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1476D">
      <w:pPr>
        <w:adjustRightInd w:val="0"/>
        <w:snapToGrid w:val="0"/>
        <w:spacing w:line="360" w:lineRule="auto"/>
        <w:rPr>
          <w:szCs w:val="21"/>
        </w:rPr>
      </w:pPr>
      <w:r>
        <w:rPr>
          <w:rFonts w:hint="eastAsia"/>
          <w:sz w:val="30"/>
          <w:szCs w:val="30"/>
        </w:rPr>
        <w:t>项目名称</w:t>
      </w:r>
      <w:r>
        <w:rPr>
          <w:rFonts w:hint="eastAsia"/>
          <w:sz w:val="28"/>
          <w:szCs w:val="28"/>
        </w:rPr>
        <w:t>：</w:t>
      </w:r>
      <w:r>
        <w:rPr>
          <w:rFonts w:hint="eastAsia"/>
          <w:sz w:val="28"/>
          <w:szCs w:val="28"/>
          <w:u w:val="single"/>
        </w:rPr>
        <w:t xml:space="preserve"> </w:t>
      </w:r>
      <w:r>
        <w:rPr>
          <w:rFonts w:hint="eastAsia"/>
          <w:sz w:val="28"/>
          <w:szCs w:val="28"/>
          <w:u w:val="single"/>
          <w:lang w:eastAsia="zh-CN"/>
        </w:rPr>
        <w:t>渝开发贯金和府、南樾天宸项目2024年7-9月家电礼品采购合作单位竞争性比选文件</w:t>
      </w:r>
      <w:r>
        <w:rPr>
          <w:rFonts w:hint="eastAsia"/>
          <w:sz w:val="28"/>
          <w:szCs w:val="28"/>
          <w:u w:val="single"/>
        </w:rPr>
        <w:t xml:space="preserve">        </w:t>
      </w:r>
    </w:p>
    <w:p w14:paraId="31AB6F55">
      <w:pPr>
        <w:spacing w:line="360" w:lineRule="auto"/>
        <w:rPr>
          <w:szCs w:val="21"/>
          <w:u w:val="single"/>
        </w:rPr>
      </w:pPr>
      <w:r>
        <w:rPr>
          <w:rFonts w:hint="eastAsia"/>
          <w:sz w:val="30"/>
          <w:szCs w:val="30"/>
        </w:rPr>
        <w:t xml:space="preserve">比选文件编号: </w:t>
      </w:r>
      <w:r>
        <w:rPr>
          <w:rFonts w:hint="eastAsia"/>
          <w:sz w:val="30"/>
          <w:szCs w:val="30"/>
          <w:u w:val="single"/>
        </w:rPr>
        <w:t xml:space="preserve"> </w:t>
      </w:r>
      <w:r>
        <w:rPr>
          <w:rFonts w:hint="eastAsia"/>
          <w:sz w:val="30"/>
          <w:szCs w:val="30"/>
          <w:highlight w:val="none"/>
          <w:u w:val="single"/>
          <w:lang w:eastAsia="zh-Hans"/>
        </w:rPr>
        <w:t>YKF-GJHF-</w:t>
      </w:r>
      <w:r>
        <w:rPr>
          <w:rFonts w:hint="eastAsia"/>
          <w:sz w:val="30"/>
          <w:szCs w:val="30"/>
          <w:highlight w:val="none"/>
          <w:u w:val="single"/>
          <w:lang w:val="en-US" w:eastAsia="zh-CN"/>
        </w:rPr>
        <w:t>TG</w:t>
      </w:r>
      <w:r>
        <w:rPr>
          <w:rFonts w:hint="eastAsia"/>
          <w:sz w:val="30"/>
          <w:szCs w:val="30"/>
          <w:highlight w:val="none"/>
          <w:u w:val="single"/>
          <w:lang w:eastAsia="zh-Hans"/>
        </w:rPr>
        <w:t>-</w:t>
      </w:r>
      <w:r>
        <w:rPr>
          <w:rFonts w:hint="eastAsia"/>
          <w:sz w:val="30"/>
          <w:szCs w:val="30"/>
          <w:highlight w:val="none"/>
          <w:u w:val="single"/>
          <w:lang w:val="en-US" w:eastAsia="zh-CN"/>
        </w:rPr>
        <w:t>10XX</w:t>
      </w:r>
      <w:r>
        <w:rPr>
          <w:rFonts w:hint="eastAsia"/>
          <w:sz w:val="30"/>
          <w:szCs w:val="30"/>
          <w:highlight w:val="none"/>
          <w:u w:val="single"/>
        </w:rPr>
        <w:t xml:space="preserve"> </w:t>
      </w:r>
      <w:r>
        <w:rPr>
          <w:rFonts w:hint="eastAsia"/>
          <w:sz w:val="30"/>
          <w:szCs w:val="30"/>
          <w:u w:val="single"/>
        </w:rPr>
        <w:t xml:space="preserve">                              </w:t>
      </w:r>
      <w:r>
        <w:rPr>
          <w:rFonts w:hint="eastAsia"/>
          <w:u w:val="single"/>
        </w:rPr>
        <w:t xml:space="preserve"> </w:t>
      </w:r>
      <w:r>
        <w:rPr>
          <w:rFonts w:hint="eastAsia"/>
        </w:rPr>
        <w:t xml:space="preserve">      　</w:t>
      </w:r>
    </w:p>
    <w:p w14:paraId="435A82B7">
      <w:pPr>
        <w:adjustRightInd w:val="0"/>
        <w:snapToGrid w:val="0"/>
        <w:spacing w:line="360" w:lineRule="auto"/>
        <w:rPr>
          <w:szCs w:val="21"/>
          <w:u w:val="single"/>
        </w:rPr>
      </w:pPr>
    </w:p>
    <w:p w14:paraId="0441EF00">
      <w:pPr>
        <w:adjustRightInd w:val="0"/>
        <w:snapToGrid w:val="0"/>
        <w:spacing w:line="360" w:lineRule="auto"/>
        <w:rPr>
          <w:szCs w:val="21"/>
        </w:rPr>
      </w:pPr>
    </w:p>
    <w:p w14:paraId="32AA8793">
      <w:pPr>
        <w:adjustRightInd w:val="0"/>
        <w:snapToGrid w:val="0"/>
        <w:spacing w:line="360" w:lineRule="auto"/>
        <w:rPr>
          <w:b/>
          <w:sz w:val="36"/>
          <w:szCs w:val="36"/>
        </w:rPr>
      </w:pPr>
    </w:p>
    <w:p w14:paraId="4C668537">
      <w:pPr>
        <w:adjustRightInd w:val="0"/>
        <w:snapToGrid w:val="0"/>
        <w:spacing w:line="360" w:lineRule="auto"/>
        <w:rPr>
          <w:b/>
          <w:sz w:val="36"/>
          <w:szCs w:val="36"/>
        </w:rPr>
      </w:pPr>
    </w:p>
    <w:p w14:paraId="2E23E306">
      <w:pPr>
        <w:spacing w:before="100" w:beforeAutospacing="1" w:after="100" w:afterAutospacing="1"/>
        <w:jc w:val="center"/>
        <w:rPr>
          <w:rFonts w:hint="eastAsia" w:eastAsia="宋体" w:cs="Times New Roman"/>
          <w:b/>
          <w:sz w:val="36"/>
          <w:szCs w:val="36"/>
          <w:lang w:eastAsia="zh-CN"/>
        </w:rPr>
      </w:pPr>
      <w:r>
        <w:rPr>
          <w:rFonts w:hint="eastAsia"/>
          <w:b/>
          <w:sz w:val="36"/>
          <w:szCs w:val="36"/>
          <w:lang w:eastAsia="zh-CN"/>
        </w:rPr>
        <w:t>渝开发贯金和府、南樾天宸项目2024年</w:t>
      </w:r>
      <w:r>
        <w:rPr>
          <w:rFonts w:hint="eastAsia"/>
          <w:b/>
          <w:sz w:val="36"/>
          <w:szCs w:val="36"/>
          <w:lang w:val="en-US" w:eastAsia="zh-CN"/>
        </w:rPr>
        <w:t>7-9月</w:t>
      </w:r>
      <w:r>
        <w:rPr>
          <w:rFonts w:hint="eastAsia"/>
          <w:b/>
          <w:sz w:val="36"/>
          <w:szCs w:val="36"/>
          <w:lang w:eastAsia="zh-CN"/>
        </w:rPr>
        <w:t>家电礼品采购合作单位竞争性比选文件</w:t>
      </w:r>
    </w:p>
    <w:p w14:paraId="183E5C78">
      <w:pPr>
        <w:adjustRightInd w:val="0"/>
        <w:snapToGrid w:val="0"/>
        <w:spacing w:line="360" w:lineRule="auto"/>
        <w:jc w:val="center"/>
        <w:rPr>
          <w:b/>
          <w:sz w:val="32"/>
          <w:szCs w:val="32"/>
        </w:rPr>
      </w:pPr>
    </w:p>
    <w:p w14:paraId="45169238">
      <w:pPr>
        <w:adjustRightInd w:val="0"/>
        <w:snapToGrid w:val="0"/>
        <w:spacing w:line="360" w:lineRule="auto"/>
        <w:jc w:val="center"/>
        <w:rPr>
          <w:sz w:val="32"/>
          <w:szCs w:val="32"/>
        </w:rPr>
      </w:pPr>
    </w:p>
    <w:p w14:paraId="7B33B77F">
      <w:pPr>
        <w:adjustRightInd w:val="0"/>
        <w:snapToGrid w:val="0"/>
        <w:spacing w:line="360" w:lineRule="auto"/>
        <w:jc w:val="center"/>
        <w:rPr>
          <w:sz w:val="32"/>
          <w:szCs w:val="32"/>
        </w:rPr>
      </w:pPr>
    </w:p>
    <w:p w14:paraId="751A727C">
      <w:pPr>
        <w:adjustRightInd w:val="0"/>
        <w:snapToGrid w:val="0"/>
        <w:spacing w:line="360" w:lineRule="auto"/>
        <w:jc w:val="center"/>
        <w:rPr>
          <w:sz w:val="32"/>
          <w:szCs w:val="32"/>
        </w:rPr>
      </w:pPr>
    </w:p>
    <w:p w14:paraId="5D63DD37">
      <w:pPr>
        <w:adjustRightInd w:val="0"/>
        <w:snapToGrid w:val="0"/>
        <w:spacing w:line="360" w:lineRule="auto"/>
        <w:jc w:val="center"/>
        <w:rPr>
          <w:sz w:val="32"/>
          <w:szCs w:val="32"/>
        </w:rPr>
      </w:pPr>
    </w:p>
    <w:p w14:paraId="153A9A78">
      <w:pPr>
        <w:adjustRightInd w:val="0"/>
        <w:snapToGrid w:val="0"/>
        <w:spacing w:line="360" w:lineRule="auto"/>
        <w:ind w:right="94" w:rightChars="39"/>
        <w:rPr>
          <w:sz w:val="32"/>
          <w:szCs w:val="32"/>
        </w:rPr>
      </w:pPr>
    </w:p>
    <w:p w14:paraId="30C679E8">
      <w:pPr>
        <w:adjustRightInd w:val="0"/>
        <w:snapToGrid w:val="0"/>
        <w:spacing w:line="360" w:lineRule="auto"/>
        <w:ind w:right="94" w:rightChars="39"/>
        <w:rPr>
          <w:sz w:val="32"/>
          <w:szCs w:val="32"/>
        </w:rPr>
      </w:pPr>
    </w:p>
    <w:p w14:paraId="6E1B9A8E">
      <w:pPr>
        <w:adjustRightInd w:val="0"/>
        <w:snapToGrid w:val="0"/>
        <w:spacing w:line="360" w:lineRule="auto"/>
        <w:ind w:right="94" w:rightChars="39"/>
        <w:rPr>
          <w:sz w:val="32"/>
          <w:szCs w:val="32"/>
        </w:rPr>
      </w:pPr>
    </w:p>
    <w:p w14:paraId="1091A4FF">
      <w:pPr>
        <w:adjustRightInd w:val="0"/>
        <w:snapToGrid w:val="0"/>
        <w:spacing w:line="360" w:lineRule="auto"/>
        <w:ind w:right="94" w:rightChars="39"/>
        <w:rPr>
          <w:sz w:val="32"/>
          <w:szCs w:val="32"/>
        </w:rPr>
      </w:pPr>
    </w:p>
    <w:p w14:paraId="66E3A573">
      <w:pPr>
        <w:adjustRightInd w:val="0"/>
        <w:snapToGrid w:val="0"/>
        <w:spacing w:line="360" w:lineRule="auto"/>
        <w:rPr>
          <w:sz w:val="32"/>
          <w:szCs w:val="32"/>
        </w:rPr>
      </w:pPr>
    </w:p>
    <w:p w14:paraId="7661D22D">
      <w:pPr>
        <w:adjustRightInd w:val="0"/>
        <w:snapToGrid w:val="0"/>
        <w:spacing w:line="360" w:lineRule="auto"/>
        <w:jc w:val="center"/>
        <w:rPr>
          <w:sz w:val="32"/>
          <w:szCs w:val="32"/>
          <w:u w:val="single"/>
        </w:rPr>
      </w:pPr>
      <w:r>
        <w:rPr>
          <w:rFonts w:hint="eastAsia"/>
          <w:sz w:val="32"/>
          <w:szCs w:val="32"/>
        </w:rPr>
        <w:t>比选人:</w:t>
      </w:r>
      <w:r>
        <w:rPr>
          <w:rFonts w:hint="eastAsia"/>
          <w:sz w:val="32"/>
          <w:szCs w:val="32"/>
          <w:u w:val="single"/>
        </w:rPr>
        <w:t xml:space="preserve">重庆渝开发股份有限公司     </w:t>
      </w:r>
    </w:p>
    <w:p w14:paraId="0160B73D">
      <w:pPr>
        <w:adjustRightInd w:val="0"/>
        <w:snapToGrid w:val="0"/>
        <w:spacing w:line="360" w:lineRule="auto"/>
        <w:ind w:firstLine="2560" w:firstLineChars="800"/>
        <w:rPr>
          <w:sz w:val="32"/>
          <w:szCs w:val="32"/>
          <w:u w:val="single"/>
        </w:rPr>
      </w:pPr>
      <w:r>
        <w:rPr>
          <w:rFonts w:hint="eastAsia"/>
          <w:sz w:val="32"/>
          <w:szCs w:val="32"/>
        </w:rPr>
        <w:t>时  间:</w:t>
      </w:r>
      <w:r>
        <w:rPr>
          <w:rFonts w:hint="eastAsia"/>
          <w:sz w:val="32"/>
          <w:szCs w:val="32"/>
          <w:u w:val="single"/>
        </w:rPr>
        <w:t xml:space="preserve"> 202</w:t>
      </w:r>
      <w:r>
        <w:rPr>
          <w:sz w:val="32"/>
          <w:szCs w:val="32"/>
          <w:u w:val="single"/>
        </w:rPr>
        <w:t>4</w:t>
      </w:r>
      <w:r>
        <w:rPr>
          <w:rFonts w:hint="eastAsia"/>
          <w:sz w:val="32"/>
          <w:szCs w:val="32"/>
          <w:u w:val="single"/>
        </w:rPr>
        <w:t xml:space="preserve">  年 </w:t>
      </w:r>
      <w:r>
        <w:rPr>
          <w:rFonts w:hint="eastAsia"/>
          <w:sz w:val="32"/>
          <w:szCs w:val="32"/>
          <w:u w:val="single"/>
          <w:lang w:val="en-US" w:eastAsia="zh-CN"/>
        </w:rPr>
        <w:t>10</w:t>
      </w:r>
      <w:r>
        <w:rPr>
          <w:rFonts w:hint="eastAsia"/>
          <w:sz w:val="32"/>
          <w:szCs w:val="32"/>
          <w:u w:val="single"/>
        </w:rPr>
        <w:t xml:space="preserve">  月 </w:t>
      </w:r>
      <w:r>
        <w:rPr>
          <w:rFonts w:hint="eastAsia"/>
          <w:sz w:val="32"/>
          <w:szCs w:val="32"/>
          <w:u w:val="single"/>
          <w:lang w:val="en-US" w:eastAsia="zh-CN"/>
        </w:rPr>
        <w:t>11</w:t>
      </w:r>
      <w:r>
        <w:rPr>
          <w:rFonts w:hint="eastAsia"/>
          <w:sz w:val="32"/>
          <w:szCs w:val="32"/>
          <w:u w:val="single"/>
        </w:rPr>
        <w:t xml:space="preserve"> 日           </w:t>
      </w:r>
    </w:p>
    <w:p w14:paraId="7033F02B">
      <w:pPr>
        <w:adjustRightInd w:val="0"/>
        <w:snapToGrid w:val="0"/>
        <w:spacing w:line="360" w:lineRule="auto"/>
        <w:ind w:firstLine="2560" w:firstLineChars="800"/>
        <w:rPr>
          <w:sz w:val="32"/>
          <w:szCs w:val="32"/>
          <w:u w:val="single"/>
        </w:rPr>
      </w:pPr>
    </w:p>
    <w:p w14:paraId="14803D8A">
      <w:pPr>
        <w:adjustRightInd w:val="0"/>
        <w:snapToGrid w:val="0"/>
        <w:spacing w:line="360" w:lineRule="auto"/>
        <w:ind w:firstLine="2560" w:firstLineChars="800"/>
        <w:rPr>
          <w:sz w:val="32"/>
          <w:szCs w:val="32"/>
          <w:u w:val="single"/>
        </w:rPr>
      </w:pPr>
    </w:p>
    <w:p w14:paraId="5267AC9E">
      <w:pPr>
        <w:adjustRightInd w:val="0"/>
        <w:snapToGrid w:val="0"/>
        <w:spacing w:line="360" w:lineRule="auto"/>
        <w:ind w:firstLine="2560" w:firstLineChars="800"/>
        <w:rPr>
          <w:sz w:val="32"/>
          <w:szCs w:val="32"/>
          <w:u w:val="single"/>
        </w:rPr>
      </w:pPr>
    </w:p>
    <w:p w14:paraId="690B7E03">
      <w:pPr>
        <w:adjustRightInd w:val="0"/>
        <w:snapToGrid w:val="0"/>
        <w:spacing w:line="360" w:lineRule="auto"/>
        <w:ind w:firstLine="2560" w:firstLineChars="800"/>
        <w:rPr>
          <w:sz w:val="32"/>
          <w:szCs w:val="32"/>
          <w:u w:val="single"/>
        </w:rPr>
      </w:pPr>
    </w:p>
    <w:p w14:paraId="0930A758">
      <w:pPr>
        <w:adjustRightInd w:val="0"/>
        <w:snapToGrid w:val="0"/>
        <w:spacing w:line="360" w:lineRule="auto"/>
        <w:jc w:val="center"/>
        <w:rPr>
          <w:b/>
          <w:sz w:val="44"/>
          <w:szCs w:val="44"/>
        </w:rPr>
      </w:pPr>
      <w:r>
        <w:rPr>
          <w:rFonts w:hint="eastAsia"/>
          <w:b/>
          <w:sz w:val="44"/>
          <w:szCs w:val="44"/>
        </w:rPr>
        <w:t xml:space="preserve"> 比 选 公 告</w:t>
      </w:r>
    </w:p>
    <w:p w14:paraId="0C4D0DD3">
      <w:pPr>
        <w:pStyle w:val="71"/>
        <w:spacing w:line="360" w:lineRule="auto"/>
        <w:ind w:firstLine="0"/>
        <w:rPr>
          <w:rFonts w:ascii="宋体" w:hAnsi="宋体"/>
          <w:bCs/>
          <w:sz w:val="28"/>
          <w:szCs w:val="28"/>
        </w:rPr>
      </w:pPr>
      <w:bookmarkStart w:id="0" w:name="_Toc152045513"/>
      <w:bookmarkStart w:id="1" w:name="_Toc152042289"/>
      <w:bookmarkStart w:id="2" w:name="_Toc144974481"/>
      <w:bookmarkStart w:id="3" w:name="_Toc246996159"/>
      <w:bookmarkStart w:id="4" w:name="_Toc246996902"/>
      <w:bookmarkStart w:id="5" w:name="_Toc296602403"/>
      <w:bookmarkStart w:id="6" w:name="_Toc247085673"/>
      <w:bookmarkStart w:id="7" w:name="_Toc179632529"/>
      <w:r>
        <w:rPr>
          <w:rFonts w:hint="eastAsia" w:ascii="宋体" w:hAnsi="宋体"/>
          <w:bCs/>
          <w:sz w:val="28"/>
          <w:szCs w:val="28"/>
        </w:rPr>
        <w:t xml:space="preserve">   根据比选人相关规定，计划采用竞争性比选方式确定渝开发贯金和府、南樾天宸项目</w:t>
      </w:r>
      <w:r>
        <w:rPr>
          <w:rFonts w:ascii="宋体" w:hAnsi="宋体"/>
          <w:bCs/>
          <w:sz w:val="28"/>
          <w:szCs w:val="28"/>
        </w:rPr>
        <w:t>2024年</w:t>
      </w:r>
      <w:r>
        <w:rPr>
          <w:rFonts w:hint="eastAsia" w:ascii="宋体" w:hAnsi="宋体"/>
          <w:bCs/>
          <w:sz w:val="28"/>
          <w:szCs w:val="28"/>
          <w:lang w:val="en-US" w:eastAsia="zh-CN"/>
        </w:rPr>
        <w:t>7-9月家电礼品</w:t>
      </w:r>
      <w:r>
        <w:rPr>
          <w:rFonts w:hint="eastAsia" w:ascii="宋体" w:hAnsi="宋体"/>
          <w:bCs/>
          <w:sz w:val="28"/>
          <w:szCs w:val="28"/>
        </w:rPr>
        <w:t>采购合作单位。现公告如下：</w:t>
      </w:r>
    </w:p>
    <w:bookmarkEnd w:id="0"/>
    <w:bookmarkEnd w:id="1"/>
    <w:bookmarkEnd w:id="2"/>
    <w:bookmarkEnd w:id="3"/>
    <w:bookmarkEnd w:id="4"/>
    <w:bookmarkEnd w:id="5"/>
    <w:bookmarkEnd w:id="6"/>
    <w:bookmarkEnd w:id="7"/>
    <w:p w14:paraId="2A89960E">
      <w:pPr>
        <w:numPr>
          <w:ilvl w:val="0"/>
          <w:numId w:val="2"/>
        </w:numPr>
        <w:adjustRightInd w:val="0"/>
        <w:snapToGrid w:val="0"/>
        <w:spacing w:line="360" w:lineRule="auto"/>
        <w:rPr>
          <w:b/>
          <w:sz w:val="28"/>
          <w:szCs w:val="28"/>
        </w:rPr>
      </w:pPr>
      <w:r>
        <w:rPr>
          <w:rFonts w:hint="eastAsia"/>
          <w:b/>
          <w:sz w:val="28"/>
          <w:szCs w:val="28"/>
        </w:rPr>
        <w:t>比选范围与项目概况</w:t>
      </w:r>
    </w:p>
    <w:p w14:paraId="585DC7ED">
      <w:pPr>
        <w:pStyle w:val="71"/>
        <w:tabs>
          <w:tab w:val="left" w:pos="420"/>
          <w:tab w:val="left" w:pos="630"/>
        </w:tabs>
        <w:spacing w:line="360" w:lineRule="auto"/>
        <w:ind w:firstLine="0"/>
        <w:rPr>
          <w:rFonts w:ascii="宋体" w:hAnsi="宋体"/>
          <w:sz w:val="28"/>
          <w:szCs w:val="28"/>
        </w:rPr>
      </w:pPr>
      <w:r>
        <w:rPr>
          <w:rFonts w:hint="eastAsia" w:ascii="宋体" w:hAnsi="宋体" w:cs="Times New Roman"/>
          <w:bCs/>
          <w:kern w:val="2"/>
          <w:sz w:val="28"/>
          <w:szCs w:val="28"/>
        </w:rPr>
        <w:t xml:space="preserve"> 1、比选范围：渝开发贯金和府、南樾天宸项目</w:t>
      </w:r>
      <w:r>
        <w:rPr>
          <w:rFonts w:hint="eastAsia"/>
          <w:sz w:val="28"/>
          <w:szCs w:val="28"/>
          <w:u w:val="single"/>
          <w:lang w:val="en-US" w:eastAsia="zh-CN"/>
        </w:rPr>
        <w:t>2024年7-9月家电礼品</w:t>
      </w:r>
      <w:r>
        <w:rPr>
          <w:rFonts w:hint="eastAsia" w:ascii="宋体" w:hAnsi="宋体" w:cs="Times New Roman"/>
          <w:bCs/>
          <w:kern w:val="2"/>
          <w:sz w:val="28"/>
          <w:szCs w:val="28"/>
          <w:u w:val="single"/>
        </w:rPr>
        <w:t>采购。</w:t>
      </w:r>
    </w:p>
    <w:p w14:paraId="69B70D84">
      <w:pPr>
        <w:pStyle w:val="71"/>
        <w:spacing w:line="360" w:lineRule="auto"/>
        <w:ind w:firstLine="0"/>
        <w:rPr>
          <w:rFonts w:ascii="宋体" w:hAnsi="宋体"/>
          <w:sz w:val="28"/>
          <w:szCs w:val="28"/>
        </w:rPr>
      </w:pPr>
      <w:r>
        <w:rPr>
          <w:rFonts w:hint="eastAsia" w:ascii="宋体" w:hAnsi="宋体" w:cs="Times New Roman"/>
          <w:bCs/>
          <w:kern w:val="2"/>
          <w:sz w:val="28"/>
          <w:szCs w:val="28"/>
        </w:rPr>
        <w:t xml:space="preserve"> 2、项目概况：</w:t>
      </w:r>
      <w:r>
        <w:rPr>
          <w:rFonts w:hint="eastAsia" w:ascii="宋体" w:hAnsi="宋体"/>
          <w:sz w:val="28"/>
          <w:szCs w:val="28"/>
        </w:rPr>
        <w:t>渝开发贯金和府位于重庆九龙坡区华岩国际新城樾福路2号（北京城建云熙台项目对面）。项目紧邻两块教育用地（小学和中学用地），坐享华宇锦绣广场、金地自在城二大商圈配套，周边轨道、学校、医院、公园等配套规划完善。优享三纵三横二轨道便捷交通网络。项目总用地面积约280亩，总建筑面积约36万方，产品涵盖小高层、大平层等多种业态，项目一期总建筑面积为19.7万方，主要产品为T4高层和T2大平层。项目独特的汉唐中式建筑风格，园林层次分明，充分考虑未来人居生活理念，按照运动、生态、休闲、智能化等多种需求，打造全生命周期生活体系公共空间，提供完善的配套，将打造成为高品质的宜居改善社区</w:t>
      </w:r>
      <w:r>
        <w:rPr>
          <w:rFonts w:ascii="宋体" w:hAnsi="宋体"/>
          <w:sz w:val="28"/>
          <w:szCs w:val="28"/>
        </w:rPr>
        <w:t>。</w:t>
      </w:r>
    </w:p>
    <w:p w14:paraId="66E0A2FF">
      <w:pPr>
        <w:pStyle w:val="71"/>
        <w:tabs>
          <w:tab w:val="left" w:pos="420"/>
          <w:tab w:val="left" w:pos="630"/>
        </w:tabs>
        <w:spacing w:line="360" w:lineRule="auto"/>
        <w:ind w:firstLine="560" w:firstLineChars="200"/>
        <w:rPr>
          <w:rFonts w:ascii="宋体" w:hAnsi="宋体"/>
          <w:sz w:val="28"/>
          <w:szCs w:val="28"/>
        </w:rPr>
      </w:pPr>
      <w:r>
        <w:rPr>
          <w:rFonts w:hint="eastAsia" w:ascii="宋体" w:hAnsi="宋体"/>
          <w:sz w:val="28"/>
          <w:szCs w:val="28"/>
        </w:rPr>
        <w:t>南樾天宸项目位于重庆主城南岸茶园新区，南山脚下。作为生活片区的最西南端的一块用地，西侧及北侧紧邻绿地，东侧及南侧接城市住宅社区，交通便捷，潜力巨大。目前茶园三横三纵交通体系初具规模，现经真武山隧道、南山隧道、慈母山隧道等主干道通达主城区各区，加之地铁6号线，交通通达性好。该项目用地性质为二类居住用地兼商业用地、商务用地、娱乐康体用地，建设用地总面积约214亩，总计容建筑面积约23万㎡，总建筑面积约34万㎡。项目整体由A69高层地块和A70别墅地块组成，按计划分三期开发。</w:t>
      </w:r>
    </w:p>
    <w:p w14:paraId="7769B08D">
      <w:pPr>
        <w:pStyle w:val="71"/>
        <w:numPr>
          <w:ilvl w:val="0"/>
          <w:numId w:val="3"/>
        </w:numPr>
        <w:spacing w:line="360" w:lineRule="auto"/>
        <w:rPr>
          <w:rFonts w:ascii="宋体" w:hAnsi="宋体" w:cs="Times New Roman"/>
          <w:bCs/>
          <w:kern w:val="2"/>
          <w:sz w:val="28"/>
          <w:szCs w:val="28"/>
        </w:rPr>
      </w:pPr>
      <w:r>
        <w:rPr>
          <w:rFonts w:hint="eastAsia" w:ascii="宋体" w:hAnsi="宋体" w:cs="Times New Roman"/>
          <w:bCs/>
          <w:kern w:val="2"/>
          <w:sz w:val="28"/>
          <w:szCs w:val="28"/>
        </w:rPr>
        <w:t>合作时间：签订合同之日起至礼品采购完毕。</w:t>
      </w:r>
    </w:p>
    <w:p w14:paraId="0C7FF0CA">
      <w:pPr>
        <w:pStyle w:val="71"/>
        <w:numPr>
          <w:ilvl w:val="0"/>
          <w:numId w:val="3"/>
        </w:numPr>
        <w:spacing w:line="360" w:lineRule="auto"/>
        <w:rPr>
          <w:rFonts w:ascii="宋体" w:hAnsi="宋体"/>
          <w:sz w:val="28"/>
          <w:szCs w:val="28"/>
        </w:rPr>
      </w:pPr>
      <w:r>
        <w:rPr>
          <w:rFonts w:hint="eastAsia" w:ascii="宋体" w:hAnsi="宋体"/>
          <w:sz w:val="28"/>
          <w:szCs w:val="28"/>
        </w:rPr>
        <w:t>合作内容：</w:t>
      </w:r>
    </w:p>
    <w:tbl>
      <w:tblPr>
        <w:tblStyle w:val="17"/>
        <w:tblpPr w:leftFromText="180" w:rightFromText="180" w:vertAnchor="text" w:horzAnchor="page" w:tblpXSpec="center" w:tblpY="539"/>
        <w:tblOverlap w:val="never"/>
        <w:tblW w:w="11434" w:type="dxa"/>
        <w:jc w:val="center"/>
        <w:tblLayout w:type="fixed"/>
        <w:tblCellMar>
          <w:top w:w="0" w:type="dxa"/>
          <w:left w:w="108" w:type="dxa"/>
          <w:bottom w:w="0" w:type="dxa"/>
          <w:right w:w="108" w:type="dxa"/>
        </w:tblCellMar>
      </w:tblPr>
      <w:tblGrid>
        <w:gridCol w:w="538"/>
        <w:gridCol w:w="774"/>
        <w:gridCol w:w="2306"/>
        <w:gridCol w:w="852"/>
        <w:gridCol w:w="955"/>
        <w:gridCol w:w="1854"/>
        <w:gridCol w:w="1244"/>
        <w:gridCol w:w="2911"/>
      </w:tblGrid>
      <w:tr w14:paraId="231C8CDC">
        <w:tblPrEx>
          <w:tblCellMar>
            <w:top w:w="0" w:type="dxa"/>
            <w:left w:w="108" w:type="dxa"/>
            <w:bottom w:w="0" w:type="dxa"/>
            <w:right w:w="108" w:type="dxa"/>
          </w:tblCellMar>
        </w:tblPrEx>
        <w:trPr>
          <w:trHeight w:val="336" w:hRule="atLeast"/>
          <w:jc w:val="center"/>
        </w:trPr>
        <w:tc>
          <w:tcPr>
            <w:tcW w:w="114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AE11">
            <w:pPr>
              <w:jc w:val="center"/>
              <w:textAlignment w:val="center"/>
              <w:rPr>
                <w:rFonts w:hint="eastAsia" w:asciiTheme="minorEastAsia" w:hAnsiTheme="minorEastAsia" w:eastAsiaTheme="minorEastAsia" w:cstheme="minorEastAsia"/>
                <w:b/>
                <w:bCs/>
                <w:color w:val="000000"/>
                <w:sz w:val="20"/>
                <w:szCs w:val="20"/>
                <w:lang w:bidi="ar"/>
              </w:rPr>
            </w:pPr>
            <w:r>
              <w:rPr>
                <w:rFonts w:hint="eastAsia" w:asciiTheme="minorEastAsia" w:hAnsiTheme="minorEastAsia" w:eastAsiaTheme="minorEastAsia" w:cstheme="minorEastAsia"/>
                <w:b/>
                <w:bCs/>
                <w:color w:val="000000"/>
                <w:sz w:val="24"/>
                <w:szCs w:val="24"/>
                <w:lang w:bidi="ar"/>
              </w:rPr>
              <w:t>贯金和府项目2024年7-</w:t>
            </w:r>
            <w:r>
              <w:rPr>
                <w:rFonts w:hint="eastAsia" w:asciiTheme="minorEastAsia" w:hAnsiTheme="minorEastAsia" w:eastAsiaTheme="minorEastAsia" w:cstheme="minorEastAsia"/>
                <w:b/>
                <w:bCs/>
                <w:color w:val="000000"/>
                <w:sz w:val="24"/>
                <w:szCs w:val="24"/>
                <w:lang w:val="en-US" w:eastAsia="zh-CN" w:bidi="ar"/>
              </w:rPr>
              <w:t>9</w:t>
            </w:r>
            <w:r>
              <w:rPr>
                <w:rFonts w:hint="eastAsia" w:asciiTheme="minorEastAsia" w:hAnsiTheme="minorEastAsia" w:eastAsiaTheme="minorEastAsia" w:cstheme="minorEastAsia"/>
                <w:b/>
                <w:bCs/>
                <w:color w:val="000000"/>
                <w:sz w:val="24"/>
                <w:szCs w:val="24"/>
                <w:lang w:bidi="ar"/>
              </w:rPr>
              <w:t>月家电礼</w:t>
            </w:r>
            <w:r>
              <w:rPr>
                <w:rFonts w:hint="eastAsia" w:asciiTheme="minorEastAsia" w:hAnsiTheme="minorEastAsia" w:eastAsiaTheme="minorEastAsia" w:cstheme="minorEastAsia"/>
                <w:b/>
                <w:bCs/>
                <w:color w:val="000000"/>
                <w:sz w:val="24"/>
                <w:szCs w:val="24"/>
                <w:lang w:val="en-US" w:eastAsia="zh-CN" w:bidi="ar"/>
              </w:rPr>
              <w:t>品</w:t>
            </w:r>
            <w:r>
              <w:rPr>
                <w:rFonts w:hint="eastAsia" w:asciiTheme="minorEastAsia" w:hAnsiTheme="minorEastAsia" w:eastAsiaTheme="minorEastAsia" w:cstheme="minorEastAsia"/>
                <w:b/>
                <w:bCs/>
                <w:color w:val="000000"/>
                <w:sz w:val="24"/>
                <w:szCs w:val="24"/>
                <w:lang w:bidi="ar"/>
              </w:rPr>
              <w:t>清单</w:t>
            </w:r>
          </w:p>
        </w:tc>
      </w:tr>
      <w:tr w14:paraId="64CDA184">
        <w:tblPrEx>
          <w:tblCellMar>
            <w:top w:w="0" w:type="dxa"/>
            <w:left w:w="108" w:type="dxa"/>
            <w:bottom w:w="0" w:type="dxa"/>
            <w:right w:w="108" w:type="dxa"/>
          </w:tblCellMar>
        </w:tblPrEx>
        <w:trPr>
          <w:trHeight w:val="33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A4E6">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23B6">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产品</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695F">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型号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8CE4">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6047">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数量</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1406">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含增值税单价限价（元）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B40D">
            <w:pPr>
              <w:jc w:val="center"/>
              <w:textAlignment w:val="center"/>
              <w:rPr>
                <w:rFonts w:hint="eastAsia" w:asciiTheme="minorEastAsia" w:hAnsiTheme="minorEastAsia" w:eastAsiaTheme="minorEastAsia" w:cstheme="minorEastAsia"/>
                <w:b/>
                <w:bCs/>
                <w:color w:val="000000"/>
                <w:sz w:val="20"/>
                <w:szCs w:val="20"/>
                <w:lang w:val="en-US" w:eastAsia="zh-CN" w:bidi="ar"/>
              </w:rPr>
            </w:pPr>
            <w:r>
              <w:rPr>
                <w:rFonts w:hint="eastAsia" w:asciiTheme="minorEastAsia" w:hAnsiTheme="minorEastAsia" w:eastAsiaTheme="minorEastAsia" w:cstheme="minorEastAsia"/>
                <w:b/>
                <w:bCs/>
                <w:color w:val="000000"/>
                <w:sz w:val="20"/>
                <w:szCs w:val="20"/>
                <w:lang w:val="en-US" w:eastAsia="zh-CN" w:bidi="ar"/>
              </w:rPr>
              <w:t>小计（元）</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1824">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备注</w:t>
            </w:r>
          </w:p>
        </w:tc>
      </w:tr>
      <w:tr w14:paraId="7421E72E">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A8CB">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6F45">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冰箱</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1EFE">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康佳对开门风冷冰箱BCD-501WP5JA</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颜色：灰色</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容积：501L</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类型：对开门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能效等级：1级</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B536">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C031">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2</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4300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9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0A68">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136B45E2">
        <w:tblPrEx>
          <w:tblCellMar>
            <w:top w:w="0" w:type="dxa"/>
            <w:left w:w="108" w:type="dxa"/>
            <w:bottom w:w="0" w:type="dxa"/>
            <w:right w:w="108" w:type="dxa"/>
          </w:tblCellMar>
        </w:tblPrEx>
        <w:trPr>
          <w:trHeight w:val="33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DE1B">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5CBD">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电视</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4440">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创维(SKYWORTH)65BG22 65英寸全面屏2+16G Max版</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1A2D">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BAE9">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D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4900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9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4900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4D69">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2D764C1E">
        <w:tblPrEx>
          <w:tblCellMar>
            <w:top w:w="0" w:type="dxa"/>
            <w:left w:w="108" w:type="dxa"/>
            <w:bottom w:w="0" w:type="dxa"/>
            <w:right w:w="108" w:type="dxa"/>
          </w:tblCellMar>
        </w:tblPrEx>
        <w:trPr>
          <w:trHeight w:val="336" w:hRule="atLeast"/>
          <w:jc w:val="center"/>
        </w:trPr>
        <w:tc>
          <w:tcPr>
            <w:tcW w:w="3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617E9">
            <w:pPr>
              <w:jc w:val="center"/>
              <w:textAlignment w:val="center"/>
              <w:rPr>
                <w:rFonts w:hint="eastAsia" w:asciiTheme="minorEastAsia" w:hAnsiTheme="minorEastAsia" w:eastAsiaTheme="minorEastAsia" w:cstheme="minorEastAsia"/>
                <w:color w:val="000000"/>
                <w:sz w:val="20"/>
                <w:szCs w:val="20"/>
                <w:lang w:val="en-US" w:eastAsia="zh-CN" w:bidi="ar"/>
              </w:rPr>
            </w:pPr>
            <w:r>
              <w:rPr>
                <w:rFonts w:hint="eastAsia" w:asciiTheme="minorEastAsia" w:hAnsiTheme="minorEastAsia" w:eastAsiaTheme="minorEastAsia" w:cstheme="minorEastAsia"/>
                <w:color w:val="000000"/>
                <w:sz w:val="20"/>
                <w:szCs w:val="20"/>
                <w:lang w:val="en-US" w:eastAsia="zh-CN" w:bidi="ar"/>
              </w:rPr>
              <w:t>小计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D96C">
            <w:pPr>
              <w:jc w:val="center"/>
              <w:textAlignment w:val="center"/>
              <w:rPr>
                <w:rFonts w:hint="eastAsia" w:asciiTheme="minorEastAsia" w:hAnsiTheme="minorEastAsia" w:eastAsiaTheme="minorEastAsia" w:cstheme="minorEastAsia"/>
                <w:color w:val="000000"/>
                <w:sz w:val="20"/>
                <w:szCs w:val="20"/>
                <w:lang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DF33">
            <w:pPr>
              <w:jc w:val="center"/>
              <w:textAlignment w:val="center"/>
              <w:rPr>
                <w:rFonts w:hint="eastAsia" w:asciiTheme="minorEastAsia" w:hAnsiTheme="minorEastAsia" w:eastAsiaTheme="minorEastAsia" w:cstheme="minorEastAsia"/>
                <w:color w:val="000000"/>
                <w:sz w:val="20"/>
                <w:szCs w:val="20"/>
                <w:lang w:val="en-US" w:eastAsia="zh-CN" w:bidi="ar"/>
              </w:rPr>
            </w:pPr>
            <w:r>
              <w:rPr>
                <w:rFonts w:hint="eastAsia" w:asciiTheme="minorEastAsia" w:hAnsiTheme="minorEastAsia" w:eastAsiaTheme="minorEastAsia" w:cstheme="minorEastAsia"/>
                <w:color w:val="000000"/>
                <w:sz w:val="20"/>
                <w:szCs w:val="20"/>
                <w:lang w:val="en-US" w:eastAsia="zh-CN" w:bidi="ar"/>
              </w:rPr>
              <w:t>3</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9D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A2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13500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C68F">
            <w:pPr>
              <w:jc w:val="center"/>
              <w:textAlignment w:val="center"/>
              <w:rPr>
                <w:rFonts w:hint="eastAsia" w:asciiTheme="minorEastAsia" w:hAnsiTheme="minorEastAsia" w:eastAsiaTheme="minorEastAsia" w:cstheme="minorEastAsia"/>
                <w:color w:val="000000"/>
                <w:sz w:val="20"/>
                <w:szCs w:val="20"/>
                <w:lang w:bidi="ar"/>
              </w:rPr>
            </w:pPr>
          </w:p>
        </w:tc>
      </w:tr>
      <w:tr w14:paraId="5BD66491">
        <w:tblPrEx>
          <w:tblCellMar>
            <w:top w:w="0" w:type="dxa"/>
            <w:left w:w="108" w:type="dxa"/>
            <w:bottom w:w="0" w:type="dxa"/>
            <w:right w:w="108" w:type="dxa"/>
          </w:tblCellMar>
        </w:tblPrEx>
        <w:trPr>
          <w:trHeight w:val="480" w:hRule="atLeast"/>
          <w:jc w:val="center"/>
        </w:trPr>
        <w:tc>
          <w:tcPr>
            <w:tcW w:w="114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BB83">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4"/>
                <w:szCs w:val="24"/>
              </w:rPr>
              <w:t>南樾天宸项目2024年7-</w:t>
            </w:r>
            <w:r>
              <w:rPr>
                <w:rFonts w:hint="eastAsia" w:asciiTheme="minorEastAsia" w:hAnsiTheme="minorEastAsia" w:eastAsiaTheme="minorEastAsia" w:cstheme="minorEastAsia"/>
                <w:b/>
                <w:bCs/>
                <w:color w:val="000000"/>
                <w:sz w:val="24"/>
                <w:szCs w:val="24"/>
                <w:lang w:val="en-US" w:eastAsia="zh-CN"/>
              </w:rPr>
              <w:t>9</w:t>
            </w:r>
            <w:r>
              <w:rPr>
                <w:rFonts w:hint="eastAsia" w:asciiTheme="minorEastAsia" w:hAnsiTheme="minorEastAsia" w:eastAsiaTheme="minorEastAsia" w:cstheme="minorEastAsia"/>
                <w:b/>
                <w:bCs/>
                <w:color w:val="000000"/>
                <w:sz w:val="24"/>
                <w:szCs w:val="24"/>
              </w:rPr>
              <w:t>月家电礼品清单</w:t>
            </w:r>
          </w:p>
        </w:tc>
      </w:tr>
      <w:tr w14:paraId="23A7B575">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858C">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88E4">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产品</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65A1">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型号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000A">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2D27">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数量</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3DC8">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含增值税单价限价（元）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25EE">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val="en-US" w:eastAsia="zh-CN" w:bidi="ar"/>
              </w:rPr>
              <w:t>小计（元）</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6EC5">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备注</w:t>
            </w:r>
          </w:p>
        </w:tc>
      </w:tr>
      <w:tr w14:paraId="241E560F">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72D8">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BCFF">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平板</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FA9E">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华为MatePad Air 8+256G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B4B8">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884A">
            <w:pPr>
              <w:jc w:val="center"/>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17</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A661">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3000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FF6F">
            <w:pPr>
              <w:jc w:val="center"/>
              <w:rPr>
                <w:rFonts w:hint="default" w:asciiTheme="minorEastAsia" w:hAnsiTheme="minorEastAsia" w:eastAsiaTheme="minorEastAsia" w:cstheme="minorEastAsia"/>
                <w:color w:val="000000"/>
                <w:sz w:val="20"/>
                <w:szCs w:val="20"/>
                <w:lang w:val="en-US"/>
              </w:rPr>
            </w:pPr>
            <w:r>
              <w:rPr>
                <w:rFonts w:hint="eastAsia" w:asciiTheme="minorEastAsia" w:hAnsiTheme="minorEastAsia" w:eastAsiaTheme="minorEastAsia" w:cstheme="minorEastAsia"/>
                <w:color w:val="000000"/>
                <w:sz w:val="20"/>
                <w:szCs w:val="20"/>
                <w:lang w:val="en-US" w:eastAsia="zh-CN"/>
              </w:rPr>
              <w:t>5100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1E25">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2FA86845">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AB8F">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F837">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洗地机</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43DF">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海尔双动力Z10pro</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28CA">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CD88">
            <w:pPr>
              <w:jc w:val="center"/>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6642">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2600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F36B">
            <w:pPr>
              <w:jc w:val="center"/>
              <w:rPr>
                <w:rFonts w:hint="default" w:asciiTheme="minorEastAsia" w:hAnsiTheme="minorEastAsia" w:eastAsiaTheme="minorEastAsia" w:cstheme="minorEastAsia"/>
                <w:color w:val="000000"/>
                <w:sz w:val="20"/>
                <w:szCs w:val="20"/>
                <w:lang w:val="en-US"/>
              </w:rPr>
            </w:pPr>
            <w:r>
              <w:rPr>
                <w:rFonts w:hint="eastAsia" w:asciiTheme="minorEastAsia" w:hAnsiTheme="minorEastAsia" w:eastAsiaTheme="minorEastAsia" w:cstheme="minorEastAsia"/>
                <w:color w:val="000000"/>
                <w:sz w:val="20"/>
                <w:szCs w:val="20"/>
                <w:lang w:val="en-US" w:eastAsia="zh-CN"/>
              </w:rPr>
              <w:t>2600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F956">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0B4D7654">
        <w:tblPrEx>
          <w:tblCellMar>
            <w:top w:w="0" w:type="dxa"/>
            <w:left w:w="108" w:type="dxa"/>
            <w:bottom w:w="0" w:type="dxa"/>
            <w:right w:w="108" w:type="dxa"/>
          </w:tblCellMar>
        </w:tblPrEx>
        <w:trPr>
          <w:trHeight w:val="480" w:hRule="atLeast"/>
          <w:jc w:val="center"/>
        </w:trPr>
        <w:tc>
          <w:tcPr>
            <w:tcW w:w="36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99E4">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小计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CB40">
            <w:pPr>
              <w:jc w:val="center"/>
              <w:textAlignment w:val="center"/>
              <w:rPr>
                <w:rFonts w:hint="eastAsia" w:asciiTheme="minorEastAsia" w:hAnsiTheme="minorEastAsia" w:eastAsiaTheme="minorEastAsia" w:cstheme="minorEastAsia"/>
                <w:color w:val="000000"/>
                <w:sz w:val="20"/>
                <w:szCs w:val="20"/>
                <w:lang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62CF">
            <w:pPr>
              <w:jc w:val="center"/>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18</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8BE3">
            <w:pPr>
              <w:jc w:val="center"/>
              <w:rPr>
                <w:rFonts w:hint="eastAsia" w:asciiTheme="minorEastAsia" w:hAnsiTheme="minorEastAsia" w:eastAsiaTheme="minorEastAsia" w:cstheme="minorEastAsia"/>
                <w:color w:val="000000"/>
                <w:sz w:val="20"/>
                <w:szCs w:val="20"/>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5171">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53600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3166">
            <w:pPr>
              <w:jc w:val="center"/>
              <w:textAlignment w:val="center"/>
              <w:rPr>
                <w:rFonts w:hint="eastAsia" w:asciiTheme="minorEastAsia" w:hAnsiTheme="minorEastAsia" w:eastAsiaTheme="minorEastAsia" w:cstheme="minorEastAsia"/>
                <w:color w:val="000000"/>
                <w:sz w:val="20"/>
                <w:szCs w:val="20"/>
                <w:lang w:bidi="ar"/>
              </w:rPr>
            </w:pPr>
          </w:p>
        </w:tc>
      </w:tr>
      <w:tr w14:paraId="76B1A1C1">
        <w:tblPrEx>
          <w:tblCellMar>
            <w:top w:w="0" w:type="dxa"/>
            <w:left w:w="108" w:type="dxa"/>
            <w:bottom w:w="0" w:type="dxa"/>
            <w:right w:w="108" w:type="dxa"/>
          </w:tblCellMar>
        </w:tblPrEx>
        <w:trPr>
          <w:trHeight w:val="480" w:hRule="atLeast"/>
          <w:jc w:val="center"/>
        </w:trPr>
        <w:tc>
          <w:tcPr>
            <w:tcW w:w="5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AC40">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合计</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1F07">
            <w:pPr>
              <w:jc w:val="center"/>
              <w:rPr>
                <w:rFonts w:hint="eastAsia" w:asciiTheme="minorEastAsia" w:hAnsiTheme="minorEastAsia" w:eastAsiaTheme="minorEastAsia" w:cstheme="minorEastAsia"/>
                <w:color w:val="000000"/>
                <w:sz w:val="24"/>
                <w:szCs w:val="24"/>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7691">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67100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0DE6">
            <w:pPr>
              <w:jc w:val="center"/>
              <w:rPr>
                <w:rFonts w:hint="eastAsia" w:asciiTheme="minorEastAsia" w:hAnsiTheme="minorEastAsia" w:eastAsiaTheme="minorEastAsia" w:cstheme="minorEastAsia"/>
                <w:color w:val="000000"/>
                <w:sz w:val="24"/>
                <w:szCs w:val="24"/>
                <w:lang w:val="en-US" w:eastAsia="zh-CN"/>
              </w:rPr>
            </w:pPr>
          </w:p>
        </w:tc>
      </w:tr>
    </w:tbl>
    <w:p w14:paraId="7C155E56">
      <w:pPr>
        <w:pStyle w:val="71"/>
        <w:spacing w:line="360" w:lineRule="auto"/>
        <w:ind w:firstLine="0"/>
        <w:rPr>
          <w:rFonts w:hint="eastAsia" w:ascii="宋体" w:hAnsi="宋体"/>
          <w:sz w:val="28"/>
          <w:szCs w:val="28"/>
        </w:rPr>
      </w:pPr>
    </w:p>
    <w:p w14:paraId="4007248E">
      <w:pPr>
        <w:pStyle w:val="71"/>
        <w:spacing w:line="360" w:lineRule="auto"/>
        <w:ind w:firstLine="0"/>
        <w:rPr>
          <w:rFonts w:hint="eastAsia" w:ascii="宋体" w:hAnsi="宋体"/>
          <w:sz w:val="28"/>
          <w:szCs w:val="28"/>
        </w:rPr>
      </w:pPr>
      <w:r>
        <w:rPr>
          <w:rFonts w:hint="eastAsia" w:ascii="宋体" w:hAnsi="宋体"/>
          <w:sz w:val="28"/>
          <w:szCs w:val="28"/>
        </w:rPr>
        <w:t>注：</w:t>
      </w:r>
    </w:p>
    <w:p w14:paraId="35305775">
      <w:pPr>
        <w:numPr>
          <w:ilvl w:val="0"/>
          <w:numId w:val="0"/>
        </w:numPr>
        <w:spacing w:line="360" w:lineRule="auto"/>
        <w:rPr>
          <w:rFonts w:hint="eastAsia" w:ascii="Cambria" w:hAnsi="Cambria" w:eastAsia="宋体" w:cs="宋体"/>
          <w:sz w:val="28"/>
          <w:szCs w:val="28"/>
          <w:lang w:val="en-US" w:eastAsia="zh-Hans" w:bidi="ar-SA"/>
        </w:rPr>
      </w:pPr>
      <w:r>
        <w:rPr>
          <w:rFonts w:hint="eastAsia" w:ascii="Cambria" w:hAnsi="Cambria" w:eastAsia="宋体" w:cs="宋体"/>
          <w:sz w:val="28"/>
          <w:szCs w:val="28"/>
          <w:lang w:val="en-US" w:eastAsia="zh-CN" w:bidi="ar-SA"/>
        </w:rPr>
        <w:t>（1）以上为全费用固定综合包干单价</w:t>
      </w:r>
      <w:r>
        <w:rPr>
          <w:rFonts w:hint="eastAsia" w:ascii="Cambria" w:hAnsi="Cambria" w:eastAsia="宋体" w:cs="宋体"/>
          <w:sz w:val="28"/>
          <w:szCs w:val="28"/>
          <w:lang w:val="en-US" w:eastAsia="zh-Hans" w:bidi="ar-SA"/>
        </w:rPr>
        <w:t>，</w:t>
      </w:r>
      <w:r>
        <w:rPr>
          <w:rFonts w:hint="eastAsia" w:ascii="Cambria" w:hAnsi="Cambria" w:eastAsia="宋体" w:cs="宋体"/>
          <w:sz w:val="28"/>
          <w:szCs w:val="28"/>
          <w:lang w:val="en-US" w:eastAsia="zh-CN" w:bidi="ar-SA"/>
        </w:rPr>
        <w:t>合作内容包含现场运输、税费、人工等所有费用，以上价格为</w:t>
      </w:r>
      <w:r>
        <w:rPr>
          <w:rFonts w:hint="eastAsia" w:ascii="Cambria" w:hAnsi="Cambria" w:eastAsia="宋体" w:cs="宋体"/>
          <w:sz w:val="28"/>
          <w:szCs w:val="28"/>
          <w:lang w:val="en-US" w:eastAsia="zh-Hans" w:bidi="ar-SA"/>
        </w:rPr>
        <w:t>含税报价</w:t>
      </w:r>
      <w:r>
        <w:rPr>
          <w:rFonts w:hint="eastAsia" w:ascii="Cambria" w:hAnsi="Cambria" w:eastAsia="宋体" w:cs="宋体"/>
          <w:sz w:val="28"/>
          <w:szCs w:val="28"/>
          <w:lang w:val="en-US" w:eastAsia="zh-CN" w:bidi="ar-SA"/>
        </w:rPr>
        <w:t>，根据实际采购数量，据实结算</w:t>
      </w:r>
      <w:r>
        <w:rPr>
          <w:rFonts w:hint="eastAsia" w:ascii="Cambria" w:hAnsi="Cambria" w:eastAsia="宋体" w:cs="宋体"/>
          <w:sz w:val="28"/>
          <w:szCs w:val="28"/>
          <w:lang w:val="en-US" w:eastAsia="zh-Hans" w:bidi="ar-SA"/>
        </w:rPr>
        <w:t>。</w:t>
      </w:r>
    </w:p>
    <w:p w14:paraId="752CC43A">
      <w:pPr>
        <w:pStyle w:val="71"/>
        <w:adjustRightInd w:val="0"/>
        <w:snapToGrid w:val="0"/>
        <w:spacing w:line="360" w:lineRule="auto"/>
        <w:ind w:firstLine="0"/>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如礼品因厂家停产、缺货等情况，</w:t>
      </w:r>
      <w:r>
        <w:rPr>
          <w:rFonts w:hint="eastAsia"/>
          <w:sz w:val="28"/>
          <w:szCs w:val="28"/>
          <w:lang w:eastAsia="zh-CN"/>
        </w:rPr>
        <w:t>报价人</w:t>
      </w:r>
      <w:r>
        <w:rPr>
          <w:rFonts w:hint="eastAsia"/>
          <w:sz w:val="28"/>
          <w:szCs w:val="28"/>
        </w:rPr>
        <w:t>如需改变采购物品的任何事项，必须事先征得比选人的书面同意，实际采购价与原型号产品售价上下不超过1</w:t>
      </w:r>
      <w:r>
        <w:rPr>
          <w:sz w:val="28"/>
          <w:szCs w:val="28"/>
        </w:rPr>
        <w:t>0%的变化。</w:t>
      </w:r>
    </w:p>
    <w:p w14:paraId="2BEE7816">
      <w:pPr>
        <w:pStyle w:val="71"/>
        <w:adjustRightInd w:val="0"/>
        <w:snapToGrid w:val="0"/>
        <w:spacing w:line="360" w:lineRule="auto"/>
        <w:ind w:firstLine="0"/>
        <w:rPr>
          <w:rFonts w:hint="eastAsia"/>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lang w:val="en-US" w:eastAsia="zh-CN"/>
        </w:rPr>
        <w:t>报价</w:t>
      </w:r>
      <w:r>
        <w:rPr>
          <w:rFonts w:hint="eastAsia"/>
          <w:sz w:val="28"/>
          <w:szCs w:val="28"/>
        </w:rPr>
        <w:t>人采买的产品向比选人交付时需提供产品对应的编码，此编码可通过该产品的品牌官网查询是否为正品，并且确保可正常享受该品牌的售后服务。一经发现非正品或该品牌无法提供售后服务，</w:t>
      </w:r>
      <w:r>
        <w:rPr>
          <w:rFonts w:hint="eastAsia"/>
          <w:sz w:val="28"/>
          <w:szCs w:val="28"/>
          <w:lang w:val="en-US" w:eastAsia="zh-CN"/>
        </w:rPr>
        <w:t>报价</w:t>
      </w:r>
      <w:r>
        <w:rPr>
          <w:rFonts w:hint="eastAsia"/>
          <w:sz w:val="28"/>
          <w:szCs w:val="28"/>
        </w:rPr>
        <w:t>人需按合同签订价格的1</w:t>
      </w:r>
      <w:r>
        <w:rPr>
          <w:sz w:val="28"/>
          <w:szCs w:val="28"/>
        </w:rPr>
        <w:t>0</w:t>
      </w:r>
      <w:r>
        <w:rPr>
          <w:rFonts w:hint="eastAsia"/>
          <w:sz w:val="28"/>
          <w:szCs w:val="28"/>
        </w:rPr>
        <w:t>倍向比选人赔偿。并且比选人可向</w:t>
      </w:r>
      <w:r>
        <w:rPr>
          <w:rFonts w:hint="eastAsia"/>
          <w:sz w:val="28"/>
          <w:szCs w:val="28"/>
          <w:lang w:val="en-US" w:eastAsia="zh-CN"/>
        </w:rPr>
        <w:t>报价</w:t>
      </w:r>
      <w:r>
        <w:rPr>
          <w:rFonts w:hint="eastAsia"/>
          <w:sz w:val="28"/>
          <w:szCs w:val="28"/>
        </w:rPr>
        <w:t>人追溯一切因此遭受到的损失，由</w:t>
      </w:r>
      <w:r>
        <w:rPr>
          <w:rFonts w:hint="eastAsia"/>
          <w:sz w:val="28"/>
          <w:szCs w:val="28"/>
          <w:lang w:val="en-US" w:eastAsia="zh-CN"/>
        </w:rPr>
        <w:t>报价</w:t>
      </w:r>
      <w:r>
        <w:rPr>
          <w:rFonts w:hint="eastAsia"/>
          <w:sz w:val="28"/>
          <w:szCs w:val="28"/>
        </w:rPr>
        <w:t>人承担。</w:t>
      </w:r>
    </w:p>
    <w:p w14:paraId="677FBCCC">
      <w:pPr>
        <w:pStyle w:val="71"/>
        <w:adjustRightInd w:val="0"/>
        <w:snapToGrid w:val="0"/>
        <w:spacing w:line="360" w:lineRule="auto"/>
        <w:ind w:firstLine="0"/>
        <w:rPr>
          <w:sz w:val="28"/>
          <w:szCs w:val="28"/>
        </w:rPr>
      </w:pPr>
    </w:p>
    <w:p w14:paraId="2077133E">
      <w:pPr>
        <w:pStyle w:val="71"/>
        <w:adjustRightInd w:val="0"/>
        <w:snapToGrid w:val="0"/>
        <w:spacing w:line="360" w:lineRule="auto"/>
        <w:ind w:firstLine="0"/>
        <w:rPr>
          <w:rFonts w:ascii="宋体" w:hAnsi="宋体"/>
          <w:sz w:val="28"/>
          <w:szCs w:val="28"/>
        </w:rPr>
      </w:pPr>
      <w:r>
        <w:rPr>
          <w:rFonts w:hint="eastAsia" w:ascii="宋体" w:hAnsi="宋体"/>
          <w:b/>
          <w:sz w:val="28"/>
          <w:szCs w:val="28"/>
        </w:rPr>
        <w:t>二、报价人资格要求</w:t>
      </w:r>
      <w:bookmarkStart w:id="8" w:name="_Toc247085675"/>
      <w:bookmarkStart w:id="9" w:name="_Toc296602405"/>
      <w:bookmarkStart w:id="10" w:name="_Toc179632531"/>
      <w:bookmarkStart w:id="11" w:name="_Toc246996161"/>
      <w:bookmarkStart w:id="12" w:name="_Toc152045515"/>
      <w:bookmarkStart w:id="13" w:name="_Toc246996904"/>
      <w:bookmarkStart w:id="14" w:name="_Toc152042291"/>
      <w:bookmarkStart w:id="15" w:name="_Toc144974483"/>
    </w:p>
    <w:p w14:paraId="0A9FEE08">
      <w:pPr>
        <w:tabs>
          <w:tab w:val="left" w:pos="3000"/>
        </w:tabs>
        <w:spacing w:line="360" w:lineRule="auto"/>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1、经营资格：须具备独立法人资格；登记机关为重庆市范围内（含区县），成立时间不少于</w:t>
      </w:r>
      <w:r>
        <w:rPr>
          <w:rFonts w:hint="eastAsia"/>
          <w:sz w:val="28"/>
          <w:szCs w:val="28"/>
          <w:lang w:val="en-US" w:eastAsia="zh-CN"/>
        </w:rPr>
        <w:t>三</w:t>
      </w:r>
      <w:r>
        <w:rPr>
          <w:rFonts w:hint="eastAsia"/>
          <w:sz w:val="28"/>
          <w:szCs w:val="28"/>
        </w:rPr>
        <w:t>年；</w:t>
      </w:r>
    </w:p>
    <w:p w14:paraId="7E979B0D">
      <w:pPr>
        <w:tabs>
          <w:tab w:val="left" w:pos="3000"/>
        </w:tabs>
        <w:spacing w:line="360" w:lineRule="auto"/>
        <w:ind w:firstLine="560" w:firstLineChars="200"/>
        <w:rPr>
          <w:sz w:val="28"/>
          <w:szCs w:val="28"/>
        </w:rPr>
      </w:pPr>
      <w:r>
        <w:rPr>
          <w:rFonts w:hint="eastAsia"/>
          <w:sz w:val="28"/>
          <w:szCs w:val="28"/>
        </w:rPr>
        <w:t>2、具有营业执照，经营范围须具备如“</w:t>
      </w:r>
      <w:r>
        <w:rPr>
          <w:rFonts w:hint="eastAsia"/>
          <w:sz w:val="28"/>
          <w:szCs w:val="28"/>
          <w:u w:val="single"/>
        </w:rPr>
        <w:t>商务庆典礼品、商务信息咨询、工艺礼品、广告促销礼品、文化办公用品、企业宣传用品、会议用品、日用百货、批发零售等</w:t>
      </w:r>
      <w:r>
        <w:rPr>
          <w:rFonts w:hint="eastAsia"/>
          <w:sz w:val="28"/>
          <w:szCs w:val="28"/>
        </w:rPr>
        <w:t>”等相关经营许可条件之一；</w:t>
      </w:r>
    </w:p>
    <w:p w14:paraId="34F5FC95">
      <w:pPr>
        <w:pStyle w:val="14"/>
        <w:adjustRightInd w:val="0"/>
        <w:snapToGrid w:val="0"/>
        <w:spacing w:line="360" w:lineRule="auto"/>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3、重庆市（含区县）区域内近</w:t>
      </w:r>
      <w:r>
        <w:rPr>
          <w:rFonts w:hint="eastAsia"/>
          <w:sz w:val="28"/>
          <w:szCs w:val="28"/>
          <w:lang w:val="en-US" w:eastAsia="zh-CN"/>
        </w:rPr>
        <w:t>3</w:t>
      </w:r>
      <w:r>
        <w:rPr>
          <w:rFonts w:hint="eastAsia"/>
          <w:sz w:val="28"/>
          <w:szCs w:val="28"/>
        </w:rPr>
        <w:t>年（202</w:t>
      </w:r>
      <w:r>
        <w:rPr>
          <w:sz w:val="28"/>
          <w:szCs w:val="28"/>
        </w:rPr>
        <w:t>1</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30</w:t>
      </w:r>
      <w:r>
        <w:rPr>
          <w:rFonts w:hint="eastAsia"/>
          <w:sz w:val="28"/>
          <w:szCs w:val="28"/>
        </w:rPr>
        <w:t>日至今）已完成或正在履行不少于</w:t>
      </w:r>
      <w:r>
        <w:rPr>
          <w:rFonts w:hint="eastAsia"/>
          <w:sz w:val="28"/>
          <w:szCs w:val="28"/>
          <w:lang w:val="en-US" w:eastAsia="zh-CN"/>
        </w:rPr>
        <w:t>1</w:t>
      </w:r>
      <w:r>
        <w:rPr>
          <w:rFonts w:hint="eastAsia"/>
          <w:sz w:val="28"/>
          <w:szCs w:val="28"/>
        </w:rPr>
        <w:t>个礼品、产品、家电集采或采购类相关的合同。（</w:t>
      </w:r>
      <w:r>
        <w:rPr>
          <w:rFonts w:hint="eastAsia"/>
          <w:sz w:val="28"/>
          <w:szCs w:val="28"/>
          <w:lang w:val="en-US" w:eastAsia="zh-CN"/>
        </w:rPr>
        <w:t>并提供对应的合同复印件及发票复印件盖鲜章，原件备查</w:t>
      </w:r>
      <w:r>
        <w:rPr>
          <w:rFonts w:hint="eastAsia"/>
          <w:sz w:val="28"/>
          <w:szCs w:val="28"/>
        </w:rPr>
        <w:t>）。</w:t>
      </w:r>
    </w:p>
    <w:p w14:paraId="13066FC3">
      <w:pPr>
        <w:spacing w:line="360" w:lineRule="auto"/>
        <w:rPr>
          <w:bCs/>
          <w:sz w:val="28"/>
          <w:szCs w:val="28"/>
        </w:rPr>
      </w:pPr>
      <w:r>
        <w:rPr>
          <w:rFonts w:hint="eastAsia"/>
          <w:sz w:val="28"/>
          <w:szCs w:val="28"/>
        </w:rPr>
        <w:t xml:space="preserve"> </w:t>
      </w:r>
      <w:r>
        <w:rPr>
          <w:rFonts w:hint="eastAsia"/>
          <w:b/>
          <w:sz w:val="28"/>
          <w:szCs w:val="28"/>
        </w:rPr>
        <w:t>三、报价保证金　</w:t>
      </w:r>
    </w:p>
    <w:bookmarkEnd w:id="8"/>
    <w:bookmarkEnd w:id="9"/>
    <w:bookmarkEnd w:id="10"/>
    <w:bookmarkEnd w:id="11"/>
    <w:bookmarkEnd w:id="12"/>
    <w:bookmarkEnd w:id="13"/>
    <w:bookmarkEnd w:id="14"/>
    <w:bookmarkEnd w:id="15"/>
    <w:p w14:paraId="54BD9E84">
      <w:pPr>
        <w:tabs>
          <w:tab w:val="left" w:pos="3000"/>
        </w:tabs>
        <w:spacing w:line="360" w:lineRule="auto"/>
        <w:ind w:firstLine="560" w:firstLineChars="200"/>
        <w:rPr>
          <w:bCs/>
          <w:sz w:val="28"/>
          <w:szCs w:val="28"/>
        </w:rPr>
      </w:pPr>
      <w:bookmarkStart w:id="16" w:name="_Toc179632533"/>
      <w:bookmarkStart w:id="17" w:name="_Toc246996906"/>
      <w:bookmarkStart w:id="18" w:name="_Toc247085677"/>
      <w:bookmarkStart w:id="19" w:name="_Toc296602407"/>
      <w:bookmarkStart w:id="20" w:name="_Toc246996163"/>
      <w:bookmarkStart w:id="21" w:name="_Toc157499355"/>
      <w:r>
        <w:rPr>
          <w:rFonts w:hint="eastAsia"/>
          <w:sz w:val="28"/>
          <w:szCs w:val="28"/>
        </w:rPr>
        <w:t>报价保证金</w:t>
      </w:r>
      <w:r>
        <w:rPr>
          <w:rFonts w:hint="eastAsia"/>
          <w:sz w:val="28"/>
          <w:szCs w:val="28"/>
          <w:u w:val="single"/>
        </w:rPr>
        <w:t xml:space="preserve">  0.5   </w:t>
      </w:r>
      <w:r>
        <w:rPr>
          <w:rFonts w:hint="eastAsia"/>
          <w:bCs/>
          <w:sz w:val="28"/>
          <w:szCs w:val="28"/>
        </w:rPr>
        <w:t>万元（须提交报价保证金汇款凭证复印件加盖报价人公章，原件备查）。</w:t>
      </w:r>
    </w:p>
    <w:bookmarkEnd w:id="16"/>
    <w:bookmarkEnd w:id="17"/>
    <w:bookmarkEnd w:id="18"/>
    <w:bookmarkEnd w:id="19"/>
    <w:bookmarkEnd w:id="20"/>
    <w:bookmarkEnd w:id="21"/>
    <w:p w14:paraId="0696A8C9">
      <w:pPr>
        <w:spacing w:line="360" w:lineRule="auto"/>
        <w:rPr>
          <w:b/>
          <w:sz w:val="28"/>
          <w:szCs w:val="28"/>
        </w:rPr>
      </w:pPr>
      <w:r>
        <w:rPr>
          <w:rFonts w:hint="eastAsia"/>
          <w:b/>
          <w:sz w:val="28"/>
          <w:szCs w:val="28"/>
        </w:rPr>
        <w:t>四、 发布公告的媒介</w:t>
      </w:r>
    </w:p>
    <w:p w14:paraId="5E814E02">
      <w:pPr>
        <w:spacing w:line="360" w:lineRule="auto"/>
        <w:ind w:firstLine="560" w:firstLineChars="200"/>
        <w:rPr>
          <w:bCs/>
          <w:sz w:val="28"/>
          <w:szCs w:val="28"/>
        </w:rPr>
      </w:pPr>
      <w:r>
        <w:rPr>
          <w:rFonts w:hint="eastAsia"/>
          <w:bCs/>
          <w:sz w:val="28"/>
          <w:szCs w:val="28"/>
        </w:rPr>
        <w:t>本次竞争性比选公告在</w:t>
      </w:r>
      <w:r>
        <w:rPr>
          <w:bCs/>
          <w:sz w:val="28"/>
          <w:szCs w:val="28"/>
        </w:rPr>
        <w:t>渝开发</w:t>
      </w:r>
      <w:r>
        <w:rPr>
          <w:rFonts w:hint="eastAsia"/>
          <w:bCs/>
          <w:sz w:val="28"/>
          <w:szCs w:val="28"/>
        </w:rPr>
        <w:t>公司网站（</w:t>
      </w:r>
      <w:r>
        <w:fldChar w:fldCharType="begin"/>
      </w:r>
      <w:r>
        <w:instrText xml:space="preserve"> HYPERLINK "http://www.cqukf.com" </w:instrText>
      </w:r>
      <w:r>
        <w:fldChar w:fldCharType="separate"/>
      </w:r>
      <w:r>
        <w:rPr>
          <w:sz w:val="28"/>
          <w:szCs w:val="28"/>
        </w:rPr>
        <w:t>www.cqukf.com</w:t>
      </w:r>
      <w:r>
        <w:rPr>
          <w:sz w:val="28"/>
          <w:szCs w:val="28"/>
        </w:rPr>
        <w:fldChar w:fldCharType="end"/>
      </w:r>
      <w:r>
        <w:rPr>
          <w:rFonts w:hint="eastAsia"/>
          <w:bCs/>
          <w:sz w:val="28"/>
          <w:szCs w:val="28"/>
        </w:rPr>
        <w:t>）、中国采购与招标网（</w:t>
      </w:r>
      <w:r>
        <w:rPr>
          <w:bCs/>
          <w:sz w:val="28"/>
          <w:szCs w:val="28"/>
        </w:rPr>
        <w:t>www.chinabidding.com.cn</w:t>
      </w:r>
      <w:r>
        <w:rPr>
          <w:rFonts w:hint="eastAsia"/>
          <w:bCs/>
          <w:sz w:val="28"/>
          <w:szCs w:val="28"/>
        </w:rPr>
        <w:t>）、</w:t>
      </w:r>
      <w:r>
        <w:rPr>
          <w:bCs/>
          <w:sz w:val="28"/>
          <w:szCs w:val="28"/>
        </w:rPr>
        <w:t>云采购网</w:t>
      </w:r>
      <w:r>
        <w:rPr>
          <w:rFonts w:hint="eastAsia"/>
          <w:bCs/>
          <w:sz w:val="28"/>
          <w:szCs w:val="28"/>
        </w:rPr>
        <w:t>（</w:t>
      </w:r>
      <w:r>
        <w:rPr>
          <w:bCs/>
          <w:sz w:val="28"/>
          <w:szCs w:val="28"/>
        </w:rPr>
        <w:t>www.mycaigou.com</w:t>
      </w:r>
      <w:r>
        <w:rPr>
          <w:rFonts w:hint="eastAsia"/>
          <w:bCs/>
          <w:sz w:val="28"/>
          <w:szCs w:val="28"/>
        </w:rPr>
        <w:t>）进行发布。</w:t>
      </w:r>
    </w:p>
    <w:p w14:paraId="012A398F">
      <w:pPr>
        <w:tabs>
          <w:tab w:val="left" w:pos="3960"/>
        </w:tabs>
        <w:spacing w:line="360" w:lineRule="auto"/>
        <w:rPr>
          <w:b/>
          <w:bCs/>
          <w:sz w:val="28"/>
          <w:szCs w:val="28"/>
        </w:rPr>
      </w:pPr>
      <w:r>
        <w:rPr>
          <w:rFonts w:hint="eastAsia"/>
          <w:b/>
          <w:bCs/>
          <w:sz w:val="28"/>
          <w:szCs w:val="28"/>
        </w:rPr>
        <w:t>五、比选文件获取</w:t>
      </w:r>
    </w:p>
    <w:p w14:paraId="37A869CB">
      <w:pPr>
        <w:tabs>
          <w:tab w:val="left" w:pos="3960"/>
        </w:tabs>
        <w:spacing w:line="360" w:lineRule="auto"/>
        <w:ind w:firstLine="560" w:firstLineChars="200"/>
        <w:rPr>
          <w:sz w:val="28"/>
          <w:szCs w:val="28"/>
        </w:rPr>
      </w:pPr>
      <w:r>
        <w:rPr>
          <w:rFonts w:hint="eastAsia"/>
          <w:sz w:val="28"/>
          <w:szCs w:val="28"/>
        </w:rPr>
        <w:t>比选人不提供纸质比选文件，自本公告发布之日起，</w:t>
      </w:r>
      <w:r>
        <w:rPr>
          <w:rFonts w:hint="eastAsia"/>
          <w:sz w:val="28"/>
          <w:szCs w:val="28"/>
          <w:lang w:eastAsia="zh-CN"/>
        </w:rPr>
        <w:t>报价人</w:t>
      </w:r>
      <w:r>
        <w:rPr>
          <w:rFonts w:hint="eastAsia"/>
          <w:sz w:val="28"/>
          <w:szCs w:val="28"/>
        </w:rPr>
        <w:t>自行在本公告发布媒介下载比选文件、答疑文件等。</w:t>
      </w:r>
    </w:p>
    <w:p w14:paraId="510E0405">
      <w:pPr>
        <w:tabs>
          <w:tab w:val="left" w:pos="3960"/>
        </w:tabs>
        <w:spacing w:line="360" w:lineRule="auto"/>
        <w:rPr>
          <w:b/>
          <w:bCs/>
          <w:sz w:val="28"/>
          <w:szCs w:val="28"/>
        </w:rPr>
      </w:pPr>
      <w:r>
        <w:rPr>
          <w:rFonts w:hint="eastAsia"/>
          <w:b/>
          <w:bCs/>
          <w:sz w:val="28"/>
          <w:szCs w:val="28"/>
        </w:rPr>
        <w:t>六、 参选文件的递交</w:t>
      </w:r>
    </w:p>
    <w:p w14:paraId="6830DB5F">
      <w:pPr>
        <w:tabs>
          <w:tab w:val="left" w:pos="3960"/>
        </w:tabs>
        <w:spacing w:line="360" w:lineRule="auto"/>
        <w:rPr>
          <w:sz w:val="28"/>
          <w:szCs w:val="28"/>
          <w:u w:val="single"/>
        </w:rPr>
      </w:pPr>
      <w:r>
        <w:rPr>
          <w:rFonts w:hint="eastAsia"/>
          <w:sz w:val="28"/>
          <w:szCs w:val="28"/>
        </w:rPr>
        <w:t xml:space="preserve">  </w:t>
      </w:r>
      <w:r>
        <w:rPr>
          <w:rFonts w:hint="eastAsia"/>
          <w:sz w:val="28"/>
          <w:szCs w:val="28"/>
          <w:lang w:val="en-US" w:eastAsia="zh-CN"/>
        </w:rPr>
        <w:t xml:space="preserve">  </w:t>
      </w:r>
      <w:r>
        <w:rPr>
          <w:rFonts w:hint="eastAsia"/>
          <w:sz w:val="28"/>
          <w:szCs w:val="28"/>
        </w:rPr>
        <w:t>1、参选文件递交的截止时间为</w:t>
      </w:r>
      <w:r>
        <w:rPr>
          <w:rFonts w:hint="eastAsia"/>
          <w:sz w:val="28"/>
          <w:szCs w:val="28"/>
          <w:highlight w:val="none"/>
          <w:u w:val="single"/>
        </w:rPr>
        <w:t>202</w:t>
      </w:r>
      <w:r>
        <w:rPr>
          <w:sz w:val="28"/>
          <w:szCs w:val="28"/>
          <w:highlight w:val="none"/>
          <w:u w:val="single"/>
        </w:rPr>
        <w:t>4</w:t>
      </w:r>
      <w:r>
        <w:rPr>
          <w:rFonts w:hint="eastAsia"/>
          <w:sz w:val="28"/>
          <w:szCs w:val="28"/>
          <w:highlight w:val="none"/>
          <w:u w:val="single"/>
        </w:rPr>
        <w:t xml:space="preserve"> 年 </w:t>
      </w:r>
      <w:r>
        <w:rPr>
          <w:rFonts w:hint="eastAsia"/>
          <w:sz w:val="28"/>
          <w:szCs w:val="28"/>
          <w:highlight w:val="none"/>
          <w:u w:val="single"/>
          <w:lang w:val="en-US" w:eastAsia="zh-CN"/>
        </w:rPr>
        <w:t>10</w:t>
      </w:r>
      <w:r>
        <w:rPr>
          <w:rFonts w:hint="eastAsia"/>
          <w:sz w:val="28"/>
          <w:szCs w:val="28"/>
          <w:highlight w:val="none"/>
          <w:u w:val="single"/>
        </w:rPr>
        <w:t xml:space="preserve"> 月 </w:t>
      </w:r>
      <w:r>
        <w:rPr>
          <w:rFonts w:hint="eastAsia"/>
          <w:sz w:val="28"/>
          <w:szCs w:val="28"/>
          <w:highlight w:val="none"/>
          <w:u w:val="single"/>
          <w:lang w:val="en-US" w:eastAsia="zh-CN"/>
        </w:rPr>
        <w:t>21</w:t>
      </w:r>
      <w:r>
        <w:rPr>
          <w:rFonts w:hint="eastAsia"/>
          <w:sz w:val="28"/>
          <w:szCs w:val="28"/>
          <w:highlight w:val="none"/>
          <w:u w:val="single"/>
        </w:rPr>
        <w:t xml:space="preserve"> 日 14 时 0</w:t>
      </w:r>
      <w:r>
        <w:rPr>
          <w:rFonts w:hint="eastAsia"/>
          <w:sz w:val="28"/>
          <w:szCs w:val="28"/>
          <w:highlight w:val="none"/>
          <w:u w:val="single"/>
          <w:lang w:val="en-US" w:eastAsia="zh-CN"/>
        </w:rPr>
        <w:t>0</w:t>
      </w:r>
      <w:r>
        <w:rPr>
          <w:rFonts w:hint="eastAsia"/>
          <w:sz w:val="28"/>
          <w:szCs w:val="28"/>
          <w:highlight w:val="none"/>
          <w:u w:val="single"/>
        </w:rPr>
        <w:t>分</w:t>
      </w:r>
      <w:r>
        <w:rPr>
          <w:rFonts w:hint="eastAsia"/>
          <w:sz w:val="28"/>
          <w:szCs w:val="28"/>
          <w:u w:val="single"/>
        </w:rPr>
        <w:t>，地点为 渝中区上清寺街道中山三路128号投资大厦2609室 。</w:t>
      </w:r>
    </w:p>
    <w:p w14:paraId="0B6528C5">
      <w:pPr>
        <w:tabs>
          <w:tab w:val="left" w:pos="3960"/>
        </w:tabs>
        <w:spacing w:line="360" w:lineRule="auto"/>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2、逾期送达的或未送达指定地点的参选文件，比选人不予受理。</w:t>
      </w:r>
    </w:p>
    <w:p w14:paraId="1B5D72E2">
      <w:pPr>
        <w:tabs>
          <w:tab w:val="left" w:pos="3960"/>
        </w:tabs>
        <w:spacing w:line="360" w:lineRule="auto"/>
        <w:rPr>
          <w:sz w:val="28"/>
          <w:szCs w:val="28"/>
          <w:u w:val="single"/>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3、本次比选联系人：</w:t>
      </w:r>
      <w:r>
        <w:rPr>
          <w:rFonts w:hint="eastAsia"/>
          <w:sz w:val="28"/>
          <w:szCs w:val="28"/>
          <w:u w:val="single"/>
        </w:rPr>
        <w:t xml:space="preserve"> </w:t>
      </w:r>
      <w:r>
        <w:rPr>
          <w:rFonts w:hint="eastAsia"/>
          <w:sz w:val="28"/>
          <w:szCs w:val="28"/>
          <w:u w:val="single"/>
          <w:lang w:val="en-US" w:eastAsia="zh-CN"/>
        </w:rPr>
        <w:t>赵老师</w:t>
      </w:r>
      <w:r>
        <w:rPr>
          <w:rFonts w:hint="eastAsia"/>
          <w:sz w:val="28"/>
          <w:szCs w:val="28"/>
          <w:u w:val="single"/>
        </w:rPr>
        <w:t xml:space="preserve"> ；联系电话： 023-63856535</w:t>
      </w:r>
    </w:p>
    <w:p w14:paraId="7EEB0D90">
      <w:pPr>
        <w:adjustRightInd w:val="0"/>
        <w:snapToGrid w:val="0"/>
        <w:spacing w:line="360" w:lineRule="auto"/>
        <w:jc w:val="right"/>
        <w:rPr>
          <w:b/>
          <w:sz w:val="28"/>
          <w:szCs w:val="28"/>
        </w:rPr>
      </w:pPr>
    </w:p>
    <w:p w14:paraId="05F4016A">
      <w:pPr>
        <w:adjustRightInd w:val="0"/>
        <w:snapToGrid w:val="0"/>
        <w:spacing w:line="360" w:lineRule="auto"/>
        <w:jc w:val="right"/>
        <w:rPr>
          <w:b/>
          <w:sz w:val="28"/>
          <w:szCs w:val="28"/>
        </w:rPr>
      </w:pPr>
    </w:p>
    <w:p w14:paraId="1105BB52">
      <w:pPr>
        <w:adjustRightInd w:val="0"/>
        <w:snapToGrid w:val="0"/>
        <w:spacing w:line="360" w:lineRule="auto"/>
        <w:jc w:val="right"/>
        <w:rPr>
          <w:sz w:val="28"/>
          <w:szCs w:val="28"/>
        </w:rPr>
      </w:pPr>
      <w:r>
        <w:rPr>
          <w:rFonts w:hint="eastAsia"/>
          <w:b/>
          <w:sz w:val="28"/>
          <w:szCs w:val="28"/>
        </w:rPr>
        <w:t>比选人：重庆渝开发股份有限公司</w:t>
      </w:r>
    </w:p>
    <w:p w14:paraId="2B5E7EA6">
      <w:pPr>
        <w:adjustRightInd w:val="0"/>
        <w:snapToGrid w:val="0"/>
        <w:spacing w:line="360" w:lineRule="auto"/>
        <w:jc w:val="right"/>
        <w:rPr>
          <w:b/>
          <w:sz w:val="28"/>
          <w:szCs w:val="28"/>
        </w:rPr>
      </w:pPr>
      <w:r>
        <w:rPr>
          <w:rFonts w:hint="eastAsia"/>
          <w:b/>
          <w:sz w:val="28"/>
          <w:szCs w:val="28"/>
        </w:rPr>
        <w:t xml:space="preserve">                                         202</w:t>
      </w:r>
      <w:r>
        <w:rPr>
          <w:b/>
          <w:sz w:val="28"/>
          <w:szCs w:val="28"/>
        </w:rPr>
        <w:t>4</w:t>
      </w:r>
      <w:r>
        <w:rPr>
          <w:rFonts w:hint="eastAsia"/>
          <w:b/>
          <w:sz w:val="28"/>
          <w:szCs w:val="28"/>
        </w:rPr>
        <w:t xml:space="preserve">年 </w:t>
      </w:r>
      <w:r>
        <w:rPr>
          <w:rFonts w:hint="eastAsia"/>
          <w:b/>
          <w:sz w:val="28"/>
          <w:szCs w:val="28"/>
          <w:lang w:val="en-US" w:eastAsia="zh-CN"/>
        </w:rPr>
        <w:t>10</w:t>
      </w:r>
      <w:r>
        <w:rPr>
          <w:rFonts w:hint="eastAsia"/>
          <w:b/>
          <w:sz w:val="28"/>
          <w:szCs w:val="28"/>
        </w:rPr>
        <w:t xml:space="preserve">  月  </w:t>
      </w:r>
      <w:r>
        <w:rPr>
          <w:rFonts w:hint="eastAsia"/>
          <w:b/>
          <w:sz w:val="28"/>
          <w:szCs w:val="28"/>
          <w:lang w:val="en-US" w:eastAsia="zh-CN"/>
        </w:rPr>
        <w:t>11</w:t>
      </w:r>
      <w:r>
        <w:rPr>
          <w:rFonts w:hint="eastAsia"/>
          <w:b/>
          <w:sz w:val="28"/>
          <w:szCs w:val="28"/>
        </w:rPr>
        <w:t xml:space="preserve"> 日</w:t>
      </w:r>
    </w:p>
    <w:p w14:paraId="3CCBD282">
      <w:pPr>
        <w:adjustRightInd w:val="0"/>
        <w:snapToGrid w:val="0"/>
        <w:spacing w:line="360" w:lineRule="auto"/>
        <w:jc w:val="center"/>
        <w:rPr>
          <w:b/>
          <w:sz w:val="44"/>
          <w:szCs w:val="44"/>
        </w:rPr>
      </w:pPr>
      <w:r>
        <w:rPr>
          <w:rFonts w:hint="eastAsia"/>
          <w:b/>
          <w:sz w:val="44"/>
          <w:szCs w:val="44"/>
        </w:rPr>
        <w:br w:type="page"/>
      </w:r>
      <w:r>
        <w:rPr>
          <w:rFonts w:hint="eastAsia"/>
          <w:b/>
          <w:sz w:val="44"/>
          <w:szCs w:val="44"/>
        </w:rPr>
        <w:t>比 选 文 件</w:t>
      </w:r>
    </w:p>
    <w:p w14:paraId="1728160A">
      <w:pPr>
        <w:pStyle w:val="71"/>
        <w:spacing w:line="360" w:lineRule="auto"/>
        <w:ind w:firstLine="560" w:firstLineChars="200"/>
        <w:rPr>
          <w:rFonts w:ascii="宋体" w:hAnsi="宋体"/>
          <w:bCs/>
          <w:sz w:val="28"/>
          <w:szCs w:val="28"/>
        </w:rPr>
      </w:pPr>
      <w:r>
        <w:rPr>
          <w:rFonts w:hint="eastAsia" w:ascii="宋体" w:hAnsi="宋体"/>
          <w:bCs/>
          <w:sz w:val="28"/>
          <w:szCs w:val="28"/>
        </w:rPr>
        <w:t>根据比选人相关规定，计划采用竞争性比选方式确定渝开贯金和府</w:t>
      </w:r>
      <w:r>
        <w:rPr>
          <w:rFonts w:hint="eastAsia" w:ascii="宋体" w:hAnsi="宋体"/>
          <w:bCs/>
          <w:sz w:val="28"/>
          <w:szCs w:val="28"/>
          <w:lang w:eastAsia="zh-CN"/>
        </w:rPr>
        <w:t>、</w:t>
      </w:r>
      <w:r>
        <w:rPr>
          <w:rFonts w:hint="eastAsia" w:ascii="宋体" w:hAnsi="宋体"/>
          <w:bCs/>
          <w:sz w:val="28"/>
          <w:szCs w:val="28"/>
          <w:lang w:val="en-US" w:eastAsia="zh-CN"/>
        </w:rPr>
        <w:t>南樾天宸</w:t>
      </w:r>
      <w:r>
        <w:rPr>
          <w:rFonts w:ascii="宋体" w:hAnsi="宋体"/>
          <w:bCs/>
          <w:sz w:val="28"/>
          <w:szCs w:val="28"/>
        </w:rPr>
        <w:t>项目2024</w:t>
      </w:r>
      <w:r>
        <w:rPr>
          <w:rFonts w:hint="eastAsia" w:ascii="宋体" w:hAnsi="宋体"/>
          <w:bCs/>
          <w:sz w:val="28"/>
          <w:szCs w:val="28"/>
          <w:lang w:val="en-US" w:eastAsia="zh-CN"/>
        </w:rPr>
        <w:t>年7-9月家电礼品</w:t>
      </w:r>
      <w:r>
        <w:rPr>
          <w:rFonts w:hint="eastAsia" w:ascii="宋体" w:hAnsi="宋体"/>
          <w:bCs/>
          <w:sz w:val="28"/>
          <w:szCs w:val="28"/>
        </w:rPr>
        <w:t>采购合作单位。现公告如下：</w:t>
      </w:r>
    </w:p>
    <w:p w14:paraId="53C2B7FE">
      <w:pPr>
        <w:adjustRightInd w:val="0"/>
        <w:snapToGrid w:val="0"/>
        <w:spacing w:line="360" w:lineRule="auto"/>
        <w:rPr>
          <w:sz w:val="28"/>
          <w:szCs w:val="28"/>
        </w:rPr>
      </w:pPr>
      <w:r>
        <w:rPr>
          <w:rFonts w:hint="eastAsia"/>
          <w:b/>
          <w:sz w:val="28"/>
          <w:szCs w:val="28"/>
        </w:rPr>
        <w:t>第一条、比选范围与项目概况</w:t>
      </w:r>
    </w:p>
    <w:p w14:paraId="1E08F41E">
      <w:pPr>
        <w:pStyle w:val="71"/>
        <w:tabs>
          <w:tab w:val="left" w:pos="420"/>
          <w:tab w:val="left" w:pos="630"/>
        </w:tabs>
        <w:spacing w:line="360" w:lineRule="auto"/>
        <w:ind w:firstLine="0"/>
        <w:rPr>
          <w:rFonts w:ascii="宋体" w:hAnsi="宋体"/>
          <w:sz w:val="28"/>
          <w:szCs w:val="28"/>
        </w:rPr>
      </w:pPr>
      <w:r>
        <w:rPr>
          <w:rFonts w:hint="eastAsia" w:ascii="宋体" w:hAnsi="宋体" w:cs="Times New Roman"/>
          <w:bCs/>
          <w:kern w:val="2"/>
          <w:sz w:val="28"/>
          <w:szCs w:val="28"/>
        </w:rPr>
        <w:t>一、比选范围：渝开发贯金和府、南樾天宸项目</w:t>
      </w:r>
      <w:r>
        <w:rPr>
          <w:rFonts w:hint="eastAsia"/>
          <w:sz w:val="28"/>
          <w:szCs w:val="28"/>
          <w:u w:val="single"/>
          <w:lang w:val="en-US" w:eastAsia="zh-CN"/>
        </w:rPr>
        <w:t>2024年7-9月家电礼品</w:t>
      </w:r>
      <w:r>
        <w:rPr>
          <w:rFonts w:hint="eastAsia" w:ascii="宋体" w:hAnsi="宋体" w:cs="Times New Roman"/>
          <w:bCs/>
          <w:kern w:val="2"/>
          <w:sz w:val="28"/>
          <w:szCs w:val="28"/>
          <w:u w:val="single"/>
        </w:rPr>
        <w:t>采购。</w:t>
      </w:r>
    </w:p>
    <w:p w14:paraId="03638110">
      <w:pPr>
        <w:pStyle w:val="71"/>
        <w:spacing w:line="360" w:lineRule="auto"/>
        <w:ind w:firstLine="0"/>
        <w:rPr>
          <w:rFonts w:ascii="宋体" w:hAnsi="宋体"/>
          <w:sz w:val="28"/>
          <w:szCs w:val="28"/>
        </w:rPr>
      </w:pPr>
      <w:r>
        <w:rPr>
          <w:rFonts w:hint="eastAsia" w:ascii="宋体" w:hAnsi="宋体" w:cs="Times New Roman"/>
          <w:bCs/>
          <w:kern w:val="2"/>
          <w:sz w:val="28"/>
          <w:szCs w:val="28"/>
        </w:rPr>
        <w:t>二、项目概况：</w:t>
      </w:r>
      <w:r>
        <w:rPr>
          <w:rFonts w:hint="eastAsia" w:ascii="宋体" w:hAnsi="宋体"/>
          <w:sz w:val="28"/>
          <w:szCs w:val="28"/>
        </w:rPr>
        <w:t>渝开发贯金和府位于重庆九龙坡区华岩国际新城樾福路2号（北京城建云熙台项目对面）。项目紧邻两块教育用地（小学和中学用地），坐享华宇锦绣广场、金地自在城二大商圈配套，周边轨道、学校、医院、公园等配套规划完善。优享三纵三横二轨道便捷交通网络。项目总用地面积约280亩，总建筑面积约36万方，产品涵盖小高层、大平层等多种业态，项目一期总建筑面积为19.7万方，主要产品为T4高层和T2大平层。项目独特的汉唐中式建筑风格，园林层次分明，充分考虑未来人居生活理念，按照运动、生态、休闲、智能化等多种需求，打造全生命周期生活体系公共空间，提供完善的配套，将打造成为高品质的宜居改善社区</w:t>
      </w:r>
      <w:r>
        <w:rPr>
          <w:rFonts w:ascii="宋体" w:hAnsi="宋体"/>
          <w:sz w:val="28"/>
          <w:szCs w:val="28"/>
        </w:rPr>
        <w:t>。</w:t>
      </w:r>
    </w:p>
    <w:p w14:paraId="06A3D6EA">
      <w:pPr>
        <w:pStyle w:val="71"/>
        <w:tabs>
          <w:tab w:val="left" w:pos="420"/>
          <w:tab w:val="left" w:pos="630"/>
        </w:tabs>
        <w:spacing w:line="360" w:lineRule="auto"/>
        <w:ind w:firstLine="560" w:firstLineChars="200"/>
        <w:rPr>
          <w:rFonts w:hint="eastAsia" w:ascii="宋体" w:hAnsi="宋体"/>
          <w:sz w:val="28"/>
          <w:szCs w:val="28"/>
        </w:rPr>
      </w:pPr>
      <w:r>
        <w:rPr>
          <w:rFonts w:hint="eastAsia" w:ascii="宋体" w:hAnsi="宋体"/>
          <w:sz w:val="28"/>
          <w:szCs w:val="28"/>
        </w:rPr>
        <w:t>南樾天宸项目位于重庆主城南岸茶园新区，南山脚下。作为生活片区的最西南端的一块用地，西侧及北侧紧邻绿地，东侧及南侧接城市住宅社区，交通便捷，潜力巨大。目前茶园三横三纵交通体系初具规模，现经真武山隧道、南山隧道、慈母山隧道等主干道通达主城区各区，加之地铁6号线，交通通达性好。</w:t>
      </w:r>
    </w:p>
    <w:p w14:paraId="6C2F60D7">
      <w:pPr>
        <w:pStyle w:val="71"/>
        <w:spacing w:line="360" w:lineRule="auto"/>
        <w:ind w:firstLine="0"/>
        <w:rPr>
          <w:rFonts w:ascii="宋体" w:hAnsi="宋体"/>
          <w:sz w:val="28"/>
          <w:szCs w:val="28"/>
        </w:rPr>
      </w:pPr>
      <w:r>
        <w:rPr>
          <w:rFonts w:hint="eastAsia" w:ascii="宋体" w:hAnsi="宋体"/>
          <w:sz w:val="28"/>
          <w:szCs w:val="28"/>
        </w:rPr>
        <w:t>该项目用地性质为二类居住用地兼商业用地、商务用地、娱乐康体用地，建设用地总面积约214亩，总计容建筑面积约23万㎡，总建筑面积约34万㎡。项目整体由A69高层地块和A70别墅地块组成，按计划分三期开发。</w:t>
      </w:r>
    </w:p>
    <w:p w14:paraId="59A0F023">
      <w:pPr>
        <w:pStyle w:val="71"/>
        <w:spacing w:line="360" w:lineRule="auto"/>
        <w:ind w:firstLine="0"/>
        <w:rPr>
          <w:rFonts w:ascii="宋体" w:hAnsi="宋体" w:cs="Times New Roman"/>
          <w:bCs/>
          <w:kern w:val="2"/>
          <w:sz w:val="28"/>
          <w:szCs w:val="28"/>
        </w:rPr>
      </w:pPr>
      <w:r>
        <w:rPr>
          <w:rFonts w:hint="eastAsia" w:ascii="宋体" w:hAnsi="宋体" w:cs="Times New Roman"/>
          <w:bCs/>
          <w:kern w:val="2"/>
          <w:sz w:val="28"/>
          <w:szCs w:val="28"/>
        </w:rPr>
        <w:t>三、合作时间：签订合同之日起至礼品采购完毕。</w:t>
      </w:r>
    </w:p>
    <w:p w14:paraId="6EA9D105">
      <w:pPr>
        <w:pStyle w:val="71"/>
        <w:tabs>
          <w:tab w:val="left" w:pos="420"/>
        </w:tabs>
        <w:adjustRightInd w:val="0"/>
        <w:snapToGrid w:val="0"/>
        <w:spacing w:line="360" w:lineRule="auto"/>
        <w:ind w:firstLine="0"/>
        <w:rPr>
          <w:rFonts w:ascii="宋体" w:hAnsi="宋体"/>
          <w:bCs/>
          <w:kern w:val="2"/>
          <w:sz w:val="28"/>
          <w:szCs w:val="28"/>
        </w:rPr>
      </w:pPr>
      <w:r>
        <w:rPr>
          <w:rFonts w:hint="eastAsia" w:ascii="宋体" w:hAnsi="宋体"/>
          <w:bCs/>
          <w:kern w:val="2"/>
          <w:sz w:val="28"/>
          <w:szCs w:val="28"/>
        </w:rPr>
        <w:t>四、合作内容：</w:t>
      </w:r>
    </w:p>
    <w:tbl>
      <w:tblPr>
        <w:tblStyle w:val="17"/>
        <w:tblpPr w:leftFromText="180" w:rightFromText="180" w:vertAnchor="text" w:horzAnchor="page" w:tblpXSpec="center" w:tblpY="539"/>
        <w:tblOverlap w:val="never"/>
        <w:tblW w:w="11434" w:type="dxa"/>
        <w:jc w:val="center"/>
        <w:tblLayout w:type="fixed"/>
        <w:tblCellMar>
          <w:top w:w="0" w:type="dxa"/>
          <w:left w:w="108" w:type="dxa"/>
          <w:bottom w:w="0" w:type="dxa"/>
          <w:right w:w="108" w:type="dxa"/>
        </w:tblCellMar>
      </w:tblPr>
      <w:tblGrid>
        <w:gridCol w:w="538"/>
        <w:gridCol w:w="774"/>
        <w:gridCol w:w="2306"/>
        <w:gridCol w:w="852"/>
        <w:gridCol w:w="955"/>
        <w:gridCol w:w="1854"/>
        <w:gridCol w:w="1244"/>
        <w:gridCol w:w="2911"/>
      </w:tblGrid>
      <w:tr w14:paraId="4C3CE8BE">
        <w:tblPrEx>
          <w:tblCellMar>
            <w:top w:w="0" w:type="dxa"/>
            <w:left w:w="108" w:type="dxa"/>
            <w:bottom w:w="0" w:type="dxa"/>
            <w:right w:w="108" w:type="dxa"/>
          </w:tblCellMar>
        </w:tblPrEx>
        <w:trPr>
          <w:trHeight w:val="336" w:hRule="atLeast"/>
          <w:jc w:val="center"/>
        </w:trPr>
        <w:tc>
          <w:tcPr>
            <w:tcW w:w="114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A152">
            <w:pPr>
              <w:jc w:val="center"/>
              <w:textAlignment w:val="center"/>
              <w:rPr>
                <w:rFonts w:hint="eastAsia" w:asciiTheme="minorEastAsia" w:hAnsiTheme="minorEastAsia" w:eastAsiaTheme="minorEastAsia" w:cstheme="minorEastAsia"/>
                <w:b/>
                <w:bCs/>
                <w:color w:val="000000"/>
                <w:sz w:val="20"/>
                <w:szCs w:val="20"/>
                <w:lang w:bidi="ar"/>
              </w:rPr>
            </w:pPr>
            <w:r>
              <w:rPr>
                <w:rFonts w:hint="eastAsia" w:asciiTheme="minorEastAsia" w:hAnsiTheme="minorEastAsia" w:eastAsiaTheme="minorEastAsia" w:cstheme="minorEastAsia"/>
                <w:b/>
                <w:bCs/>
                <w:color w:val="000000"/>
                <w:sz w:val="24"/>
                <w:szCs w:val="24"/>
                <w:lang w:bidi="ar"/>
              </w:rPr>
              <w:t>贯金和府项目2024年7-</w:t>
            </w:r>
            <w:r>
              <w:rPr>
                <w:rFonts w:hint="eastAsia" w:asciiTheme="minorEastAsia" w:hAnsiTheme="minorEastAsia" w:eastAsiaTheme="minorEastAsia" w:cstheme="minorEastAsia"/>
                <w:b/>
                <w:bCs/>
                <w:color w:val="000000"/>
                <w:sz w:val="24"/>
                <w:szCs w:val="24"/>
                <w:lang w:val="en-US" w:eastAsia="zh-CN" w:bidi="ar"/>
              </w:rPr>
              <w:t>9</w:t>
            </w:r>
            <w:r>
              <w:rPr>
                <w:rFonts w:hint="eastAsia" w:asciiTheme="minorEastAsia" w:hAnsiTheme="minorEastAsia" w:eastAsiaTheme="minorEastAsia" w:cstheme="minorEastAsia"/>
                <w:b/>
                <w:bCs/>
                <w:color w:val="000000"/>
                <w:sz w:val="24"/>
                <w:szCs w:val="24"/>
                <w:lang w:bidi="ar"/>
              </w:rPr>
              <w:t>月家电礼</w:t>
            </w:r>
            <w:r>
              <w:rPr>
                <w:rFonts w:hint="eastAsia" w:asciiTheme="minorEastAsia" w:hAnsiTheme="minorEastAsia" w:eastAsiaTheme="minorEastAsia" w:cstheme="minorEastAsia"/>
                <w:b/>
                <w:bCs/>
                <w:color w:val="000000"/>
                <w:sz w:val="24"/>
                <w:szCs w:val="24"/>
                <w:lang w:val="en-US" w:eastAsia="zh-CN" w:bidi="ar"/>
              </w:rPr>
              <w:t>品</w:t>
            </w:r>
            <w:r>
              <w:rPr>
                <w:rFonts w:hint="eastAsia" w:asciiTheme="minorEastAsia" w:hAnsiTheme="minorEastAsia" w:eastAsiaTheme="minorEastAsia" w:cstheme="minorEastAsia"/>
                <w:b/>
                <w:bCs/>
                <w:color w:val="000000"/>
                <w:sz w:val="24"/>
                <w:szCs w:val="24"/>
                <w:lang w:bidi="ar"/>
              </w:rPr>
              <w:t>清单</w:t>
            </w:r>
          </w:p>
        </w:tc>
      </w:tr>
      <w:tr w14:paraId="65E583FC">
        <w:tblPrEx>
          <w:tblCellMar>
            <w:top w:w="0" w:type="dxa"/>
            <w:left w:w="108" w:type="dxa"/>
            <w:bottom w:w="0" w:type="dxa"/>
            <w:right w:w="108" w:type="dxa"/>
          </w:tblCellMar>
        </w:tblPrEx>
        <w:trPr>
          <w:trHeight w:val="33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0F78">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E7E9">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产品</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BBB1">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型号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6D3D">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7A4E">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数量</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1F55">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含增值税单价限价（元）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38BB">
            <w:pPr>
              <w:jc w:val="center"/>
              <w:textAlignment w:val="center"/>
              <w:rPr>
                <w:rFonts w:hint="eastAsia" w:asciiTheme="minorEastAsia" w:hAnsiTheme="minorEastAsia" w:eastAsiaTheme="minorEastAsia" w:cstheme="minorEastAsia"/>
                <w:b/>
                <w:bCs/>
                <w:color w:val="000000"/>
                <w:sz w:val="20"/>
                <w:szCs w:val="20"/>
                <w:lang w:val="en-US" w:eastAsia="zh-CN" w:bidi="ar"/>
              </w:rPr>
            </w:pPr>
            <w:r>
              <w:rPr>
                <w:rFonts w:hint="eastAsia" w:asciiTheme="minorEastAsia" w:hAnsiTheme="minorEastAsia" w:eastAsiaTheme="minorEastAsia" w:cstheme="minorEastAsia"/>
                <w:b/>
                <w:bCs/>
                <w:color w:val="000000"/>
                <w:sz w:val="20"/>
                <w:szCs w:val="20"/>
                <w:lang w:val="en-US" w:eastAsia="zh-CN" w:bidi="ar"/>
              </w:rPr>
              <w:t>小计（元）</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AB05">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备注</w:t>
            </w:r>
          </w:p>
        </w:tc>
      </w:tr>
      <w:tr w14:paraId="3E80ABA7">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2C30">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1E9F">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冰箱</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EE80">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康佳对开门风冷冰箱BCD-501WP5JA</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颜色：灰色</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容积：501L</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类型：对开门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能效等级：1级</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8CA1">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0FCA">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2</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0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4300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1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3636">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17F2750F">
        <w:tblPrEx>
          <w:tblCellMar>
            <w:top w:w="0" w:type="dxa"/>
            <w:left w:w="108" w:type="dxa"/>
            <w:bottom w:w="0" w:type="dxa"/>
            <w:right w:w="108" w:type="dxa"/>
          </w:tblCellMar>
        </w:tblPrEx>
        <w:trPr>
          <w:trHeight w:val="33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4FE">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E935">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电视</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9848">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创维(SKYWORTH)65BG22 65英寸全面屏2+16G Max版</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E42D">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00EA">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E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4900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0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4900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3B36">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55341F69">
        <w:tblPrEx>
          <w:tblCellMar>
            <w:top w:w="0" w:type="dxa"/>
            <w:left w:w="108" w:type="dxa"/>
            <w:bottom w:w="0" w:type="dxa"/>
            <w:right w:w="108" w:type="dxa"/>
          </w:tblCellMar>
        </w:tblPrEx>
        <w:trPr>
          <w:trHeight w:val="336" w:hRule="atLeast"/>
          <w:jc w:val="center"/>
        </w:trPr>
        <w:tc>
          <w:tcPr>
            <w:tcW w:w="3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085EB">
            <w:pPr>
              <w:jc w:val="center"/>
              <w:textAlignment w:val="center"/>
              <w:rPr>
                <w:rFonts w:hint="eastAsia" w:asciiTheme="minorEastAsia" w:hAnsiTheme="minorEastAsia" w:eastAsiaTheme="minorEastAsia" w:cstheme="minorEastAsia"/>
                <w:color w:val="000000"/>
                <w:sz w:val="20"/>
                <w:szCs w:val="20"/>
                <w:lang w:val="en-US" w:eastAsia="zh-CN" w:bidi="ar"/>
              </w:rPr>
            </w:pPr>
            <w:r>
              <w:rPr>
                <w:rFonts w:hint="eastAsia" w:asciiTheme="minorEastAsia" w:hAnsiTheme="minorEastAsia" w:eastAsiaTheme="minorEastAsia" w:cstheme="minorEastAsia"/>
                <w:color w:val="000000"/>
                <w:sz w:val="20"/>
                <w:szCs w:val="20"/>
                <w:lang w:val="en-US" w:eastAsia="zh-CN" w:bidi="ar"/>
              </w:rPr>
              <w:t>小计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337E">
            <w:pPr>
              <w:jc w:val="center"/>
              <w:textAlignment w:val="center"/>
              <w:rPr>
                <w:rFonts w:hint="eastAsia" w:asciiTheme="minorEastAsia" w:hAnsiTheme="minorEastAsia" w:eastAsiaTheme="minorEastAsia" w:cstheme="minorEastAsia"/>
                <w:color w:val="000000"/>
                <w:sz w:val="20"/>
                <w:szCs w:val="20"/>
                <w:lang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0237">
            <w:pPr>
              <w:jc w:val="center"/>
              <w:textAlignment w:val="center"/>
              <w:rPr>
                <w:rFonts w:hint="eastAsia" w:asciiTheme="minorEastAsia" w:hAnsiTheme="minorEastAsia" w:eastAsiaTheme="minorEastAsia" w:cstheme="minorEastAsia"/>
                <w:color w:val="000000"/>
                <w:sz w:val="20"/>
                <w:szCs w:val="20"/>
                <w:lang w:val="en-US" w:eastAsia="zh-CN" w:bidi="ar"/>
              </w:rPr>
            </w:pPr>
            <w:r>
              <w:rPr>
                <w:rFonts w:hint="eastAsia" w:asciiTheme="minorEastAsia" w:hAnsiTheme="minorEastAsia" w:eastAsiaTheme="minorEastAsia" w:cstheme="minorEastAsia"/>
                <w:color w:val="000000"/>
                <w:sz w:val="20"/>
                <w:szCs w:val="20"/>
                <w:lang w:val="en-US" w:eastAsia="zh-CN" w:bidi="ar"/>
              </w:rPr>
              <w:t>3</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4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D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13500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0168">
            <w:pPr>
              <w:jc w:val="center"/>
              <w:textAlignment w:val="center"/>
              <w:rPr>
                <w:rFonts w:hint="eastAsia" w:asciiTheme="minorEastAsia" w:hAnsiTheme="minorEastAsia" w:eastAsiaTheme="minorEastAsia" w:cstheme="minorEastAsia"/>
                <w:color w:val="000000"/>
                <w:sz w:val="20"/>
                <w:szCs w:val="20"/>
                <w:lang w:bidi="ar"/>
              </w:rPr>
            </w:pPr>
          </w:p>
        </w:tc>
      </w:tr>
      <w:tr w14:paraId="25E8DB60">
        <w:tblPrEx>
          <w:tblCellMar>
            <w:top w:w="0" w:type="dxa"/>
            <w:left w:w="108" w:type="dxa"/>
            <w:bottom w:w="0" w:type="dxa"/>
            <w:right w:w="108" w:type="dxa"/>
          </w:tblCellMar>
        </w:tblPrEx>
        <w:trPr>
          <w:trHeight w:val="480" w:hRule="atLeast"/>
          <w:jc w:val="center"/>
        </w:trPr>
        <w:tc>
          <w:tcPr>
            <w:tcW w:w="114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0448">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4"/>
                <w:szCs w:val="24"/>
              </w:rPr>
              <w:t>南樾天宸项目2024年7-</w:t>
            </w:r>
            <w:r>
              <w:rPr>
                <w:rFonts w:hint="eastAsia" w:asciiTheme="minorEastAsia" w:hAnsiTheme="minorEastAsia" w:eastAsiaTheme="minorEastAsia" w:cstheme="minorEastAsia"/>
                <w:b/>
                <w:bCs/>
                <w:color w:val="000000"/>
                <w:sz w:val="24"/>
                <w:szCs w:val="24"/>
                <w:lang w:val="en-US" w:eastAsia="zh-CN"/>
              </w:rPr>
              <w:t>9</w:t>
            </w:r>
            <w:r>
              <w:rPr>
                <w:rFonts w:hint="eastAsia" w:asciiTheme="minorEastAsia" w:hAnsiTheme="minorEastAsia" w:eastAsiaTheme="minorEastAsia" w:cstheme="minorEastAsia"/>
                <w:b/>
                <w:bCs/>
                <w:color w:val="000000"/>
                <w:sz w:val="24"/>
                <w:szCs w:val="24"/>
              </w:rPr>
              <w:t>月家电礼品清单</w:t>
            </w:r>
          </w:p>
        </w:tc>
      </w:tr>
      <w:tr w14:paraId="727A1406">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47A0">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1663">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产品</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55D2">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型号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E41A">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9A91">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数量</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1F89">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含增值税单价限价（元）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9B8C">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val="en-US" w:eastAsia="zh-CN" w:bidi="ar"/>
              </w:rPr>
              <w:t>小计（元）</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C8EC">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备注</w:t>
            </w:r>
          </w:p>
        </w:tc>
      </w:tr>
      <w:tr w14:paraId="39904574">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AE8B">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FE1A">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平板</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ABCD">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华为MatePad Air 8+256G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95A4">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09CD">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17</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2079">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3000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09D6">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5100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B6CB">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33A6D410">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1482">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4989">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洗地机</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3EA3">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海尔双动力Z10pro</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D69F">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FCB4">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89B4">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2600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713E">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2600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09F6">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1861D4FB">
        <w:tblPrEx>
          <w:tblCellMar>
            <w:top w:w="0" w:type="dxa"/>
            <w:left w:w="108" w:type="dxa"/>
            <w:bottom w:w="0" w:type="dxa"/>
            <w:right w:w="108" w:type="dxa"/>
          </w:tblCellMar>
        </w:tblPrEx>
        <w:trPr>
          <w:trHeight w:val="480" w:hRule="atLeast"/>
          <w:jc w:val="center"/>
        </w:trPr>
        <w:tc>
          <w:tcPr>
            <w:tcW w:w="36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9525">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小计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BA4D">
            <w:pPr>
              <w:jc w:val="center"/>
              <w:textAlignment w:val="center"/>
              <w:rPr>
                <w:rFonts w:hint="eastAsia" w:asciiTheme="minorEastAsia" w:hAnsiTheme="minorEastAsia" w:eastAsiaTheme="minorEastAsia" w:cstheme="minorEastAsia"/>
                <w:color w:val="000000"/>
                <w:sz w:val="20"/>
                <w:szCs w:val="20"/>
                <w:lang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9619">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18</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F30E">
            <w:pPr>
              <w:jc w:val="center"/>
              <w:rPr>
                <w:rFonts w:hint="eastAsia" w:asciiTheme="minorEastAsia" w:hAnsiTheme="minorEastAsia" w:eastAsiaTheme="minorEastAsia" w:cstheme="minorEastAsia"/>
                <w:color w:val="000000"/>
                <w:sz w:val="20"/>
                <w:szCs w:val="20"/>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8C0B">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53600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4D3F">
            <w:pPr>
              <w:jc w:val="center"/>
              <w:textAlignment w:val="center"/>
              <w:rPr>
                <w:rFonts w:hint="eastAsia" w:asciiTheme="minorEastAsia" w:hAnsiTheme="minorEastAsia" w:eastAsiaTheme="minorEastAsia" w:cstheme="minorEastAsia"/>
                <w:color w:val="000000"/>
                <w:sz w:val="20"/>
                <w:szCs w:val="20"/>
                <w:lang w:bidi="ar"/>
              </w:rPr>
            </w:pPr>
          </w:p>
        </w:tc>
      </w:tr>
      <w:tr w14:paraId="3DFEEF67">
        <w:tblPrEx>
          <w:tblCellMar>
            <w:top w:w="0" w:type="dxa"/>
            <w:left w:w="108" w:type="dxa"/>
            <w:bottom w:w="0" w:type="dxa"/>
            <w:right w:w="108" w:type="dxa"/>
          </w:tblCellMar>
        </w:tblPrEx>
        <w:trPr>
          <w:trHeight w:val="480" w:hRule="atLeast"/>
          <w:jc w:val="center"/>
        </w:trPr>
        <w:tc>
          <w:tcPr>
            <w:tcW w:w="5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CE8E">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合计</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4D62">
            <w:pPr>
              <w:jc w:val="center"/>
              <w:rPr>
                <w:rFonts w:hint="eastAsia" w:asciiTheme="minorEastAsia" w:hAnsiTheme="minorEastAsia" w:eastAsiaTheme="minorEastAsia" w:cstheme="minorEastAsia"/>
                <w:color w:val="000000"/>
                <w:sz w:val="24"/>
                <w:szCs w:val="24"/>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791F">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67100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8DEF">
            <w:pPr>
              <w:jc w:val="center"/>
              <w:rPr>
                <w:rFonts w:hint="eastAsia" w:asciiTheme="minorEastAsia" w:hAnsiTheme="minorEastAsia" w:eastAsiaTheme="minorEastAsia" w:cstheme="minorEastAsia"/>
                <w:color w:val="000000"/>
                <w:sz w:val="24"/>
                <w:szCs w:val="24"/>
                <w:lang w:val="en-US" w:eastAsia="zh-CN"/>
              </w:rPr>
            </w:pPr>
          </w:p>
        </w:tc>
      </w:tr>
    </w:tbl>
    <w:p w14:paraId="48867DB1">
      <w:pPr>
        <w:pStyle w:val="71"/>
        <w:tabs>
          <w:tab w:val="left" w:pos="420"/>
        </w:tabs>
        <w:adjustRightInd w:val="0"/>
        <w:snapToGrid w:val="0"/>
        <w:spacing w:line="360" w:lineRule="auto"/>
        <w:ind w:firstLine="0"/>
        <w:rPr>
          <w:rFonts w:ascii="宋体" w:hAnsi="宋体"/>
          <w:bCs/>
          <w:kern w:val="2"/>
          <w:sz w:val="28"/>
          <w:szCs w:val="28"/>
        </w:rPr>
      </w:pPr>
    </w:p>
    <w:p w14:paraId="06DF713A">
      <w:pPr>
        <w:pStyle w:val="71"/>
        <w:spacing w:line="360" w:lineRule="auto"/>
        <w:ind w:firstLine="0"/>
        <w:rPr>
          <w:rFonts w:hint="eastAsia" w:ascii="宋体" w:hAnsi="宋体"/>
          <w:sz w:val="28"/>
          <w:szCs w:val="28"/>
        </w:rPr>
      </w:pPr>
      <w:r>
        <w:rPr>
          <w:rFonts w:hint="eastAsia" w:ascii="宋体" w:hAnsi="宋体"/>
          <w:sz w:val="28"/>
          <w:szCs w:val="28"/>
        </w:rPr>
        <w:t>注：</w:t>
      </w:r>
    </w:p>
    <w:p w14:paraId="54CDFEB3">
      <w:pPr>
        <w:numPr>
          <w:ilvl w:val="0"/>
          <w:numId w:val="0"/>
        </w:numPr>
        <w:spacing w:line="360" w:lineRule="auto"/>
        <w:rPr>
          <w:rFonts w:hint="eastAsia" w:ascii="Cambria" w:hAnsi="Cambria" w:eastAsia="宋体" w:cs="宋体"/>
          <w:sz w:val="28"/>
          <w:szCs w:val="28"/>
          <w:lang w:val="en-US" w:eastAsia="zh-Hans" w:bidi="ar-SA"/>
        </w:rPr>
      </w:pPr>
      <w:r>
        <w:rPr>
          <w:rFonts w:hint="eastAsia" w:ascii="Cambria" w:hAnsi="Cambria" w:eastAsia="宋体" w:cs="宋体"/>
          <w:sz w:val="28"/>
          <w:szCs w:val="28"/>
          <w:lang w:val="en-US" w:eastAsia="zh-CN" w:bidi="ar-SA"/>
        </w:rPr>
        <w:t>（1）以上为全费用固定综合包干单价</w:t>
      </w:r>
      <w:r>
        <w:rPr>
          <w:rFonts w:hint="eastAsia" w:ascii="Cambria" w:hAnsi="Cambria" w:eastAsia="宋体" w:cs="宋体"/>
          <w:sz w:val="28"/>
          <w:szCs w:val="28"/>
          <w:lang w:val="en-US" w:eastAsia="zh-Hans" w:bidi="ar-SA"/>
        </w:rPr>
        <w:t>，</w:t>
      </w:r>
      <w:r>
        <w:rPr>
          <w:rFonts w:hint="eastAsia" w:ascii="Cambria" w:hAnsi="Cambria" w:eastAsia="宋体" w:cs="宋体"/>
          <w:sz w:val="28"/>
          <w:szCs w:val="28"/>
          <w:lang w:val="en-US" w:eastAsia="zh-CN" w:bidi="ar-SA"/>
        </w:rPr>
        <w:t>合作内容包含现场运输、税费、人工等所有费用，以上价格为</w:t>
      </w:r>
      <w:r>
        <w:rPr>
          <w:rFonts w:hint="eastAsia" w:ascii="Cambria" w:hAnsi="Cambria" w:eastAsia="宋体" w:cs="宋体"/>
          <w:sz w:val="28"/>
          <w:szCs w:val="28"/>
          <w:lang w:val="en-US" w:eastAsia="zh-Hans" w:bidi="ar-SA"/>
        </w:rPr>
        <w:t>含税报价</w:t>
      </w:r>
      <w:r>
        <w:rPr>
          <w:rFonts w:hint="eastAsia" w:ascii="Cambria" w:hAnsi="Cambria" w:eastAsia="宋体" w:cs="宋体"/>
          <w:sz w:val="28"/>
          <w:szCs w:val="28"/>
          <w:lang w:val="en-US" w:eastAsia="zh-CN" w:bidi="ar-SA"/>
        </w:rPr>
        <w:t>，根据实际采购数量，据实结算</w:t>
      </w:r>
      <w:r>
        <w:rPr>
          <w:rFonts w:hint="eastAsia" w:ascii="Cambria" w:hAnsi="Cambria" w:eastAsia="宋体" w:cs="宋体"/>
          <w:sz w:val="28"/>
          <w:szCs w:val="28"/>
          <w:lang w:val="en-US" w:eastAsia="zh-Hans" w:bidi="ar-SA"/>
        </w:rPr>
        <w:t>。</w:t>
      </w:r>
    </w:p>
    <w:p w14:paraId="628076D8">
      <w:pPr>
        <w:pStyle w:val="71"/>
        <w:adjustRightInd w:val="0"/>
        <w:snapToGrid w:val="0"/>
        <w:spacing w:line="360" w:lineRule="auto"/>
        <w:ind w:firstLine="0"/>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如礼品因厂家停产、缺货等情况，</w:t>
      </w:r>
      <w:r>
        <w:rPr>
          <w:rFonts w:hint="eastAsia"/>
          <w:sz w:val="28"/>
          <w:szCs w:val="28"/>
          <w:lang w:eastAsia="zh-CN"/>
        </w:rPr>
        <w:t>报价人</w:t>
      </w:r>
      <w:r>
        <w:rPr>
          <w:rFonts w:hint="eastAsia"/>
          <w:sz w:val="28"/>
          <w:szCs w:val="28"/>
        </w:rPr>
        <w:t>如需改变采购物品的任何事项，必须事先征得比选人的书面同意，实际采购价与原型号产品售价上下不超过1</w:t>
      </w:r>
      <w:r>
        <w:rPr>
          <w:sz w:val="28"/>
          <w:szCs w:val="28"/>
        </w:rPr>
        <w:t>0%的变化。</w:t>
      </w:r>
    </w:p>
    <w:p w14:paraId="4D27362D">
      <w:pPr>
        <w:pStyle w:val="71"/>
        <w:adjustRightInd w:val="0"/>
        <w:snapToGrid w:val="0"/>
        <w:spacing w:line="360" w:lineRule="auto"/>
        <w:ind w:firstLine="0"/>
        <w:rPr>
          <w:rFonts w:hint="eastAsia"/>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lang w:val="en-US" w:eastAsia="zh-CN"/>
        </w:rPr>
        <w:t>报价</w:t>
      </w:r>
      <w:r>
        <w:rPr>
          <w:rFonts w:hint="eastAsia"/>
          <w:sz w:val="28"/>
          <w:szCs w:val="28"/>
        </w:rPr>
        <w:t>人采买的产品向比选人交付时需提供产品对应的编码，此编码可通过该产品的品牌官网查询是否为正品，并且确保可正常享受该品牌的售后服务。一经发现非正品或该品牌无法提供售后服务，</w:t>
      </w:r>
      <w:r>
        <w:rPr>
          <w:rFonts w:hint="eastAsia"/>
          <w:sz w:val="28"/>
          <w:szCs w:val="28"/>
          <w:lang w:val="en-US" w:eastAsia="zh-CN"/>
        </w:rPr>
        <w:t>报价</w:t>
      </w:r>
      <w:r>
        <w:rPr>
          <w:rFonts w:hint="eastAsia"/>
          <w:sz w:val="28"/>
          <w:szCs w:val="28"/>
        </w:rPr>
        <w:t>人需按合同签订价格的1</w:t>
      </w:r>
      <w:r>
        <w:rPr>
          <w:sz w:val="28"/>
          <w:szCs w:val="28"/>
        </w:rPr>
        <w:t>0</w:t>
      </w:r>
      <w:r>
        <w:rPr>
          <w:rFonts w:hint="eastAsia"/>
          <w:sz w:val="28"/>
          <w:szCs w:val="28"/>
        </w:rPr>
        <w:t>倍向比选人赔偿。并且比选人可向</w:t>
      </w:r>
      <w:r>
        <w:rPr>
          <w:rFonts w:hint="eastAsia"/>
          <w:sz w:val="28"/>
          <w:szCs w:val="28"/>
          <w:lang w:val="en-US" w:eastAsia="zh-CN"/>
        </w:rPr>
        <w:t>报价</w:t>
      </w:r>
      <w:r>
        <w:rPr>
          <w:rFonts w:hint="eastAsia"/>
          <w:sz w:val="28"/>
          <w:szCs w:val="28"/>
        </w:rPr>
        <w:t>人追溯一切因此遭受到的损失，由</w:t>
      </w:r>
      <w:r>
        <w:rPr>
          <w:rFonts w:hint="eastAsia"/>
          <w:sz w:val="28"/>
          <w:szCs w:val="28"/>
          <w:lang w:val="en-US" w:eastAsia="zh-CN"/>
        </w:rPr>
        <w:t>报价</w:t>
      </w:r>
      <w:r>
        <w:rPr>
          <w:rFonts w:hint="eastAsia"/>
          <w:sz w:val="28"/>
          <w:szCs w:val="28"/>
        </w:rPr>
        <w:t>人承担。</w:t>
      </w:r>
    </w:p>
    <w:p w14:paraId="28177F66">
      <w:pPr>
        <w:pStyle w:val="71"/>
        <w:adjustRightInd w:val="0"/>
        <w:snapToGrid w:val="0"/>
        <w:spacing w:line="360" w:lineRule="auto"/>
        <w:ind w:firstLine="0"/>
        <w:rPr>
          <w:sz w:val="28"/>
          <w:szCs w:val="28"/>
        </w:rPr>
      </w:pPr>
    </w:p>
    <w:p w14:paraId="2F0D275D">
      <w:pPr>
        <w:pStyle w:val="71"/>
        <w:numPr>
          <w:ilvl w:val="0"/>
          <w:numId w:val="4"/>
        </w:numPr>
        <w:adjustRightInd w:val="0"/>
        <w:snapToGrid w:val="0"/>
        <w:spacing w:line="360" w:lineRule="auto"/>
        <w:ind w:firstLine="0"/>
        <w:rPr>
          <w:rFonts w:ascii="宋体" w:hAnsi="宋体"/>
          <w:b/>
          <w:sz w:val="28"/>
          <w:szCs w:val="28"/>
        </w:rPr>
      </w:pPr>
      <w:r>
        <w:rPr>
          <w:rFonts w:hint="eastAsia" w:ascii="宋体" w:hAnsi="宋体"/>
          <w:b/>
          <w:sz w:val="28"/>
          <w:szCs w:val="28"/>
        </w:rPr>
        <w:t>、比选要求</w:t>
      </w:r>
    </w:p>
    <w:p w14:paraId="21FFFCF4">
      <w:pPr>
        <w:pStyle w:val="71"/>
        <w:numPr>
          <w:ilvl w:val="0"/>
          <w:numId w:val="5"/>
        </w:numPr>
        <w:adjustRightInd w:val="0"/>
        <w:snapToGrid w:val="0"/>
        <w:spacing w:line="360" w:lineRule="auto"/>
        <w:rPr>
          <w:rFonts w:ascii="宋体" w:hAnsi="宋体"/>
          <w:b/>
          <w:sz w:val="28"/>
          <w:szCs w:val="28"/>
        </w:rPr>
      </w:pPr>
      <w:r>
        <w:rPr>
          <w:rFonts w:hint="eastAsia" w:ascii="宋体" w:hAnsi="宋体"/>
          <w:b/>
          <w:sz w:val="28"/>
          <w:szCs w:val="28"/>
        </w:rPr>
        <w:t>报价人资格要求</w:t>
      </w:r>
      <w:r>
        <w:rPr>
          <w:rFonts w:hint="eastAsia" w:ascii="宋体" w:hAnsi="宋体"/>
          <w:b/>
          <w:sz w:val="28"/>
          <w:szCs w:val="28"/>
        </w:rPr>
        <w:tab/>
      </w:r>
    </w:p>
    <w:p w14:paraId="198AD6F3">
      <w:pPr>
        <w:pStyle w:val="76"/>
        <w:tabs>
          <w:tab w:val="left" w:pos="3000"/>
        </w:tabs>
        <w:spacing w:line="360" w:lineRule="auto"/>
        <w:ind w:left="0" w:leftChars="0" w:firstLine="560" w:firstLineChars="200"/>
        <w:rPr>
          <w:sz w:val="28"/>
          <w:szCs w:val="28"/>
        </w:rPr>
      </w:pPr>
      <w:r>
        <w:rPr>
          <w:rFonts w:hint="eastAsia"/>
          <w:sz w:val="28"/>
          <w:szCs w:val="28"/>
          <w:lang w:val="en-US" w:eastAsia="zh-CN"/>
        </w:rPr>
        <w:t>1、</w:t>
      </w:r>
      <w:r>
        <w:rPr>
          <w:rFonts w:hint="eastAsia"/>
          <w:sz w:val="28"/>
          <w:szCs w:val="28"/>
        </w:rPr>
        <w:t>经营资格：须具备独立法人资格；登记机关为重庆市范围内（含区县），成立时间不少于</w:t>
      </w:r>
      <w:r>
        <w:rPr>
          <w:rFonts w:hint="eastAsia"/>
          <w:sz w:val="28"/>
          <w:szCs w:val="28"/>
          <w:lang w:val="en-US" w:eastAsia="zh-CN"/>
        </w:rPr>
        <w:t>三</w:t>
      </w:r>
      <w:r>
        <w:rPr>
          <w:rFonts w:hint="eastAsia"/>
          <w:sz w:val="28"/>
          <w:szCs w:val="28"/>
        </w:rPr>
        <w:t>年；</w:t>
      </w:r>
    </w:p>
    <w:p w14:paraId="72C41D78">
      <w:pPr>
        <w:pStyle w:val="76"/>
        <w:tabs>
          <w:tab w:val="left" w:pos="3000"/>
        </w:tabs>
        <w:spacing w:line="360" w:lineRule="auto"/>
        <w:rPr>
          <w:sz w:val="28"/>
          <w:szCs w:val="28"/>
        </w:rPr>
      </w:pPr>
      <w:r>
        <w:rPr>
          <w:rFonts w:hint="eastAsia"/>
          <w:sz w:val="28"/>
          <w:szCs w:val="28"/>
          <w:lang w:val="en-US" w:eastAsia="zh-CN"/>
        </w:rPr>
        <w:t>2、</w:t>
      </w:r>
      <w:r>
        <w:rPr>
          <w:rFonts w:hint="eastAsia"/>
          <w:sz w:val="28"/>
          <w:szCs w:val="28"/>
        </w:rPr>
        <w:t>具有营业执照，经营范围须具备如“</w:t>
      </w:r>
      <w:r>
        <w:rPr>
          <w:rFonts w:hint="eastAsia"/>
          <w:sz w:val="28"/>
          <w:szCs w:val="28"/>
          <w:u w:val="single"/>
        </w:rPr>
        <w:t>商务庆典礼品、商务信息咨询、工艺礼品、广告促销礼品、文化办公用品、企业宣传用品、会议用品、日用百货、批发零售等</w:t>
      </w:r>
      <w:r>
        <w:rPr>
          <w:rFonts w:hint="eastAsia"/>
          <w:sz w:val="28"/>
          <w:szCs w:val="28"/>
        </w:rPr>
        <w:t>”等相关经营许可条件之一；</w:t>
      </w:r>
    </w:p>
    <w:p w14:paraId="40C1AEF0">
      <w:pPr>
        <w:pStyle w:val="14"/>
        <w:adjustRightInd w:val="0"/>
        <w:snapToGrid w:val="0"/>
        <w:spacing w:line="360" w:lineRule="auto"/>
        <w:ind w:firstLine="560" w:firstLineChars="200"/>
        <w:rPr>
          <w:sz w:val="28"/>
          <w:szCs w:val="28"/>
        </w:rPr>
      </w:pPr>
      <w:r>
        <w:rPr>
          <w:rFonts w:hint="eastAsia"/>
          <w:sz w:val="28"/>
          <w:szCs w:val="28"/>
          <w:lang w:val="en-US" w:eastAsia="zh-CN"/>
        </w:rPr>
        <w:t>3、</w:t>
      </w:r>
      <w:r>
        <w:rPr>
          <w:rFonts w:hint="eastAsia"/>
          <w:sz w:val="28"/>
          <w:szCs w:val="28"/>
        </w:rPr>
        <w:t>重庆市（含区县）区域内近</w:t>
      </w:r>
      <w:r>
        <w:rPr>
          <w:rFonts w:hint="eastAsia"/>
          <w:sz w:val="28"/>
          <w:szCs w:val="28"/>
          <w:lang w:val="en-US" w:eastAsia="zh-CN"/>
        </w:rPr>
        <w:t>3</w:t>
      </w:r>
      <w:r>
        <w:rPr>
          <w:rFonts w:hint="eastAsia"/>
          <w:sz w:val="28"/>
          <w:szCs w:val="28"/>
        </w:rPr>
        <w:t>年（202</w:t>
      </w:r>
      <w:r>
        <w:rPr>
          <w:sz w:val="28"/>
          <w:szCs w:val="28"/>
        </w:rPr>
        <w:t>1</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30</w:t>
      </w:r>
      <w:r>
        <w:rPr>
          <w:rFonts w:hint="eastAsia"/>
          <w:sz w:val="28"/>
          <w:szCs w:val="28"/>
        </w:rPr>
        <w:t>日至今）已完成或正在履行不少于</w:t>
      </w:r>
      <w:r>
        <w:rPr>
          <w:rFonts w:hint="eastAsia"/>
          <w:sz w:val="28"/>
          <w:szCs w:val="28"/>
          <w:lang w:val="en-US" w:eastAsia="zh-CN"/>
        </w:rPr>
        <w:t>1</w:t>
      </w:r>
      <w:r>
        <w:rPr>
          <w:rFonts w:hint="eastAsia"/>
          <w:sz w:val="28"/>
          <w:szCs w:val="28"/>
        </w:rPr>
        <w:t>个礼品、产品、家电集采或采购类相关的合同。（</w:t>
      </w:r>
      <w:r>
        <w:rPr>
          <w:rFonts w:hint="eastAsia"/>
          <w:sz w:val="28"/>
          <w:szCs w:val="28"/>
          <w:lang w:val="en-US" w:eastAsia="zh-CN"/>
        </w:rPr>
        <w:t>并提供对应的合同复印件及发票复印件盖鲜章，原件备查</w:t>
      </w:r>
      <w:r>
        <w:rPr>
          <w:rFonts w:hint="eastAsia"/>
          <w:sz w:val="28"/>
          <w:szCs w:val="28"/>
        </w:rPr>
        <w:t>）。</w:t>
      </w:r>
    </w:p>
    <w:p w14:paraId="64129830">
      <w:pPr>
        <w:spacing w:line="360" w:lineRule="auto"/>
        <w:rPr>
          <w:b/>
          <w:bCs/>
          <w:sz w:val="28"/>
          <w:szCs w:val="28"/>
        </w:rPr>
      </w:pPr>
      <w:r>
        <w:rPr>
          <w:rFonts w:hint="eastAsia"/>
          <w:b/>
          <w:bCs/>
          <w:sz w:val="28"/>
          <w:szCs w:val="28"/>
        </w:rPr>
        <w:t>二、报价保证金</w:t>
      </w:r>
    </w:p>
    <w:p w14:paraId="3CB14182">
      <w:pPr>
        <w:adjustRightInd w:val="0"/>
        <w:snapToGrid w:val="0"/>
        <w:spacing w:line="360" w:lineRule="auto"/>
        <w:ind w:firstLine="560" w:firstLineChars="200"/>
        <w:rPr>
          <w:sz w:val="28"/>
          <w:szCs w:val="28"/>
        </w:rPr>
      </w:pPr>
      <w:r>
        <w:rPr>
          <w:rFonts w:hint="eastAsia"/>
          <w:bCs/>
          <w:sz w:val="28"/>
          <w:szCs w:val="28"/>
          <w:lang w:val="en-US" w:eastAsia="zh-CN"/>
        </w:rPr>
        <w:t>1、</w:t>
      </w:r>
      <w:r>
        <w:rPr>
          <w:rFonts w:hint="eastAsia"/>
          <w:bCs/>
          <w:sz w:val="28"/>
          <w:szCs w:val="28"/>
        </w:rPr>
        <w:t>报价保证金</w:t>
      </w:r>
      <w:r>
        <w:rPr>
          <w:rFonts w:hint="eastAsia"/>
          <w:bCs/>
          <w:sz w:val="28"/>
          <w:szCs w:val="28"/>
          <w:u w:val="single"/>
        </w:rPr>
        <w:t xml:space="preserve">   </w:t>
      </w:r>
      <w:r>
        <w:rPr>
          <w:bCs/>
          <w:sz w:val="28"/>
          <w:szCs w:val="28"/>
          <w:u w:val="single"/>
        </w:rPr>
        <w:t>0.5</w:t>
      </w:r>
      <w:r>
        <w:rPr>
          <w:rFonts w:hint="eastAsia"/>
          <w:bCs/>
          <w:sz w:val="28"/>
          <w:szCs w:val="28"/>
          <w:u w:val="single"/>
        </w:rPr>
        <w:t xml:space="preserve">  </w:t>
      </w:r>
      <w:r>
        <w:rPr>
          <w:rFonts w:hint="eastAsia"/>
          <w:bCs/>
          <w:sz w:val="28"/>
          <w:szCs w:val="28"/>
        </w:rPr>
        <w:t>万元。</w:t>
      </w:r>
    </w:p>
    <w:p w14:paraId="02A44FC7">
      <w:pPr>
        <w:tabs>
          <w:tab w:val="left" w:pos="3000"/>
        </w:tabs>
        <w:spacing w:line="360" w:lineRule="auto"/>
        <w:rPr>
          <w:bCs/>
          <w:sz w:val="28"/>
          <w:szCs w:val="28"/>
        </w:rPr>
      </w:pPr>
      <w:r>
        <w:rPr>
          <w:rFonts w:hint="eastAsia"/>
          <w:bCs/>
          <w:sz w:val="28"/>
          <w:szCs w:val="28"/>
        </w:rPr>
        <w:t>可采用汇款或转账等方式，不接受现金。报价保证金须于</w:t>
      </w:r>
      <w:r>
        <w:rPr>
          <w:rFonts w:hint="eastAsia"/>
          <w:bCs/>
          <w:sz w:val="28"/>
          <w:szCs w:val="28"/>
          <w:highlight w:val="none"/>
          <w:u w:val="single"/>
          <w:lang w:val="en-US" w:eastAsia="zh-CN"/>
        </w:rPr>
        <w:t>2024</w:t>
      </w:r>
      <w:r>
        <w:rPr>
          <w:rFonts w:hint="eastAsia"/>
          <w:bCs/>
          <w:sz w:val="28"/>
          <w:szCs w:val="28"/>
          <w:highlight w:val="none"/>
          <w:u w:val="single"/>
        </w:rPr>
        <w:t>年</w:t>
      </w:r>
      <w:r>
        <w:rPr>
          <w:rFonts w:hint="eastAsia"/>
          <w:bCs/>
          <w:sz w:val="28"/>
          <w:szCs w:val="28"/>
          <w:highlight w:val="none"/>
          <w:u w:val="single"/>
          <w:lang w:val="en-US" w:eastAsia="zh-CN"/>
        </w:rPr>
        <w:t>10</w:t>
      </w:r>
      <w:r>
        <w:rPr>
          <w:rFonts w:hint="eastAsia"/>
          <w:bCs/>
          <w:sz w:val="28"/>
          <w:szCs w:val="28"/>
          <w:highlight w:val="none"/>
          <w:u w:val="single"/>
        </w:rPr>
        <w:t>月</w:t>
      </w:r>
      <w:r>
        <w:rPr>
          <w:rFonts w:hint="eastAsia"/>
          <w:bCs/>
          <w:sz w:val="28"/>
          <w:szCs w:val="28"/>
          <w:highlight w:val="none"/>
          <w:u w:val="single"/>
          <w:lang w:val="en-US" w:eastAsia="zh-CN"/>
        </w:rPr>
        <w:t>21</w:t>
      </w:r>
      <w:r>
        <w:rPr>
          <w:rFonts w:hint="eastAsia"/>
          <w:bCs/>
          <w:sz w:val="28"/>
          <w:szCs w:val="28"/>
          <w:highlight w:val="none"/>
          <w:u w:val="single"/>
        </w:rPr>
        <w:t>日</w:t>
      </w:r>
      <w:r>
        <w:rPr>
          <w:rFonts w:hint="eastAsia"/>
          <w:bCs/>
          <w:sz w:val="28"/>
          <w:szCs w:val="28"/>
          <w:highlight w:val="none"/>
          <w:u w:val="single"/>
          <w:lang w:val="en-US" w:eastAsia="zh-CN"/>
        </w:rPr>
        <w:t>12时00分</w:t>
      </w:r>
      <w:r>
        <w:rPr>
          <w:rFonts w:hint="eastAsia"/>
          <w:bCs/>
          <w:sz w:val="28"/>
          <w:szCs w:val="28"/>
          <w:u w:val="single"/>
        </w:rPr>
        <w:t>前</w:t>
      </w:r>
      <w:r>
        <w:rPr>
          <w:rFonts w:hint="eastAsia"/>
          <w:bCs/>
          <w:sz w:val="28"/>
          <w:szCs w:val="28"/>
        </w:rPr>
        <w:t>汇入比选人指定账户，否则比选人不予受理。指定账户如下：</w:t>
      </w:r>
    </w:p>
    <w:p w14:paraId="2C8A0249">
      <w:pPr>
        <w:spacing w:line="360" w:lineRule="auto"/>
        <w:ind w:firstLine="560" w:firstLineChars="200"/>
        <w:rPr>
          <w:bCs/>
          <w:sz w:val="28"/>
          <w:szCs w:val="28"/>
        </w:rPr>
      </w:pPr>
      <w:r>
        <w:rPr>
          <w:rFonts w:hint="eastAsia"/>
          <w:bCs/>
          <w:sz w:val="28"/>
          <w:szCs w:val="28"/>
        </w:rPr>
        <w:t>单位名称：重庆渝开发股份有限公司</w:t>
      </w:r>
    </w:p>
    <w:p w14:paraId="0D017007">
      <w:pPr>
        <w:spacing w:line="360" w:lineRule="auto"/>
        <w:ind w:firstLine="560" w:firstLineChars="200"/>
        <w:rPr>
          <w:bCs/>
          <w:sz w:val="28"/>
          <w:szCs w:val="28"/>
        </w:rPr>
      </w:pPr>
      <w:r>
        <w:rPr>
          <w:rFonts w:hint="eastAsia"/>
          <w:bCs/>
          <w:sz w:val="28"/>
          <w:szCs w:val="28"/>
        </w:rPr>
        <w:t>开户行名称：中行重庆渝中支行</w:t>
      </w:r>
    </w:p>
    <w:p w14:paraId="674890BF">
      <w:pPr>
        <w:spacing w:line="360" w:lineRule="auto"/>
        <w:ind w:firstLine="560" w:firstLineChars="200"/>
        <w:rPr>
          <w:bCs/>
          <w:sz w:val="28"/>
          <w:szCs w:val="28"/>
        </w:rPr>
      </w:pPr>
      <w:r>
        <w:rPr>
          <w:rFonts w:hint="eastAsia"/>
          <w:bCs/>
          <w:sz w:val="28"/>
          <w:szCs w:val="28"/>
        </w:rPr>
        <w:t>账号：1102 0754 7036</w:t>
      </w:r>
      <w:r>
        <w:rPr>
          <w:rFonts w:hint="eastAsia"/>
          <w:bCs/>
          <w:sz w:val="28"/>
          <w:szCs w:val="28"/>
          <w:u w:val="single"/>
        </w:rPr>
        <w:t xml:space="preserve"> </w:t>
      </w:r>
    </w:p>
    <w:p w14:paraId="6D6A9B20">
      <w:pPr>
        <w:pStyle w:val="71"/>
        <w:tabs>
          <w:tab w:val="left" w:pos="420"/>
          <w:tab w:val="left" w:pos="630"/>
        </w:tabs>
        <w:spacing w:line="360" w:lineRule="auto"/>
        <w:ind w:firstLine="0"/>
        <w:rPr>
          <w:rFonts w:ascii="宋体" w:hAnsi="宋体"/>
          <w:bCs/>
          <w:sz w:val="28"/>
          <w:szCs w:val="28"/>
          <w:u w:val="single"/>
        </w:rPr>
      </w:pPr>
      <w:r>
        <w:rPr>
          <w:rFonts w:hint="eastAsia" w:ascii="宋体" w:hAnsi="宋体"/>
          <w:sz w:val="28"/>
          <w:szCs w:val="28"/>
          <w:u w:val="single"/>
        </w:rPr>
        <w:t>报价</w:t>
      </w:r>
      <w:r>
        <w:rPr>
          <w:rFonts w:hint="eastAsia" w:ascii="宋体" w:hAnsi="宋体"/>
          <w:bCs/>
          <w:sz w:val="28"/>
          <w:szCs w:val="28"/>
          <w:u w:val="single"/>
        </w:rPr>
        <w:t>人必须在转账备注中注明：</w:t>
      </w:r>
      <w:r>
        <w:rPr>
          <w:rFonts w:hint="eastAsia" w:ascii="宋体" w:hAnsi="宋体"/>
          <w:sz w:val="28"/>
          <w:szCs w:val="28"/>
          <w:u w:val="single"/>
        </w:rPr>
        <w:t>报价</w:t>
      </w:r>
      <w:r>
        <w:rPr>
          <w:rFonts w:hint="eastAsia" w:ascii="宋体" w:hAnsi="宋体"/>
          <w:bCs/>
          <w:sz w:val="28"/>
          <w:szCs w:val="28"/>
          <w:u w:val="single"/>
        </w:rPr>
        <w:t>人名称及“</w:t>
      </w:r>
      <w:r>
        <w:rPr>
          <w:rFonts w:hint="eastAsia" w:ascii="宋体" w:hAnsi="宋体"/>
          <w:bCs/>
          <w:sz w:val="28"/>
          <w:szCs w:val="28"/>
          <w:u w:val="single"/>
          <w:lang w:val="en-US" w:eastAsia="zh-CN"/>
        </w:rPr>
        <w:t>7-9月</w:t>
      </w:r>
      <w:r>
        <w:rPr>
          <w:rFonts w:hint="eastAsia"/>
          <w:sz w:val="28"/>
          <w:szCs w:val="28"/>
          <w:u w:val="single"/>
          <w:lang w:val="en-US" w:eastAsia="zh-CN"/>
        </w:rPr>
        <w:t>家电礼品</w:t>
      </w:r>
      <w:r>
        <w:rPr>
          <w:rFonts w:hint="eastAsia" w:ascii="宋体" w:hAnsi="宋体" w:cs="Times New Roman"/>
          <w:bCs/>
          <w:kern w:val="2"/>
          <w:sz w:val="28"/>
          <w:szCs w:val="28"/>
          <w:u w:val="single"/>
        </w:rPr>
        <w:t>采购</w:t>
      </w:r>
      <w:r>
        <w:rPr>
          <w:rFonts w:hint="eastAsia" w:ascii="宋体" w:hAnsi="宋体"/>
          <w:bCs/>
          <w:sz w:val="28"/>
          <w:szCs w:val="28"/>
          <w:u w:val="single"/>
        </w:rPr>
        <w:t>保证金”。</w:t>
      </w:r>
    </w:p>
    <w:p w14:paraId="2303C81F">
      <w:pPr>
        <w:spacing w:line="360" w:lineRule="auto"/>
        <w:ind w:firstLine="560" w:firstLineChars="200"/>
        <w:rPr>
          <w:bCs/>
          <w:sz w:val="28"/>
          <w:szCs w:val="28"/>
        </w:rPr>
      </w:pPr>
      <w:r>
        <w:rPr>
          <w:rFonts w:hint="eastAsia"/>
          <w:bCs/>
          <w:sz w:val="28"/>
          <w:szCs w:val="28"/>
          <w:lang w:val="en-US" w:eastAsia="zh-CN"/>
        </w:rPr>
        <w:t>2、</w:t>
      </w:r>
      <w:r>
        <w:rPr>
          <w:rFonts w:hint="eastAsia"/>
          <w:bCs/>
          <w:sz w:val="28"/>
          <w:szCs w:val="28"/>
        </w:rPr>
        <w:t>比选人向中选人发出中选通知书且与中选人签订合同之日起30个工作日内无息全额退还未中选人缴纳的报价保证金。</w:t>
      </w:r>
    </w:p>
    <w:p w14:paraId="52A111B1">
      <w:pPr>
        <w:adjustRightInd w:val="0"/>
        <w:snapToGrid w:val="0"/>
        <w:spacing w:line="360" w:lineRule="auto"/>
        <w:rPr>
          <w:b/>
          <w:sz w:val="28"/>
          <w:szCs w:val="28"/>
        </w:rPr>
      </w:pPr>
      <w:r>
        <w:rPr>
          <w:rFonts w:hint="eastAsia"/>
          <w:b/>
          <w:sz w:val="28"/>
          <w:szCs w:val="28"/>
        </w:rPr>
        <w:t>三、 合作要求</w:t>
      </w:r>
    </w:p>
    <w:p w14:paraId="03225F07">
      <w:pPr>
        <w:spacing w:line="360" w:lineRule="auto"/>
        <w:rPr>
          <w:sz w:val="28"/>
          <w:szCs w:val="28"/>
        </w:rPr>
      </w:pPr>
      <w:r>
        <w:rPr>
          <w:rFonts w:hint="eastAsia"/>
          <w:b/>
          <w:bCs/>
          <w:sz w:val="28"/>
          <w:szCs w:val="28"/>
        </w:rPr>
        <w:t>（一）履约保证金：</w:t>
      </w:r>
      <w:r>
        <w:rPr>
          <w:rFonts w:hint="eastAsia"/>
          <w:b/>
          <w:bCs/>
          <w:sz w:val="28"/>
          <w:szCs w:val="28"/>
          <w:u w:val="single"/>
        </w:rPr>
        <w:t xml:space="preserve">   </w:t>
      </w:r>
      <w:r>
        <w:rPr>
          <w:b/>
          <w:bCs/>
          <w:sz w:val="28"/>
          <w:szCs w:val="28"/>
          <w:u w:val="single"/>
        </w:rPr>
        <w:t>0.5</w:t>
      </w:r>
      <w:r>
        <w:rPr>
          <w:rFonts w:hint="eastAsia"/>
          <w:b/>
          <w:bCs/>
          <w:sz w:val="28"/>
          <w:szCs w:val="28"/>
          <w:u w:val="single"/>
        </w:rPr>
        <w:t xml:space="preserve">   </w:t>
      </w:r>
      <w:r>
        <w:rPr>
          <w:rFonts w:hint="eastAsia"/>
          <w:b/>
          <w:bCs/>
          <w:sz w:val="28"/>
          <w:szCs w:val="28"/>
        </w:rPr>
        <w:t>万元</w:t>
      </w:r>
    </w:p>
    <w:p w14:paraId="581E6D7C">
      <w:pPr>
        <w:spacing w:line="360" w:lineRule="auto"/>
        <w:ind w:firstLine="560" w:firstLineChars="200"/>
        <w:rPr>
          <w:sz w:val="28"/>
          <w:szCs w:val="28"/>
        </w:rPr>
      </w:pPr>
      <w:r>
        <w:rPr>
          <w:rFonts w:hint="eastAsia"/>
          <w:bCs/>
          <w:sz w:val="28"/>
          <w:szCs w:val="28"/>
        </w:rPr>
        <w:t>1、</w:t>
      </w:r>
      <w:r>
        <w:rPr>
          <w:rFonts w:hint="eastAsia"/>
          <w:sz w:val="28"/>
          <w:szCs w:val="28"/>
        </w:rPr>
        <w:t>自比选人发出中选通知书之日起，中选人支付的</w:t>
      </w:r>
      <w:r>
        <w:rPr>
          <w:rFonts w:hint="eastAsia"/>
          <w:sz w:val="28"/>
          <w:szCs w:val="28"/>
          <w:u w:val="single"/>
        </w:rPr>
        <w:t xml:space="preserve">  </w:t>
      </w:r>
      <w:r>
        <w:rPr>
          <w:sz w:val="28"/>
          <w:szCs w:val="28"/>
          <w:u w:val="single"/>
        </w:rPr>
        <w:t>0.5</w:t>
      </w:r>
      <w:r>
        <w:rPr>
          <w:rFonts w:hint="eastAsia"/>
          <w:sz w:val="28"/>
          <w:szCs w:val="28"/>
          <w:u w:val="single"/>
        </w:rPr>
        <w:t xml:space="preserve">  </w:t>
      </w:r>
      <w:r>
        <w:rPr>
          <w:rFonts w:hint="eastAsia"/>
          <w:sz w:val="28"/>
          <w:szCs w:val="28"/>
        </w:rPr>
        <w:t>万元报价保证金自动转为履约保证金。</w:t>
      </w:r>
    </w:p>
    <w:p w14:paraId="099BD91C">
      <w:pPr>
        <w:spacing w:line="360" w:lineRule="auto"/>
        <w:ind w:firstLine="560" w:firstLineChars="200"/>
        <w:rPr>
          <w:sz w:val="28"/>
          <w:szCs w:val="28"/>
        </w:rPr>
      </w:pPr>
      <w:r>
        <w:rPr>
          <w:rFonts w:hint="eastAsia"/>
          <w:sz w:val="28"/>
          <w:szCs w:val="28"/>
        </w:rPr>
        <w:t>2、中选人自收悉中选通知书之日起，五个工作日内应及时与比选人衔接办理合同签订事宜。五个工作日内不与比选人衔接办理合同签订事宜，比选人将罚没中选人已支付的报价保证金或履约保证金，并有权追究由此带给比选人相关经济损失，且该中选人列入比选人合作单位黑名单。</w:t>
      </w:r>
    </w:p>
    <w:p w14:paraId="3D7D908E">
      <w:pPr>
        <w:spacing w:line="360" w:lineRule="auto"/>
        <w:ind w:firstLine="560" w:firstLineChars="200"/>
        <w:rPr>
          <w:bCs/>
          <w:sz w:val="28"/>
          <w:szCs w:val="28"/>
        </w:rPr>
      </w:pPr>
      <w:r>
        <w:rPr>
          <w:rFonts w:hint="eastAsia"/>
          <w:sz w:val="28"/>
          <w:szCs w:val="28"/>
        </w:rPr>
        <w:t>3、合同期满且完成合同结算后，</w:t>
      </w:r>
      <w:r>
        <w:rPr>
          <w:rFonts w:hint="eastAsia"/>
          <w:bCs/>
          <w:sz w:val="28"/>
          <w:szCs w:val="28"/>
        </w:rPr>
        <w:t>30个工作日内无息退还履约保证金。</w:t>
      </w:r>
    </w:p>
    <w:p w14:paraId="3D4DB513">
      <w:pPr>
        <w:tabs>
          <w:tab w:val="left" w:pos="210"/>
          <w:tab w:val="left" w:pos="420"/>
        </w:tabs>
        <w:adjustRightInd w:val="0"/>
        <w:snapToGrid w:val="0"/>
        <w:spacing w:line="360" w:lineRule="auto"/>
        <w:rPr>
          <w:b/>
          <w:bCs/>
          <w:sz w:val="28"/>
          <w:szCs w:val="28"/>
        </w:rPr>
      </w:pPr>
      <w:r>
        <w:rPr>
          <w:rFonts w:hint="eastAsia"/>
          <w:b/>
          <w:bCs/>
          <w:sz w:val="28"/>
          <w:szCs w:val="28"/>
        </w:rPr>
        <w:t>（二）报价要求</w:t>
      </w:r>
    </w:p>
    <w:p w14:paraId="42DF819B">
      <w:pPr>
        <w:spacing w:line="360" w:lineRule="auto"/>
        <w:ind w:firstLine="565" w:firstLineChars="202"/>
        <w:rPr>
          <w:bCs/>
          <w:color w:val="000000"/>
          <w:sz w:val="28"/>
          <w:szCs w:val="28"/>
          <w:lang w:eastAsia="zh-Hans"/>
        </w:rPr>
      </w:pPr>
      <w:r>
        <w:rPr>
          <w:rFonts w:hint="eastAsia"/>
          <w:bCs/>
          <w:sz w:val="28"/>
          <w:szCs w:val="28"/>
          <w:lang w:val="en-US" w:eastAsia="zh-CN"/>
        </w:rPr>
        <w:t>1、</w:t>
      </w:r>
      <w:r>
        <w:rPr>
          <w:rFonts w:hint="eastAsia"/>
          <w:bCs/>
          <w:sz w:val="28"/>
          <w:szCs w:val="28"/>
        </w:rPr>
        <w:t>参选限价：</w:t>
      </w:r>
      <w:r>
        <w:rPr>
          <w:rFonts w:hint="eastAsia"/>
          <w:bCs/>
          <w:color w:val="000000"/>
          <w:sz w:val="28"/>
          <w:szCs w:val="28"/>
        </w:rPr>
        <w:t>本次报价总价</w:t>
      </w:r>
      <w:r>
        <w:rPr>
          <w:rFonts w:hint="eastAsia"/>
          <w:color w:val="000000"/>
          <w:sz w:val="28"/>
          <w:szCs w:val="28"/>
        </w:rPr>
        <w:t>最高限价为</w:t>
      </w:r>
      <w:r>
        <w:rPr>
          <w:rFonts w:hint="eastAsia"/>
          <w:color w:val="000000"/>
          <w:sz w:val="28"/>
          <w:szCs w:val="28"/>
          <w:u w:val="single"/>
        </w:rPr>
        <w:t>￥</w:t>
      </w:r>
      <w:r>
        <w:rPr>
          <w:rFonts w:hint="eastAsia"/>
          <w:sz w:val="28"/>
          <w:szCs w:val="28"/>
          <w:u w:val="single"/>
          <w:lang w:val="en-US" w:eastAsia="zh-CN"/>
        </w:rPr>
        <w:t>67100</w:t>
      </w:r>
      <w:r>
        <w:rPr>
          <w:rFonts w:hint="eastAsia"/>
          <w:sz w:val="28"/>
          <w:szCs w:val="28"/>
        </w:rPr>
        <w:t>元（大写</w:t>
      </w:r>
      <w:r>
        <w:rPr>
          <w:rFonts w:hint="eastAsia"/>
          <w:color w:val="000000"/>
          <w:sz w:val="28"/>
          <w:szCs w:val="28"/>
          <w:u w:val="single"/>
          <w:lang w:val="en-US" w:eastAsia="zh-CN"/>
        </w:rPr>
        <w:t>陆万柒仟壹佰元</w:t>
      </w:r>
      <w:r>
        <w:rPr>
          <w:rFonts w:hint="eastAsia"/>
          <w:bCs/>
          <w:color w:val="000000"/>
          <w:sz w:val="28"/>
          <w:szCs w:val="28"/>
          <w:lang w:val="en-US" w:eastAsia="zh-CN"/>
        </w:rPr>
        <w:t>整</w:t>
      </w:r>
      <w:r>
        <w:rPr>
          <w:rFonts w:hint="eastAsia"/>
          <w:bCs/>
          <w:color w:val="000000"/>
          <w:sz w:val="28"/>
          <w:szCs w:val="28"/>
        </w:rPr>
        <w:t xml:space="preserve">）。 </w:t>
      </w:r>
    </w:p>
    <w:p w14:paraId="35032FD0">
      <w:pPr>
        <w:spacing w:line="360" w:lineRule="auto"/>
        <w:ind w:firstLine="560" w:firstLineChars="200"/>
        <w:rPr>
          <w:bCs/>
          <w:sz w:val="28"/>
          <w:szCs w:val="28"/>
        </w:rPr>
      </w:pPr>
      <w:r>
        <w:rPr>
          <w:rFonts w:hint="eastAsia"/>
          <w:bCs/>
          <w:sz w:val="28"/>
          <w:szCs w:val="28"/>
          <w:lang w:val="en-US" w:eastAsia="zh-CN"/>
        </w:rPr>
        <w:t>2、</w:t>
      </w:r>
      <w:r>
        <w:rPr>
          <w:rFonts w:hint="eastAsia"/>
          <w:bCs/>
          <w:sz w:val="28"/>
          <w:szCs w:val="28"/>
          <w:lang w:eastAsia="zh-CN"/>
        </w:rPr>
        <w:t>报价人</w:t>
      </w:r>
      <w:r>
        <w:rPr>
          <w:rFonts w:hint="eastAsia"/>
          <w:bCs/>
          <w:sz w:val="28"/>
          <w:szCs w:val="28"/>
        </w:rPr>
        <w:t>应依据本次比选文件要求认真填写附件</w:t>
      </w:r>
      <w:r>
        <w:rPr>
          <w:bCs/>
          <w:sz w:val="28"/>
          <w:szCs w:val="28"/>
        </w:rPr>
        <w:t>2</w:t>
      </w:r>
      <w:r>
        <w:rPr>
          <w:rFonts w:hint="eastAsia"/>
          <w:bCs/>
          <w:sz w:val="28"/>
          <w:szCs w:val="28"/>
        </w:rPr>
        <w:t>《报价书》</w:t>
      </w:r>
      <w:r>
        <w:rPr>
          <w:rFonts w:hint="eastAsia"/>
          <w:bCs/>
          <w:sz w:val="28"/>
          <w:szCs w:val="28"/>
          <w:lang w:eastAsia="zh-Hans"/>
        </w:rPr>
        <w:t>及附件</w:t>
      </w:r>
      <w:r>
        <w:rPr>
          <w:bCs/>
          <w:sz w:val="28"/>
          <w:szCs w:val="28"/>
          <w:lang w:eastAsia="zh-Hans"/>
        </w:rPr>
        <w:t>3《</w:t>
      </w:r>
      <w:r>
        <w:rPr>
          <w:rFonts w:hint="eastAsia"/>
          <w:bCs/>
          <w:sz w:val="28"/>
          <w:szCs w:val="28"/>
          <w:lang w:eastAsia="zh-Hans"/>
        </w:rPr>
        <w:t>分项价格表</w:t>
      </w:r>
      <w:r>
        <w:rPr>
          <w:bCs/>
          <w:sz w:val="28"/>
          <w:szCs w:val="28"/>
          <w:lang w:eastAsia="zh-Hans"/>
        </w:rPr>
        <w:t>》</w:t>
      </w:r>
      <w:r>
        <w:rPr>
          <w:rFonts w:hint="eastAsia"/>
          <w:bCs/>
          <w:sz w:val="28"/>
          <w:szCs w:val="28"/>
        </w:rPr>
        <w:t>。</w:t>
      </w:r>
      <w:r>
        <w:rPr>
          <w:rFonts w:hint="eastAsia"/>
          <w:bCs/>
          <w:sz w:val="28"/>
          <w:szCs w:val="28"/>
          <w:lang w:val="en-US" w:eastAsia="zh-CN"/>
        </w:rPr>
        <w:t>报价</w:t>
      </w:r>
      <w:r>
        <w:rPr>
          <w:rFonts w:hint="eastAsia"/>
          <w:bCs/>
          <w:sz w:val="28"/>
          <w:szCs w:val="28"/>
        </w:rPr>
        <w:t>人填写的“报价”不得高于比选人要求的“参选限价”（单项价格及总价），超过则视为废选。</w:t>
      </w:r>
    </w:p>
    <w:p w14:paraId="1E8FC65A">
      <w:pPr>
        <w:spacing w:line="360" w:lineRule="auto"/>
        <w:ind w:firstLine="565" w:firstLineChars="202"/>
        <w:rPr>
          <w:rFonts w:hint="eastAsia"/>
          <w:bCs/>
          <w:sz w:val="28"/>
          <w:szCs w:val="28"/>
        </w:rPr>
      </w:pPr>
      <w:r>
        <w:rPr>
          <w:rFonts w:hint="eastAsia"/>
          <w:bCs/>
          <w:sz w:val="28"/>
          <w:szCs w:val="28"/>
          <w:lang w:val="en-US" w:eastAsia="zh-CN"/>
        </w:rPr>
        <w:t>3、</w:t>
      </w:r>
      <w:r>
        <w:rPr>
          <w:rFonts w:hint="eastAsia"/>
          <w:bCs/>
          <w:sz w:val="28"/>
          <w:szCs w:val="28"/>
        </w:rPr>
        <w:t>报价方式：全密封报价。《报价书》</w:t>
      </w:r>
      <w:r>
        <w:rPr>
          <w:bCs/>
          <w:sz w:val="28"/>
          <w:szCs w:val="28"/>
        </w:rPr>
        <w:t>《</w:t>
      </w:r>
      <w:r>
        <w:rPr>
          <w:rFonts w:hint="eastAsia"/>
          <w:bCs/>
          <w:sz w:val="28"/>
          <w:szCs w:val="28"/>
          <w:lang w:eastAsia="zh-Hans"/>
        </w:rPr>
        <w:t>分项价格表</w:t>
      </w:r>
      <w:r>
        <w:rPr>
          <w:bCs/>
          <w:sz w:val="28"/>
          <w:szCs w:val="28"/>
        </w:rPr>
        <w:t>》</w:t>
      </w:r>
      <w:r>
        <w:rPr>
          <w:rFonts w:hint="eastAsia"/>
          <w:bCs/>
          <w:sz w:val="28"/>
          <w:szCs w:val="28"/>
        </w:rPr>
        <w:t>落款</w:t>
      </w:r>
      <w:r>
        <w:rPr>
          <w:rFonts w:hint="eastAsia"/>
          <w:bCs/>
          <w:sz w:val="28"/>
          <w:szCs w:val="28"/>
          <w:lang w:eastAsia="zh-CN"/>
        </w:rPr>
        <w:t>报价人</w:t>
      </w:r>
      <w:r>
        <w:rPr>
          <w:rFonts w:hint="eastAsia"/>
          <w:bCs/>
          <w:sz w:val="28"/>
          <w:szCs w:val="28"/>
        </w:rPr>
        <w:t>签章处，应加盖单位鲜章。具体装订要求详见“第四条</w:t>
      </w:r>
      <w:r>
        <w:rPr>
          <w:rFonts w:hint="eastAsia"/>
          <w:bCs/>
          <w:sz w:val="28"/>
          <w:szCs w:val="28"/>
          <w:lang w:eastAsia="zh-CN"/>
        </w:rPr>
        <w:t>报价文件</w:t>
      </w:r>
      <w:r>
        <w:rPr>
          <w:rFonts w:hint="eastAsia"/>
          <w:bCs/>
          <w:sz w:val="28"/>
          <w:szCs w:val="28"/>
        </w:rPr>
        <w:t>的编制”。</w:t>
      </w:r>
    </w:p>
    <w:p w14:paraId="7D83C726">
      <w:pPr>
        <w:spacing w:line="360" w:lineRule="auto"/>
        <w:ind w:firstLine="565" w:firstLineChars="202"/>
        <w:rPr>
          <w:bCs/>
          <w:sz w:val="28"/>
          <w:szCs w:val="28"/>
        </w:rPr>
      </w:pPr>
      <w:r>
        <w:rPr>
          <w:rFonts w:hint="eastAsia" w:ascii="宋体" w:hAnsi="宋体"/>
          <w:bCs/>
          <w:color w:val="000000"/>
          <w:sz w:val="28"/>
          <w:szCs w:val="28"/>
        </w:rPr>
        <w:t>4、</w:t>
      </w:r>
      <w:r>
        <w:rPr>
          <w:rFonts w:hint="eastAsia" w:ascii="宋体" w:hAnsi="宋体"/>
          <w:bCs/>
          <w:color w:val="000000"/>
          <w:sz w:val="28"/>
          <w:szCs w:val="28"/>
          <w:lang w:eastAsia="zh-CN"/>
        </w:rPr>
        <w:t>报价人</w:t>
      </w:r>
      <w:r>
        <w:rPr>
          <w:rFonts w:hint="eastAsia" w:ascii="宋体" w:hAnsi="宋体"/>
          <w:bCs/>
          <w:color w:val="000000"/>
          <w:sz w:val="28"/>
          <w:szCs w:val="28"/>
        </w:rPr>
        <w:t>应依据本次比选文件要求认真填写附件</w:t>
      </w:r>
      <w:r>
        <w:rPr>
          <w:rFonts w:hint="eastAsia" w:ascii="宋体" w:hAnsi="宋体"/>
          <w:bCs/>
          <w:color w:val="000000"/>
          <w:sz w:val="28"/>
          <w:szCs w:val="28"/>
          <w:lang w:val="en-US" w:eastAsia="zh-CN"/>
        </w:rPr>
        <w:t>2</w:t>
      </w:r>
      <w:r>
        <w:rPr>
          <w:rFonts w:hint="eastAsia" w:ascii="宋体" w:hAnsi="宋体"/>
          <w:bCs/>
          <w:color w:val="000000"/>
          <w:sz w:val="28"/>
          <w:szCs w:val="28"/>
        </w:rPr>
        <w:t>《报价书</w:t>
      </w:r>
      <w:r>
        <w:rPr>
          <w:rFonts w:ascii="宋体" w:hAnsi="宋体"/>
          <w:bCs/>
          <w:color w:val="000000"/>
          <w:sz w:val="28"/>
          <w:szCs w:val="28"/>
        </w:rPr>
        <w:t>》</w:t>
      </w:r>
      <w:r>
        <w:rPr>
          <w:rFonts w:hint="eastAsia" w:ascii="宋体" w:hAnsi="宋体"/>
          <w:bCs/>
          <w:color w:val="000000"/>
          <w:sz w:val="28"/>
          <w:szCs w:val="28"/>
        </w:rPr>
        <w:t>以及附件</w:t>
      </w:r>
      <w:r>
        <w:rPr>
          <w:rFonts w:hint="eastAsia" w:ascii="宋体" w:hAnsi="宋体"/>
          <w:bCs/>
          <w:color w:val="000000"/>
          <w:sz w:val="28"/>
          <w:szCs w:val="28"/>
          <w:lang w:val="en-US" w:eastAsia="zh-CN"/>
        </w:rPr>
        <w:t>3</w:t>
      </w:r>
      <w:r>
        <w:rPr>
          <w:rFonts w:hint="eastAsia" w:ascii="宋体" w:hAnsi="宋体"/>
          <w:bCs/>
          <w:color w:val="000000"/>
          <w:sz w:val="28"/>
          <w:szCs w:val="28"/>
        </w:rPr>
        <w:t>《</w:t>
      </w:r>
      <w:r>
        <w:rPr>
          <w:rFonts w:hint="eastAsia" w:ascii="宋体" w:hAnsi="宋体"/>
          <w:bCs/>
          <w:color w:val="000000"/>
          <w:sz w:val="28"/>
          <w:szCs w:val="28"/>
          <w:lang w:val="en-US" w:eastAsia="zh-CN"/>
        </w:rPr>
        <w:t>分项价格</w:t>
      </w:r>
      <w:r>
        <w:rPr>
          <w:rFonts w:hint="eastAsia" w:ascii="宋体" w:hAnsi="宋体"/>
          <w:bCs/>
          <w:color w:val="000000"/>
          <w:sz w:val="28"/>
          <w:szCs w:val="28"/>
        </w:rPr>
        <w:t>表》。</w:t>
      </w:r>
      <w:r>
        <w:rPr>
          <w:rFonts w:hint="eastAsia" w:ascii="宋体" w:hAnsi="宋体"/>
          <w:bCs/>
          <w:color w:val="000000"/>
          <w:sz w:val="28"/>
          <w:szCs w:val="28"/>
          <w:lang w:val="en-US" w:eastAsia="zh-CN"/>
        </w:rPr>
        <w:t>分项价格</w:t>
      </w:r>
      <w:r>
        <w:rPr>
          <w:rFonts w:hint="eastAsia" w:ascii="宋体" w:hAnsi="宋体"/>
          <w:bCs/>
          <w:color w:val="000000"/>
          <w:sz w:val="28"/>
          <w:szCs w:val="28"/>
        </w:rPr>
        <w:t>表合计总价应与报价书含税包干总价保持一致，若二者不一致视为无效处理。</w:t>
      </w:r>
    </w:p>
    <w:p w14:paraId="7484718B">
      <w:pPr>
        <w:adjustRightInd w:val="0"/>
        <w:snapToGrid w:val="0"/>
        <w:spacing w:line="360" w:lineRule="auto"/>
        <w:rPr>
          <w:rFonts w:hint="eastAsia"/>
          <w:b/>
          <w:bCs/>
          <w:sz w:val="28"/>
          <w:szCs w:val="28"/>
        </w:rPr>
      </w:pPr>
      <w:r>
        <w:rPr>
          <w:rFonts w:hint="eastAsia"/>
          <w:b/>
          <w:bCs/>
          <w:sz w:val="28"/>
          <w:szCs w:val="28"/>
        </w:rPr>
        <w:t>（三）付款进度</w:t>
      </w:r>
    </w:p>
    <w:p w14:paraId="19D320CB">
      <w:pPr>
        <w:adjustRightInd w:val="0"/>
        <w:snapToGrid w:val="0"/>
        <w:spacing w:line="360" w:lineRule="auto"/>
        <w:ind w:firstLine="560" w:firstLineChars="200"/>
        <w:rPr>
          <w:bCs/>
          <w:sz w:val="28"/>
          <w:szCs w:val="28"/>
        </w:rPr>
      </w:pPr>
      <w:r>
        <w:rPr>
          <w:rFonts w:hint="eastAsia"/>
          <w:bCs/>
          <w:sz w:val="28"/>
          <w:szCs w:val="28"/>
          <w:lang w:val="en-US" w:eastAsia="zh-CN"/>
        </w:rPr>
        <w:t>1、</w:t>
      </w:r>
      <w:r>
        <w:rPr>
          <w:rFonts w:hint="eastAsia"/>
          <w:bCs/>
          <w:sz w:val="28"/>
          <w:szCs w:val="28"/>
        </w:rPr>
        <w:t>付款方式：按比选人实际礼品需求量进行采购，</w:t>
      </w:r>
      <w:r>
        <w:rPr>
          <w:rFonts w:hint="eastAsia"/>
          <w:bCs/>
          <w:sz w:val="28"/>
          <w:szCs w:val="28"/>
          <w:lang w:eastAsia="zh-Hans"/>
        </w:rPr>
        <w:t>并</w:t>
      </w:r>
      <w:r>
        <w:rPr>
          <w:rFonts w:hint="eastAsia"/>
          <w:bCs/>
          <w:sz w:val="28"/>
          <w:szCs w:val="28"/>
        </w:rPr>
        <w:t>按实际采购量按月支付，并按实结算；</w:t>
      </w:r>
    </w:p>
    <w:p w14:paraId="49D4503F">
      <w:pPr>
        <w:spacing w:line="360" w:lineRule="auto"/>
        <w:ind w:firstLine="560" w:firstLineChars="200"/>
        <w:rPr>
          <w:rFonts w:hint="eastAsia"/>
          <w:bCs/>
          <w:sz w:val="28"/>
          <w:szCs w:val="28"/>
        </w:rPr>
      </w:pPr>
      <w:r>
        <w:rPr>
          <w:rFonts w:hint="eastAsia"/>
          <w:bCs/>
          <w:sz w:val="28"/>
          <w:szCs w:val="28"/>
          <w:lang w:val="en-US" w:eastAsia="zh-CN"/>
        </w:rPr>
        <w:t>2、</w:t>
      </w:r>
      <w:r>
        <w:rPr>
          <w:rFonts w:hint="eastAsia"/>
          <w:bCs/>
          <w:sz w:val="28"/>
          <w:szCs w:val="28"/>
        </w:rPr>
        <w:t>中选人</w:t>
      </w:r>
      <w:r>
        <w:rPr>
          <w:rFonts w:hint="eastAsia"/>
          <w:sz w:val="28"/>
          <w:szCs w:val="28"/>
        </w:rPr>
        <w:t>根据比选人要求进行礼品采购，服务完毕提交的验收报告</w:t>
      </w:r>
      <w:r>
        <w:rPr>
          <w:rFonts w:hint="eastAsia"/>
          <w:sz w:val="28"/>
          <w:szCs w:val="28"/>
          <w:lang w:eastAsia="zh-Hans"/>
        </w:rPr>
        <w:t>需</w:t>
      </w:r>
      <w:r>
        <w:rPr>
          <w:rFonts w:hint="eastAsia"/>
          <w:sz w:val="28"/>
          <w:szCs w:val="28"/>
        </w:rPr>
        <w:t>比选</w:t>
      </w:r>
      <w:r>
        <w:rPr>
          <w:rFonts w:hint="eastAsia"/>
          <w:bCs/>
          <w:sz w:val="28"/>
          <w:szCs w:val="28"/>
        </w:rPr>
        <w:t>人验收合格后，比选人收到中选人开具的符合国家相关规定的足额增值税专用发票30个工作日内，支付实际礼品采购量金额的100%。</w:t>
      </w:r>
    </w:p>
    <w:p w14:paraId="7A23757B">
      <w:pPr>
        <w:spacing w:line="360" w:lineRule="auto"/>
      </w:pPr>
      <w:r>
        <w:rPr>
          <w:rFonts w:hint="eastAsia"/>
          <w:sz w:val="28"/>
          <w:szCs w:val="28"/>
          <w:lang w:val="en-US" w:eastAsia="zh-CN"/>
        </w:rPr>
        <w:t>注：报价</w:t>
      </w:r>
      <w:r>
        <w:rPr>
          <w:rFonts w:hint="eastAsia"/>
          <w:sz w:val="28"/>
          <w:szCs w:val="28"/>
        </w:rPr>
        <w:t>人中选后，与</w:t>
      </w:r>
      <w:r>
        <w:rPr>
          <w:rFonts w:hint="eastAsia"/>
          <w:sz w:val="28"/>
          <w:szCs w:val="28"/>
          <w:lang w:val="en-US" w:eastAsia="zh-CN"/>
        </w:rPr>
        <w:t>贯金和府</w:t>
      </w:r>
      <w:r>
        <w:rPr>
          <w:rFonts w:hint="eastAsia"/>
          <w:sz w:val="28"/>
          <w:szCs w:val="28"/>
        </w:rPr>
        <w:t>项目和</w:t>
      </w:r>
      <w:r>
        <w:rPr>
          <w:rFonts w:hint="eastAsia"/>
          <w:sz w:val="28"/>
          <w:szCs w:val="28"/>
          <w:lang w:val="en-US" w:eastAsia="zh-CN"/>
        </w:rPr>
        <w:t>南樾天宸</w:t>
      </w:r>
      <w:r>
        <w:rPr>
          <w:rFonts w:hint="eastAsia"/>
          <w:sz w:val="28"/>
          <w:szCs w:val="28"/>
        </w:rPr>
        <w:t>项目各自分开签订合同，履约保证金两个项目各为参选保证金（自动转为履约保证金）的50%。</w:t>
      </w:r>
    </w:p>
    <w:p w14:paraId="057B4161">
      <w:pPr>
        <w:spacing w:line="360" w:lineRule="auto"/>
        <w:rPr>
          <w:sz w:val="28"/>
          <w:szCs w:val="28"/>
        </w:rPr>
      </w:pPr>
    </w:p>
    <w:p w14:paraId="2C71CE50">
      <w:pPr>
        <w:spacing w:line="360" w:lineRule="auto"/>
        <w:rPr>
          <w:bCs/>
          <w:sz w:val="28"/>
          <w:szCs w:val="28"/>
        </w:rPr>
      </w:pPr>
      <w:r>
        <w:rPr>
          <w:rFonts w:hint="eastAsia"/>
          <w:b/>
          <w:sz w:val="28"/>
          <w:szCs w:val="28"/>
        </w:rPr>
        <w:t>第三条  日程安排</w:t>
      </w:r>
    </w:p>
    <w:p w14:paraId="3BEBB2D4">
      <w:pPr>
        <w:tabs>
          <w:tab w:val="left" w:pos="8080"/>
          <w:tab w:val="left" w:pos="8789"/>
        </w:tabs>
        <w:spacing w:line="360" w:lineRule="auto"/>
        <w:rPr>
          <w:bCs/>
          <w:sz w:val="28"/>
          <w:szCs w:val="28"/>
        </w:rPr>
      </w:pPr>
      <w:r>
        <w:rPr>
          <w:rFonts w:hint="eastAsia"/>
          <w:b/>
          <w:bCs/>
          <w:sz w:val="28"/>
          <w:szCs w:val="28"/>
        </w:rPr>
        <w:t xml:space="preserve"> 一、比选文件的获取</w:t>
      </w:r>
    </w:p>
    <w:p w14:paraId="19A28C9C">
      <w:pPr>
        <w:tabs>
          <w:tab w:val="left" w:pos="3960"/>
        </w:tabs>
        <w:spacing w:line="360" w:lineRule="auto"/>
        <w:ind w:firstLine="560" w:firstLineChars="200"/>
        <w:rPr>
          <w:bCs/>
          <w:sz w:val="28"/>
          <w:szCs w:val="28"/>
        </w:rPr>
      </w:pPr>
      <w:r>
        <w:rPr>
          <w:rFonts w:hint="eastAsia"/>
          <w:sz w:val="28"/>
          <w:szCs w:val="28"/>
        </w:rPr>
        <w:t>比选人不提供纸质比选文件，自本公告发布之日起，</w:t>
      </w:r>
      <w:r>
        <w:rPr>
          <w:rFonts w:hint="eastAsia"/>
          <w:sz w:val="28"/>
          <w:szCs w:val="28"/>
          <w:lang w:eastAsia="zh-CN"/>
        </w:rPr>
        <w:t>报价人</w:t>
      </w:r>
      <w:r>
        <w:rPr>
          <w:rFonts w:hint="eastAsia"/>
          <w:sz w:val="28"/>
          <w:szCs w:val="28"/>
        </w:rPr>
        <w:t>自行在本公告发布媒介下载比选文件、答疑文件等。</w:t>
      </w:r>
    </w:p>
    <w:p w14:paraId="715BAE8A">
      <w:pPr>
        <w:spacing w:line="360" w:lineRule="auto"/>
        <w:rPr>
          <w:bCs/>
          <w:sz w:val="28"/>
          <w:szCs w:val="28"/>
        </w:rPr>
      </w:pPr>
      <w:r>
        <w:rPr>
          <w:rFonts w:hint="eastAsia"/>
          <w:b/>
          <w:sz w:val="28"/>
          <w:szCs w:val="28"/>
        </w:rPr>
        <w:t xml:space="preserve"> 二、踏勘现场</w:t>
      </w:r>
    </w:p>
    <w:p w14:paraId="277A01CA">
      <w:pPr>
        <w:spacing w:line="360" w:lineRule="auto"/>
        <w:ind w:firstLine="548" w:firstLineChars="196"/>
        <w:rPr>
          <w:sz w:val="28"/>
          <w:szCs w:val="28"/>
        </w:rPr>
      </w:pPr>
      <w:r>
        <w:rPr>
          <w:rFonts w:hint="eastAsia"/>
          <w:sz w:val="28"/>
          <w:szCs w:val="28"/>
        </w:rPr>
        <w:t>报价人在获取比选文件后自行前往渝开发</w:t>
      </w:r>
      <w:r>
        <w:rPr>
          <w:rFonts w:hint="eastAsia"/>
          <w:sz w:val="28"/>
          <w:szCs w:val="28"/>
          <w:u w:val="single"/>
        </w:rPr>
        <w:t>贯金和府、南樾天宸</w:t>
      </w:r>
      <w:r>
        <w:rPr>
          <w:rFonts w:hint="eastAsia"/>
          <w:sz w:val="28"/>
          <w:szCs w:val="28"/>
        </w:rPr>
        <w:t>项目所在地</w:t>
      </w:r>
      <w:r>
        <w:rPr>
          <w:rFonts w:hint="eastAsia"/>
          <w:bCs/>
          <w:sz w:val="28"/>
          <w:szCs w:val="28"/>
        </w:rPr>
        <w:t>进行现场</w:t>
      </w:r>
      <w:r>
        <w:rPr>
          <w:rFonts w:hint="eastAsia"/>
          <w:sz w:val="28"/>
          <w:szCs w:val="28"/>
        </w:rPr>
        <w:t>踏勘，期间产生任何费用由报价人独自承担。</w:t>
      </w:r>
    </w:p>
    <w:p w14:paraId="6D9990FE">
      <w:pPr>
        <w:adjustRightInd w:val="0"/>
        <w:snapToGrid w:val="0"/>
        <w:spacing w:line="360" w:lineRule="auto"/>
        <w:rPr>
          <w:b/>
          <w:bCs/>
          <w:sz w:val="28"/>
          <w:szCs w:val="28"/>
        </w:rPr>
      </w:pPr>
      <w:r>
        <w:rPr>
          <w:rFonts w:hint="eastAsia"/>
          <w:b/>
          <w:bCs/>
          <w:sz w:val="28"/>
          <w:szCs w:val="28"/>
        </w:rPr>
        <w:t xml:space="preserve"> 三、质疑和答疑</w:t>
      </w:r>
    </w:p>
    <w:p w14:paraId="5B610DE0">
      <w:pPr>
        <w:adjustRightInd w:val="0"/>
        <w:snapToGrid w:val="0"/>
        <w:spacing w:line="360" w:lineRule="auto"/>
        <w:ind w:firstLine="560" w:firstLineChars="200"/>
        <w:rPr>
          <w:b/>
          <w:bCs/>
          <w:sz w:val="28"/>
          <w:szCs w:val="28"/>
        </w:rPr>
      </w:pPr>
      <w:r>
        <w:rPr>
          <w:rFonts w:hint="eastAsia"/>
          <w:sz w:val="28"/>
          <w:szCs w:val="28"/>
          <w:lang w:val="en-US" w:eastAsia="zh-CN"/>
        </w:rPr>
        <w:t>1、</w:t>
      </w:r>
      <w:r>
        <w:rPr>
          <w:rFonts w:hint="eastAsia"/>
          <w:sz w:val="28"/>
          <w:szCs w:val="28"/>
        </w:rPr>
        <w:t>报价人获取比选文件后，应仔细检查比选文件所有内容，如有残缺或疑问等，应及时</w:t>
      </w:r>
      <w:r>
        <w:fldChar w:fldCharType="begin"/>
      </w:r>
      <w:r>
        <w:instrText xml:space="preserve"> HYPERLINK "http://www.csjichu.com" </w:instrText>
      </w:r>
      <w:r>
        <w:fldChar w:fldCharType="separate"/>
      </w:r>
      <w:r>
        <w:rPr>
          <w:rFonts w:hint="eastAsia"/>
          <w:sz w:val="28"/>
          <w:szCs w:val="28"/>
        </w:rPr>
        <w:t>向比选人提出，</w:t>
      </w:r>
      <w:r>
        <w:rPr>
          <w:rFonts w:hint="eastAsia"/>
          <w:sz w:val="28"/>
          <w:szCs w:val="28"/>
        </w:rPr>
        <w:fldChar w:fldCharType="end"/>
      </w:r>
      <w:r>
        <w:rPr>
          <w:rFonts w:hint="eastAsia"/>
          <w:sz w:val="28"/>
          <w:szCs w:val="28"/>
        </w:rPr>
        <w:t>否则，由此引起的损失由报价人自己承担。</w:t>
      </w:r>
    </w:p>
    <w:p w14:paraId="2FC4903D">
      <w:pPr>
        <w:adjustRightInd w:val="0"/>
        <w:snapToGrid w:val="0"/>
        <w:spacing w:line="360" w:lineRule="auto"/>
        <w:ind w:firstLine="560" w:firstLineChars="200"/>
        <w:rPr>
          <w:sz w:val="28"/>
          <w:szCs w:val="28"/>
        </w:rPr>
      </w:pPr>
      <w:r>
        <w:rPr>
          <w:rFonts w:hint="eastAsia"/>
          <w:sz w:val="28"/>
          <w:szCs w:val="28"/>
          <w:lang w:val="en-US" w:eastAsia="zh-CN"/>
        </w:rPr>
        <w:t>2、</w:t>
      </w:r>
      <w:r>
        <w:rPr>
          <w:rFonts w:hint="eastAsia"/>
          <w:sz w:val="28"/>
          <w:szCs w:val="28"/>
        </w:rPr>
        <w:t>比选人不举行现场答疑会，采取书面答疑方式；提交书面质疑的截止时间：</w:t>
      </w:r>
      <w:r>
        <w:rPr>
          <w:rFonts w:hint="eastAsia"/>
          <w:sz w:val="28"/>
          <w:szCs w:val="28"/>
          <w:highlight w:val="none"/>
          <w:u w:val="single"/>
          <w:lang w:val="en-US" w:eastAsia="zh-CN"/>
        </w:rPr>
        <w:t>2024</w:t>
      </w:r>
      <w:r>
        <w:rPr>
          <w:rFonts w:hint="eastAsia"/>
          <w:sz w:val="28"/>
          <w:szCs w:val="28"/>
          <w:highlight w:val="none"/>
          <w:u w:val="single"/>
        </w:rPr>
        <w:t xml:space="preserve">年 </w:t>
      </w:r>
      <w:r>
        <w:rPr>
          <w:rFonts w:hint="eastAsia"/>
          <w:sz w:val="28"/>
          <w:szCs w:val="28"/>
          <w:highlight w:val="none"/>
          <w:u w:val="single"/>
          <w:lang w:val="en-US" w:eastAsia="zh-CN"/>
        </w:rPr>
        <w:t>10</w:t>
      </w:r>
      <w:r>
        <w:rPr>
          <w:rFonts w:hint="eastAsia"/>
          <w:sz w:val="28"/>
          <w:szCs w:val="28"/>
          <w:highlight w:val="none"/>
          <w:u w:val="single"/>
        </w:rPr>
        <w:t xml:space="preserve"> 月 </w:t>
      </w:r>
      <w:r>
        <w:rPr>
          <w:rFonts w:hint="eastAsia"/>
          <w:sz w:val="28"/>
          <w:szCs w:val="28"/>
          <w:highlight w:val="none"/>
          <w:u w:val="single"/>
          <w:lang w:val="en-US" w:eastAsia="zh-CN"/>
        </w:rPr>
        <w:t>17</w:t>
      </w:r>
      <w:r>
        <w:rPr>
          <w:rFonts w:hint="eastAsia"/>
          <w:sz w:val="28"/>
          <w:szCs w:val="28"/>
          <w:highlight w:val="none"/>
          <w:u w:val="single"/>
        </w:rPr>
        <w:t xml:space="preserve"> 日 </w:t>
      </w:r>
      <w:r>
        <w:rPr>
          <w:rFonts w:hint="eastAsia"/>
          <w:sz w:val="28"/>
          <w:szCs w:val="28"/>
          <w:highlight w:val="none"/>
          <w:u w:val="single"/>
          <w:lang w:val="en-US" w:eastAsia="zh-CN"/>
        </w:rPr>
        <w:t>14时30分</w:t>
      </w:r>
      <w:r>
        <w:rPr>
          <w:rFonts w:hint="eastAsia"/>
          <w:sz w:val="28"/>
          <w:szCs w:val="28"/>
          <w:highlight w:val="none"/>
          <w:u w:val="single"/>
        </w:rPr>
        <w:t>前。</w:t>
      </w:r>
    </w:p>
    <w:p w14:paraId="596EA51B">
      <w:pPr>
        <w:adjustRightInd w:val="0"/>
        <w:snapToGrid w:val="0"/>
        <w:spacing w:line="360" w:lineRule="auto"/>
        <w:ind w:firstLine="560" w:firstLineChars="200"/>
        <w:rPr>
          <w:sz w:val="28"/>
          <w:szCs w:val="28"/>
        </w:rPr>
      </w:pPr>
      <w:r>
        <w:rPr>
          <w:rFonts w:hint="eastAsia"/>
          <w:sz w:val="28"/>
          <w:szCs w:val="28"/>
          <w:lang w:val="en-US" w:eastAsia="zh-CN"/>
        </w:rPr>
        <w:t>3、</w:t>
      </w:r>
      <w:r>
        <w:rPr>
          <w:rFonts w:hint="eastAsia"/>
          <w:sz w:val="28"/>
          <w:szCs w:val="28"/>
        </w:rPr>
        <w:t>比选人在比选期间所发出的答疑、纪要、补充通知或修订函件等，均是比选文件的组成部分，对报价人起约束作用。</w:t>
      </w:r>
    </w:p>
    <w:p w14:paraId="40D3F45C">
      <w:pPr>
        <w:tabs>
          <w:tab w:val="left" w:pos="420"/>
        </w:tabs>
        <w:adjustRightInd w:val="0"/>
        <w:snapToGrid w:val="0"/>
        <w:spacing w:line="360" w:lineRule="auto"/>
        <w:ind w:firstLine="560" w:firstLineChars="200"/>
        <w:rPr>
          <w:sz w:val="28"/>
          <w:szCs w:val="28"/>
        </w:rPr>
      </w:pPr>
      <w:r>
        <w:rPr>
          <w:rFonts w:hint="eastAsia"/>
          <w:sz w:val="28"/>
          <w:szCs w:val="28"/>
          <w:lang w:val="en-US" w:eastAsia="zh-CN"/>
        </w:rPr>
        <w:t>4、</w:t>
      </w:r>
      <w:r>
        <w:rPr>
          <w:rFonts w:hint="eastAsia"/>
          <w:sz w:val="28"/>
          <w:szCs w:val="28"/>
        </w:rPr>
        <w:t>比选文件、比选文件澄清、修改的内容，均以书面形式明确的内容为准。当比选文件、比选文件澄清、修改内容相互矛盾时，以最后发出的通知（或纪要）或修改文件为准；电话或口头咨询和答复的均不具有法律约束力。</w:t>
      </w:r>
    </w:p>
    <w:p w14:paraId="46C63B77">
      <w:pPr>
        <w:spacing w:line="360" w:lineRule="auto"/>
        <w:rPr>
          <w:b/>
          <w:sz w:val="28"/>
          <w:szCs w:val="28"/>
        </w:rPr>
      </w:pPr>
      <w:r>
        <w:rPr>
          <w:rFonts w:hint="eastAsia"/>
          <w:b/>
          <w:sz w:val="28"/>
          <w:szCs w:val="28"/>
        </w:rPr>
        <w:t>四、比选文件递交</w:t>
      </w:r>
    </w:p>
    <w:p w14:paraId="552E2B9E">
      <w:pPr>
        <w:tabs>
          <w:tab w:val="left" w:pos="0"/>
          <w:tab w:val="left" w:pos="210"/>
        </w:tabs>
        <w:spacing w:line="360" w:lineRule="auto"/>
        <w:ind w:firstLine="560" w:firstLineChars="200"/>
        <w:rPr>
          <w:bCs/>
          <w:sz w:val="28"/>
          <w:szCs w:val="28"/>
          <w:u w:val="single"/>
        </w:rPr>
      </w:pPr>
      <w:r>
        <w:rPr>
          <w:rFonts w:hint="eastAsia"/>
          <w:bCs/>
          <w:sz w:val="28"/>
          <w:szCs w:val="28"/>
          <w:lang w:val="en-US" w:eastAsia="zh-CN"/>
        </w:rPr>
        <w:t>1、</w:t>
      </w:r>
      <w:r>
        <w:rPr>
          <w:rFonts w:hint="eastAsia"/>
          <w:bCs/>
          <w:sz w:val="28"/>
          <w:szCs w:val="28"/>
        </w:rPr>
        <w:t>比选文件递交截止时间为</w:t>
      </w:r>
      <w:r>
        <w:rPr>
          <w:rFonts w:hint="eastAsia"/>
          <w:bCs/>
          <w:sz w:val="28"/>
          <w:szCs w:val="28"/>
          <w:highlight w:val="none"/>
          <w:u w:val="single"/>
        </w:rPr>
        <w:t>　</w:t>
      </w:r>
      <w:r>
        <w:rPr>
          <w:rFonts w:hint="eastAsia"/>
          <w:bCs/>
          <w:sz w:val="28"/>
          <w:szCs w:val="28"/>
          <w:highlight w:val="none"/>
          <w:u w:val="single"/>
          <w:lang w:val="en-US" w:eastAsia="zh-CN"/>
        </w:rPr>
        <w:t>2024</w:t>
      </w:r>
      <w:r>
        <w:rPr>
          <w:rFonts w:hint="eastAsia"/>
          <w:bCs/>
          <w:sz w:val="28"/>
          <w:szCs w:val="28"/>
          <w:highlight w:val="none"/>
          <w:u w:val="single"/>
        </w:rPr>
        <w:t>年</w:t>
      </w:r>
      <w:r>
        <w:rPr>
          <w:rFonts w:hint="eastAsia"/>
          <w:bCs/>
          <w:sz w:val="28"/>
          <w:szCs w:val="28"/>
          <w:highlight w:val="none"/>
          <w:u w:val="single"/>
          <w:lang w:val="en-US" w:eastAsia="zh-CN"/>
        </w:rPr>
        <w:t>10</w:t>
      </w:r>
      <w:r>
        <w:rPr>
          <w:rFonts w:hint="eastAsia"/>
          <w:bCs/>
          <w:sz w:val="28"/>
          <w:szCs w:val="28"/>
          <w:highlight w:val="none"/>
          <w:u w:val="single"/>
        </w:rPr>
        <w:t xml:space="preserve">月 </w:t>
      </w:r>
      <w:r>
        <w:rPr>
          <w:rFonts w:hint="eastAsia"/>
          <w:bCs/>
          <w:sz w:val="28"/>
          <w:szCs w:val="28"/>
          <w:highlight w:val="none"/>
          <w:u w:val="single"/>
          <w:lang w:val="en-US" w:eastAsia="zh-CN"/>
        </w:rPr>
        <w:t>21</w:t>
      </w:r>
      <w:r>
        <w:rPr>
          <w:rFonts w:hint="eastAsia"/>
          <w:bCs/>
          <w:sz w:val="28"/>
          <w:szCs w:val="28"/>
          <w:highlight w:val="none"/>
          <w:u w:val="single"/>
        </w:rPr>
        <w:t xml:space="preserve"> 日</w:t>
      </w:r>
      <w:r>
        <w:rPr>
          <w:rFonts w:hint="eastAsia"/>
          <w:sz w:val="28"/>
          <w:szCs w:val="28"/>
          <w:highlight w:val="none"/>
          <w:u w:val="single"/>
          <w:lang w:val="en-US" w:eastAsia="zh-CN"/>
        </w:rPr>
        <w:t>14时00分</w:t>
      </w:r>
      <w:r>
        <w:rPr>
          <w:rFonts w:hint="eastAsia"/>
          <w:sz w:val="28"/>
          <w:szCs w:val="28"/>
          <w:highlight w:val="none"/>
          <w:u w:val="single"/>
        </w:rPr>
        <w:t>前</w:t>
      </w:r>
      <w:r>
        <w:rPr>
          <w:rFonts w:hint="eastAsia"/>
          <w:bCs/>
          <w:sz w:val="28"/>
          <w:szCs w:val="28"/>
        </w:rPr>
        <w:t>，地点为</w:t>
      </w:r>
      <w:r>
        <w:rPr>
          <w:rFonts w:hint="eastAsia" w:ascii="宋体" w:hAnsi="宋体" w:cs="宋体"/>
          <w:color w:val="000000"/>
          <w:sz w:val="28"/>
          <w:szCs w:val="28"/>
          <w:u w:val="single"/>
        </w:rPr>
        <w:t>渝中区上清寺街道中山三路128号投资大厦260</w:t>
      </w:r>
      <w:r>
        <w:rPr>
          <w:rFonts w:hint="eastAsia" w:cs="宋体"/>
          <w:color w:val="000000"/>
          <w:sz w:val="28"/>
          <w:szCs w:val="28"/>
          <w:u w:val="single"/>
          <w:lang w:val="en-US" w:eastAsia="zh-CN"/>
        </w:rPr>
        <w:t>9</w:t>
      </w:r>
      <w:r>
        <w:rPr>
          <w:rFonts w:hint="eastAsia" w:ascii="宋体" w:hAnsi="宋体" w:cs="宋体"/>
          <w:color w:val="000000"/>
          <w:sz w:val="28"/>
          <w:szCs w:val="28"/>
          <w:u w:val="single"/>
        </w:rPr>
        <w:t>室</w:t>
      </w:r>
      <w:r>
        <w:rPr>
          <w:rFonts w:hint="eastAsia"/>
          <w:bCs/>
          <w:sz w:val="28"/>
          <w:szCs w:val="28"/>
          <w:u w:val="single"/>
        </w:rPr>
        <w:t>。</w:t>
      </w:r>
      <w:bookmarkStart w:id="23" w:name="_GoBack"/>
      <w:bookmarkEnd w:id="23"/>
    </w:p>
    <w:p w14:paraId="0DBC9FB2">
      <w:pPr>
        <w:tabs>
          <w:tab w:val="left" w:pos="210"/>
          <w:tab w:val="left" w:pos="567"/>
        </w:tabs>
        <w:spacing w:line="360" w:lineRule="auto"/>
        <w:ind w:firstLine="565" w:firstLineChars="202"/>
        <w:rPr>
          <w:rFonts w:hint="eastAsia"/>
          <w:bCs/>
          <w:sz w:val="28"/>
          <w:szCs w:val="28"/>
        </w:rPr>
      </w:pPr>
      <w:r>
        <w:rPr>
          <w:rFonts w:hint="eastAsia"/>
          <w:bCs/>
          <w:sz w:val="28"/>
          <w:szCs w:val="28"/>
          <w:lang w:val="en-US" w:eastAsia="zh-CN"/>
        </w:rPr>
        <w:t>2、</w:t>
      </w:r>
      <w:r>
        <w:rPr>
          <w:rFonts w:hint="eastAsia"/>
          <w:bCs/>
          <w:sz w:val="28"/>
          <w:szCs w:val="28"/>
        </w:rPr>
        <w:t>报价人递交比选文件须为其法定代表人或者委托代理人，否则比选人不予受理。</w:t>
      </w:r>
    </w:p>
    <w:p w14:paraId="4C22793E">
      <w:pPr>
        <w:tabs>
          <w:tab w:val="left" w:pos="210"/>
          <w:tab w:val="left" w:pos="567"/>
        </w:tabs>
        <w:spacing w:line="360" w:lineRule="auto"/>
        <w:ind w:firstLine="565" w:firstLineChars="202"/>
        <w:rPr>
          <w:rFonts w:hint="eastAsia"/>
          <w:bCs/>
          <w:sz w:val="28"/>
          <w:szCs w:val="28"/>
        </w:rPr>
      </w:pPr>
      <w:r>
        <w:rPr>
          <w:rFonts w:hint="eastAsia" w:ascii="宋体" w:hAnsi="宋体"/>
          <w:bCs/>
          <w:color w:val="000000"/>
          <w:sz w:val="28"/>
          <w:szCs w:val="28"/>
        </w:rPr>
        <w:t>法定代表人递交</w:t>
      </w:r>
      <w:r>
        <w:rPr>
          <w:rFonts w:hint="eastAsia" w:ascii="宋体" w:hAnsi="宋体"/>
          <w:bCs/>
          <w:color w:val="000000"/>
          <w:sz w:val="28"/>
          <w:szCs w:val="28"/>
          <w:lang w:val="en-US" w:eastAsia="zh-CN"/>
        </w:rPr>
        <w:t>比选</w:t>
      </w:r>
      <w:r>
        <w:rPr>
          <w:rFonts w:hint="eastAsia" w:ascii="宋体" w:hAnsi="宋体"/>
          <w:bCs/>
          <w:color w:val="000000"/>
          <w:sz w:val="28"/>
          <w:szCs w:val="28"/>
        </w:rPr>
        <w:t>文件时，同时另外提供一份法定代表人身份证明原件（格式详见比选文件附件</w:t>
      </w:r>
      <w:r>
        <w:rPr>
          <w:rFonts w:hint="eastAsia" w:ascii="宋体" w:hAnsi="宋体"/>
          <w:bCs/>
          <w:color w:val="000000"/>
          <w:sz w:val="28"/>
          <w:szCs w:val="28"/>
          <w:lang w:val="en-US" w:eastAsia="zh-CN"/>
        </w:rPr>
        <w:t>5</w:t>
      </w:r>
      <w:r>
        <w:rPr>
          <w:rFonts w:hint="eastAsia" w:ascii="宋体" w:hAnsi="宋体"/>
          <w:bCs/>
          <w:color w:val="000000"/>
          <w:sz w:val="28"/>
          <w:szCs w:val="28"/>
        </w:rPr>
        <w:t>）并出示本人身份证原件。非法定代表人递交</w:t>
      </w:r>
      <w:r>
        <w:rPr>
          <w:rFonts w:hint="eastAsia" w:ascii="宋体" w:hAnsi="宋体"/>
          <w:bCs/>
          <w:color w:val="000000"/>
          <w:sz w:val="28"/>
          <w:szCs w:val="28"/>
          <w:lang w:eastAsia="zh-CN"/>
        </w:rPr>
        <w:t>报价文件</w:t>
      </w:r>
      <w:r>
        <w:rPr>
          <w:rFonts w:hint="eastAsia" w:ascii="宋体" w:hAnsi="宋体"/>
          <w:bCs/>
          <w:color w:val="000000"/>
          <w:sz w:val="28"/>
          <w:szCs w:val="28"/>
        </w:rPr>
        <w:t>时，同时另外提供各一份法定代表人身份证明及授权委托书原件(格式详见比选文件附件</w:t>
      </w:r>
      <w:r>
        <w:rPr>
          <w:rFonts w:hint="eastAsia" w:ascii="宋体" w:hAnsi="宋体"/>
          <w:bCs/>
          <w:color w:val="000000"/>
          <w:sz w:val="28"/>
          <w:szCs w:val="28"/>
          <w:lang w:val="en-US" w:eastAsia="zh-CN"/>
        </w:rPr>
        <w:t>4</w:t>
      </w:r>
      <w:r>
        <w:rPr>
          <w:rFonts w:hint="eastAsia" w:ascii="宋体" w:hAnsi="宋体"/>
          <w:bCs/>
          <w:color w:val="000000"/>
          <w:sz w:val="28"/>
          <w:szCs w:val="28"/>
        </w:rPr>
        <w:t>、</w:t>
      </w:r>
      <w:r>
        <w:rPr>
          <w:rFonts w:hint="eastAsia" w:ascii="宋体" w:hAnsi="宋体"/>
          <w:bCs/>
          <w:color w:val="000000"/>
          <w:sz w:val="28"/>
          <w:szCs w:val="28"/>
          <w:lang w:val="en-US" w:eastAsia="zh-CN"/>
        </w:rPr>
        <w:t>5</w:t>
      </w:r>
      <w:r>
        <w:rPr>
          <w:rFonts w:hint="eastAsia" w:ascii="宋体" w:hAnsi="宋体"/>
          <w:bCs/>
          <w:color w:val="000000"/>
          <w:sz w:val="28"/>
          <w:szCs w:val="28"/>
        </w:rPr>
        <w:t>）并出示本人身份证原件。否则，比选人拒收</w:t>
      </w:r>
      <w:r>
        <w:rPr>
          <w:rFonts w:hint="eastAsia" w:ascii="宋体" w:hAnsi="宋体"/>
          <w:bCs/>
          <w:color w:val="000000"/>
          <w:sz w:val="28"/>
          <w:szCs w:val="28"/>
          <w:lang w:val="en-US" w:eastAsia="zh-CN"/>
        </w:rPr>
        <w:t>比选</w:t>
      </w:r>
      <w:r>
        <w:rPr>
          <w:rFonts w:hint="eastAsia" w:ascii="宋体" w:hAnsi="宋体"/>
          <w:bCs/>
          <w:color w:val="000000"/>
          <w:sz w:val="28"/>
          <w:szCs w:val="28"/>
        </w:rPr>
        <w:t>文件。</w:t>
      </w:r>
      <w:r>
        <w:rPr>
          <w:rFonts w:hint="eastAsia" w:ascii="宋体" w:hAnsi="宋体"/>
          <w:bCs/>
          <w:color w:val="000000"/>
          <w:sz w:val="28"/>
          <w:szCs w:val="28"/>
          <w:lang w:val="en-US" w:eastAsia="zh-CN"/>
        </w:rPr>
        <w:t>报价</w:t>
      </w:r>
      <w:r>
        <w:rPr>
          <w:rFonts w:hint="eastAsia" w:ascii="宋体" w:hAnsi="宋体"/>
          <w:bCs/>
          <w:color w:val="000000"/>
          <w:sz w:val="28"/>
          <w:szCs w:val="28"/>
        </w:rPr>
        <w:t>人递交</w:t>
      </w:r>
      <w:r>
        <w:rPr>
          <w:rFonts w:hint="eastAsia" w:ascii="宋体" w:hAnsi="宋体"/>
          <w:bCs/>
          <w:color w:val="000000"/>
          <w:sz w:val="28"/>
          <w:szCs w:val="28"/>
          <w:lang w:val="en-US" w:eastAsia="zh-CN"/>
        </w:rPr>
        <w:t>比选</w:t>
      </w:r>
      <w:r>
        <w:rPr>
          <w:rFonts w:hint="eastAsia" w:ascii="宋体" w:hAnsi="宋体"/>
          <w:bCs/>
          <w:color w:val="000000"/>
          <w:sz w:val="28"/>
          <w:szCs w:val="28"/>
        </w:rPr>
        <w:t>文件须为其法定代表人或者委托代理人，否则比选人不予受理。</w:t>
      </w:r>
    </w:p>
    <w:p w14:paraId="1D49E4E3">
      <w:pPr>
        <w:spacing w:line="360" w:lineRule="auto"/>
        <w:ind w:firstLine="560" w:firstLineChars="200"/>
        <w:rPr>
          <w:rFonts w:hint="eastAsia"/>
          <w:bCs/>
          <w:sz w:val="28"/>
          <w:szCs w:val="28"/>
        </w:rPr>
      </w:pPr>
      <w:r>
        <w:rPr>
          <w:rFonts w:hint="eastAsia"/>
          <w:bCs/>
          <w:sz w:val="28"/>
          <w:szCs w:val="28"/>
          <w:lang w:val="en-US" w:eastAsia="zh-CN"/>
        </w:rPr>
        <w:t>3、</w:t>
      </w:r>
      <w:r>
        <w:rPr>
          <w:rFonts w:hint="eastAsia"/>
          <w:bCs/>
          <w:sz w:val="28"/>
          <w:szCs w:val="28"/>
        </w:rPr>
        <w:t>报价保证金须于</w:t>
      </w:r>
      <w:r>
        <w:rPr>
          <w:rFonts w:hint="eastAsia"/>
          <w:bCs/>
          <w:sz w:val="28"/>
          <w:szCs w:val="28"/>
          <w:highlight w:val="none"/>
          <w:u w:val="single"/>
        </w:rPr>
        <w:t>　</w:t>
      </w:r>
      <w:r>
        <w:rPr>
          <w:rFonts w:hint="eastAsia"/>
          <w:bCs/>
          <w:sz w:val="28"/>
          <w:szCs w:val="28"/>
          <w:highlight w:val="none"/>
          <w:u w:val="single"/>
          <w:lang w:val="en-US" w:eastAsia="zh-CN"/>
        </w:rPr>
        <w:t>2024</w:t>
      </w:r>
      <w:r>
        <w:rPr>
          <w:rFonts w:hint="eastAsia"/>
          <w:bCs/>
          <w:sz w:val="28"/>
          <w:szCs w:val="28"/>
          <w:highlight w:val="none"/>
          <w:u w:val="single"/>
        </w:rPr>
        <w:t>年</w:t>
      </w:r>
      <w:r>
        <w:rPr>
          <w:rFonts w:hint="eastAsia"/>
          <w:bCs/>
          <w:sz w:val="28"/>
          <w:szCs w:val="28"/>
          <w:highlight w:val="none"/>
          <w:u w:val="single"/>
          <w:lang w:val="en-US" w:eastAsia="zh-CN"/>
        </w:rPr>
        <w:t>10</w:t>
      </w:r>
      <w:r>
        <w:rPr>
          <w:rFonts w:hint="eastAsia"/>
          <w:bCs/>
          <w:sz w:val="28"/>
          <w:szCs w:val="28"/>
          <w:highlight w:val="none"/>
          <w:u w:val="single"/>
        </w:rPr>
        <w:t xml:space="preserve">月 </w:t>
      </w:r>
      <w:r>
        <w:rPr>
          <w:rFonts w:hint="eastAsia"/>
          <w:bCs/>
          <w:sz w:val="28"/>
          <w:szCs w:val="28"/>
          <w:highlight w:val="none"/>
          <w:u w:val="single"/>
          <w:lang w:val="en-US" w:eastAsia="zh-CN"/>
        </w:rPr>
        <w:t>21</w:t>
      </w:r>
      <w:r>
        <w:rPr>
          <w:rFonts w:hint="eastAsia"/>
          <w:bCs/>
          <w:sz w:val="28"/>
          <w:szCs w:val="28"/>
          <w:highlight w:val="none"/>
          <w:u w:val="single"/>
        </w:rPr>
        <w:t xml:space="preserve"> 日</w:t>
      </w:r>
      <w:r>
        <w:rPr>
          <w:rFonts w:hint="eastAsia"/>
          <w:sz w:val="28"/>
          <w:szCs w:val="28"/>
          <w:highlight w:val="none"/>
          <w:u w:val="single"/>
        </w:rPr>
        <w:t xml:space="preserve"> </w:t>
      </w:r>
      <w:r>
        <w:rPr>
          <w:rFonts w:hint="eastAsia"/>
          <w:sz w:val="28"/>
          <w:szCs w:val="28"/>
          <w:highlight w:val="none"/>
          <w:u w:val="single"/>
          <w:lang w:val="en-US" w:eastAsia="zh-CN"/>
        </w:rPr>
        <w:t xml:space="preserve">12 时 00分 </w:t>
      </w:r>
      <w:r>
        <w:rPr>
          <w:rFonts w:hint="eastAsia"/>
          <w:bCs/>
          <w:sz w:val="28"/>
          <w:szCs w:val="28"/>
          <w:u w:val="single"/>
        </w:rPr>
        <w:t>前</w:t>
      </w:r>
      <w:r>
        <w:rPr>
          <w:rFonts w:hint="eastAsia"/>
          <w:bCs/>
          <w:sz w:val="28"/>
          <w:szCs w:val="28"/>
        </w:rPr>
        <w:t>汇入比选人指定账户，且报价人须提交“</w:t>
      </w:r>
      <w:r>
        <w:rPr>
          <w:rFonts w:hint="eastAsia"/>
          <w:sz w:val="28"/>
          <w:szCs w:val="28"/>
          <w:u w:val="single"/>
          <w:lang w:val="en-US" w:eastAsia="zh-CN"/>
        </w:rPr>
        <w:t>7-9月家电礼品</w:t>
      </w:r>
      <w:r>
        <w:rPr>
          <w:rFonts w:hint="eastAsia" w:ascii="宋体" w:hAnsi="宋体" w:cs="Times New Roman"/>
          <w:bCs/>
          <w:kern w:val="2"/>
          <w:sz w:val="28"/>
          <w:szCs w:val="28"/>
          <w:u w:val="single"/>
        </w:rPr>
        <w:t>采购</w:t>
      </w:r>
      <w:r>
        <w:rPr>
          <w:rFonts w:hint="eastAsia"/>
          <w:bCs/>
          <w:sz w:val="28"/>
          <w:szCs w:val="28"/>
          <w:u w:val="single"/>
        </w:rPr>
        <w:t>保证金</w:t>
      </w:r>
      <w:r>
        <w:rPr>
          <w:rFonts w:hint="eastAsia"/>
          <w:bCs/>
          <w:sz w:val="28"/>
          <w:szCs w:val="28"/>
        </w:rPr>
        <w:t xml:space="preserve">”付款凭据复印件，否则比选人不予受理。 </w:t>
      </w:r>
    </w:p>
    <w:p w14:paraId="3E5AD49A">
      <w:pPr>
        <w:spacing w:line="360" w:lineRule="auto"/>
        <w:ind w:firstLine="560" w:firstLineChars="200"/>
        <w:rPr>
          <w:rFonts w:hint="eastAsia"/>
          <w:bCs/>
          <w:sz w:val="28"/>
          <w:szCs w:val="28"/>
        </w:rPr>
      </w:pPr>
      <w:r>
        <w:rPr>
          <w:rFonts w:hint="eastAsia"/>
          <w:bCs/>
          <w:sz w:val="28"/>
          <w:szCs w:val="28"/>
          <w:lang w:val="en-US" w:eastAsia="zh-CN"/>
        </w:rPr>
        <w:t>4、</w:t>
      </w:r>
      <w:r>
        <w:rPr>
          <w:rFonts w:hint="eastAsia"/>
          <w:bCs/>
          <w:sz w:val="28"/>
          <w:szCs w:val="28"/>
        </w:rPr>
        <w:t>报价人递交比选文件份数与密封完整性若不满足比选文件要求，比选人不予受理。</w:t>
      </w:r>
    </w:p>
    <w:p w14:paraId="23E1B572">
      <w:pPr>
        <w:spacing w:line="360" w:lineRule="auto"/>
        <w:ind w:firstLine="560" w:firstLineChars="200"/>
        <w:rPr>
          <w:bCs/>
          <w:sz w:val="28"/>
          <w:szCs w:val="28"/>
        </w:rPr>
      </w:pPr>
      <w:r>
        <w:rPr>
          <w:rFonts w:hint="eastAsia"/>
          <w:bCs/>
          <w:sz w:val="28"/>
          <w:szCs w:val="28"/>
          <w:lang w:val="en-US" w:eastAsia="zh-CN"/>
        </w:rPr>
        <w:t>5、</w:t>
      </w:r>
      <w:r>
        <w:rPr>
          <w:rFonts w:hint="eastAsia"/>
          <w:bCs/>
          <w:sz w:val="28"/>
          <w:szCs w:val="28"/>
        </w:rPr>
        <w:t>逾期送达的、未送达指定地点或者其他不满足比选文件要求等情形，比选人不予受理。</w:t>
      </w:r>
    </w:p>
    <w:p w14:paraId="033B0182">
      <w:pPr>
        <w:spacing w:line="360" w:lineRule="auto"/>
        <w:rPr>
          <w:b/>
          <w:bCs/>
          <w:sz w:val="28"/>
          <w:szCs w:val="28"/>
        </w:rPr>
      </w:pPr>
      <w:r>
        <w:rPr>
          <w:rFonts w:hint="eastAsia"/>
          <w:b/>
          <w:bCs/>
          <w:sz w:val="28"/>
          <w:szCs w:val="28"/>
        </w:rPr>
        <w:t>五、比选文件的评审</w:t>
      </w:r>
    </w:p>
    <w:p w14:paraId="56C3B222">
      <w:pPr>
        <w:tabs>
          <w:tab w:val="left" w:pos="0"/>
          <w:tab w:val="left" w:pos="180"/>
          <w:tab w:val="left" w:pos="420"/>
        </w:tabs>
        <w:adjustRightInd w:val="0"/>
        <w:snapToGrid w:val="0"/>
        <w:spacing w:line="360" w:lineRule="auto"/>
        <w:ind w:firstLine="560" w:firstLineChars="200"/>
        <w:rPr>
          <w:rFonts w:hint="eastAsia" w:ascii="宋体" w:hAnsi="宋体" w:cs="宋体"/>
          <w:bCs/>
          <w:color w:val="000000"/>
          <w:sz w:val="28"/>
          <w:szCs w:val="28"/>
        </w:rPr>
      </w:pPr>
      <w:r>
        <w:rPr>
          <w:rFonts w:hint="eastAsia"/>
          <w:bCs/>
          <w:sz w:val="28"/>
          <w:szCs w:val="28"/>
          <w:lang w:val="en-US" w:eastAsia="zh-CN"/>
        </w:rPr>
        <w:t>1、</w:t>
      </w:r>
      <w:r>
        <w:rPr>
          <w:rFonts w:hint="eastAsia"/>
          <w:bCs/>
          <w:sz w:val="28"/>
          <w:szCs w:val="28"/>
        </w:rPr>
        <w:t>时间与地点：</w:t>
      </w:r>
      <w:r>
        <w:rPr>
          <w:rFonts w:hint="eastAsia"/>
          <w:bCs/>
          <w:sz w:val="28"/>
          <w:szCs w:val="28"/>
          <w:highlight w:val="none"/>
          <w:u w:val="single"/>
        </w:rPr>
        <w:t>　</w:t>
      </w:r>
      <w:r>
        <w:rPr>
          <w:rFonts w:hint="eastAsia"/>
          <w:bCs/>
          <w:sz w:val="28"/>
          <w:szCs w:val="28"/>
          <w:highlight w:val="none"/>
          <w:u w:val="single"/>
          <w:lang w:val="en-US" w:eastAsia="zh-CN"/>
        </w:rPr>
        <w:t>2024</w:t>
      </w:r>
      <w:r>
        <w:rPr>
          <w:rFonts w:hint="eastAsia"/>
          <w:bCs/>
          <w:sz w:val="28"/>
          <w:szCs w:val="28"/>
          <w:highlight w:val="none"/>
          <w:u w:val="single"/>
        </w:rPr>
        <w:t>年</w:t>
      </w:r>
      <w:r>
        <w:rPr>
          <w:rFonts w:hint="eastAsia"/>
          <w:bCs/>
          <w:sz w:val="28"/>
          <w:szCs w:val="28"/>
          <w:highlight w:val="none"/>
          <w:u w:val="single"/>
          <w:lang w:val="en-US" w:eastAsia="zh-CN"/>
        </w:rPr>
        <w:t>10</w:t>
      </w:r>
      <w:r>
        <w:rPr>
          <w:rFonts w:hint="eastAsia"/>
          <w:bCs/>
          <w:sz w:val="28"/>
          <w:szCs w:val="28"/>
          <w:highlight w:val="none"/>
          <w:u w:val="single"/>
        </w:rPr>
        <w:t xml:space="preserve">月 </w:t>
      </w:r>
      <w:r>
        <w:rPr>
          <w:rFonts w:hint="eastAsia"/>
          <w:bCs/>
          <w:sz w:val="28"/>
          <w:szCs w:val="28"/>
          <w:highlight w:val="none"/>
          <w:u w:val="single"/>
          <w:lang w:val="en-US" w:eastAsia="zh-CN"/>
        </w:rPr>
        <w:t>21</w:t>
      </w:r>
      <w:r>
        <w:rPr>
          <w:rFonts w:hint="eastAsia"/>
          <w:bCs/>
          <w:sz w:val="28"/>
          <w:szCs w:val="28"/>
          <w:highlight w:val="none"/>
          <w:u w:val="single"/>
        </w:rPr>
        <w:t xml:space="preserve"> 日</w:t>
      </w:r>
      <w:r>
        <w:rPr>
          <w:rFonts w:hint="eastAsia"/>
          <w:bCs/>
          <w:sz w:val="28"/>
          <w:szCs w:val="28"/>
          <w:highlight w:val="none"/>
          <w:u w:val="single"/>
          <w:lang w:val="en-US" w:eastAsia="zh-CN"/>
        </w:rPr>
        <w:t xml:space="preserve"> </w:t>
      </w:r>
      <w:r>
        <w:rPr>
          <w:rFonts w:hint="eastAsia"/>
          <w:sz w:val="28"/>
          <w:szCs w:val="28"/>
          <w:highlight w:val="none"/>
          <w:u w:val="single"/>
          <w:lang w:val="en-US" w:eastAsia="zh-CN"/>
        </w:rPr>
        <w:t>14 时30</w:t>
      </w:r>
      <w:r>
        <w:rPr>
          <w:rFonts w:hint="eastAsia"/>
          <w:sz w:val="28"/>
          <w:szCs w:val="28"/>
          <w:highlight w:val="none"/>
          <w:u w:val="single"/>
        </w:rPr>
        <w:t xml:space="preserve"> </w:t>
      </w:r>
      <w:r>
        <w:rPr>
          <w:rFonts w:hint="eastAsia"/>
          <w:sz w:val="28"/>
          <w:szCs w:val="28"/>
          <w:highlight w:val="none"/>
          <w:u w:val="single"/>
          <w:lang w:val="en-US" w:eastAsia="zh-CN"/>
        </w:rPr>
        <w:t>分</w:t>
      </w:r>
      <w:r>
        <w:rPr>
          <w:rFonts w:hint="eastAsia"/>
          <w:bCs/>
          <w:sz w:val="28"/>
          <w:szCs w:val="28"/>
        </w:rPr>
        <w:t>，</w:t>
      </w:r>
      <w:r>
        <w:rPr>
          <w:rFonts w:hint="eastAsia" w:ascii="宋体" w:hAnsi="宋体" w:cs="宋体"/>
          <w:bCs/>
          <w:color w:val="000000"/>
          <w:sz w:val="28"/>
          <w:szCs w:val="28"/>
        </w:rPr>
        <w:t>地点为重庆渝开发股份有限公司，地址：</w:t>
      </w:r>
      <w:r>
        <w:rPr>
          <w:rFonts w:hint="eastAsia" w:ascii="宋体" w:hAnsi="宋体" w:cs="宋体"/>
          <w:color w:val="000000"/>
          <w:sz w:val="28"/>
          <w:szCs w:val="28"/>
          <w:u w:val="single"/>
        </w:rPr>
        <w:t>渝中区上清寺街道中山三路128号投资大厦260</w:t>
      </w:r>
      <w:r>
        <w:rPr>
          <w:rFonts w:hint="eastAsia" w:cs="宋体"/>
          <w:color w:val="000000"/>
          <w:sz w:val="28"/>
          <w:szCs w:val="28"/>
          <w:u w:val="single"/>
          <w:lang w:val="en-US" w:eastAsia="zh-CN"/>
        </w:rPr>
        <w:t>9</w:t>
      </w:r>
      <w:r>
        <w:rPr>
          <w:rFonts w:hint="eastAsia" w:ascii="宋体" w:hAnsi="宋体" w:cs="宋体"/>
          <w:color w:val="000000"/>
          <w:sz w:val="28"/>
          <w:szCs w:val="28"/>
          <w:u w:val="single"/>
        </w:rPr>
        <w:t>室</w:t>
      </w:r>
      <w:r>
        <w:rPr>
          <w:rFonts w:hint="eastAsia" w:ascii="宋体" w:hAnsi="宋体" w:cs="宋体"/>
          <w:bCs/>
          <w:color w:val="000000"/>
          <w:sz w:val="28"/>
          <w:szCs w:val="28"/>
        </w:rPr>
        <w:t>。若有变动，具体以我司正式通知为准。</w:t>
      </w:r>
    </w:p>
    <w:p w14:paraId="6DCE58FE">
      <w:pPr>
        <w:tabs>
          <w:tab w:val="left" w:pos="0"/>
          <w:tab w:val="left" w:pos="180"/>
          <w:tab w:val="left" w:pos="420"/>
        </w:tabs>
        <w:adjustRightInd w:val="0"/>
        <w:snapToGrid w:val="0"/>
        <w:spacing w:line="360" w:lineRule="auto"/>
        <w:ind w:firstLine="560" w:firstLineChars="200"/>
        <w:rPr>
          <w:sz w:val="28"/>
          <w:szCs w:val="28"/>
        </w:rPr>
      </w:pPr>
      <w:r>
        <w:rPr>
          <w:rFonts w:hint="eastAsia"/>
          <w:bCs/>
          <w:sz w:val="28"/>
          <w:szCs w:val="28"/>
          <w:lang w:val="en-US" w:eastAsia="zh-CN"/>
        </w:rPr>
        <w:t>2、</w:t>
      </w:r>
      <w:r>
        <w:rPr>
          <w:rFonts w:hint="eastAsia"/>
          <w:sz w:val="28"/>
          <w:szCs w:val="28"/>
        </w:rPr>
        <w:t>由比选人组建评审小组，按照公开、公平、公正、诚实信用的原则对报价人递交的比选文件进行评审。首先由评审小组对各报价人提交的资格性审查文件进行评审，现场宣读资格审查合格的报价人，并按照其递交比选文件的先后确定提案顺序。</w:t>
      </w:r>
    </w:p>
    <w:p w14:paraId="1DAEAC1A">
      <w:pPr>
        <w:adjustRightInd w:val="0"/>
        <w:snapToGrid w:val="0"/>
        <w:spacing w:line="360" w:lineRule="auto"/>
        <w:ind w:firstLine="548" w:firstLineChars="196"/>
        <w:rPr>
          <w:rFonts w:hint="eastAsia"/>
          <w:bCs/>
          <w:sz w:val="28"/>
          <w:szCs w:val="28"/>
        </w:rPr>
      </w:pPr>
      <w:r>
        <w:rPr>
          <w:rFonts w:hint="eastAsia"/>
          <w:bCs/>
          <w:sz w:val="28"/>
          <w:szCs w:val="28"/>
        </w:rPr>
        <w:t>资格审查不合格的报价人，现场取消其比选资格。比选人将在与中选人签订合同之日起十五个工作日内与其他未中选的报价人一并无息全额退还其缴纳的报价保证金。</w:t>
      </w:r>
      <w:bookmarkStart w:id="22" w:name="_Hlk500247854"/>
    </w:p>
    <w:p w14:paraId="36266216">
      <w:pPr>
        <w:numPr>
          <w:ilvl w:val="0"/>
          <w:numId w:val="6"/>
        </w:numPr>
        <w:adjustRightInd w:val="0"/>
        <w:snapToGrid w:val="0"/>
        <w:spacing w:line="360" w:lineRule="auto"/>
        <w:ind w:firstLine="548" w:firstLineChars="196"/>
        <w:rPr>
          <w:rFonts w:hint="eastAsia"/>
          <w:sz w:val="28"/>
          <w:szCs w:val="28"/>
        </w:rPr>
      </w:pPr>
      <w:r>
        <w:rPr>
          <w:rFonts w:hint="eastAsia"/>
          <w:sz w:val="28"/>
          <w:szCs w:val="28"/>
        </w:rPr>
        <w:t>本次评审</w:t>
      </w:r>
      <w:r>
        <w:rPr>
          <w:rFonts w:hint="eastAsia"/>
          <w:bCs/>
          <w:sz w:val="28"/>
          <w:szCs w:val="28"/>
        </w:rPr>
        <w:t>：采用经评审的最低总投标价法</w:t>
      </w:r>
      <w:r>
        <w:rPr>
          <w:rFonts w:hint="eastAsia"/>
          <w:sz w:val="28"/>
          <w:szCs w:val="28"/>
        </w:rPr>
        <w:t>的方式</w:t>
      </w:r>
      <w:r>
        <w:rPr>
          <w:rFonts w:hint="eastAsia"/>
          <w:bCs/>
          <w:sz w:val="28"/>
          <w:szCs w:val="28"/>
        </w:rPr>
        <w:t>，</w:t>
      </w:r>
      <w:r>
        <w:rPr>
          <w:rFonts w:hint="eastAsia"/>
          <w:sz w:val="28"/>
          <w:szCs w:val="28"/>
        </w:rPr>
        <w:t>通过《经济文件》对报价人进行评比。（附件1《</w:t>
      </w:r>
      <w:r>
        <w:rPr>
          <w:rFonts w:hint="eastAsia"/>
          <w:bCs/>
          <w:sz w:val="28"/>
          <w:szCs w:val="28"/>
        </w:rPr>
        <w:t>渝开发贯金和府、南樾天宸项目</w:t>
      </w:r>
      <w:r>
        <w:rPr>
          <w:bCs/>
          <w:sz w:val="28"/>
          <w:szCs w:val="28"/>
        </w:rPr>
        <w:t>2024年</w:t>
      </w:r>
      <w:r>
        <w:rPr>
          <w:rFonts w:hint="eastAsia"/>
          <w:bCs/>
          <w:sz w:val="28"/>
          <w:szCs w:val="28"/>
          <w:lang w:val="en-US" w:eastAsia="zh-CN"/>
        </w:rPr>
        <w:t>7-9月家电礼品</w:t>
      </w:r>
      <w:r>
        <w:rPr>
          <w:rFonts w:hint="eastAsia"/>
          <w:bCs/>
          <w:sz w:val="28"/>
          <w:szCs w:val="28"/>
        </w:rPr>
        <w:t>采购</w:t>
      </w:r>
      <w:r>
        <w:rPr>
          <w:rFonts w:hint="eastAsia"/>
          <w:sz w:val="28"/>
          <w:szCs w:val="28"/>
        </w:rPr>
        <w:t>合作</w:t>
      </w:r>
      <w:r>
        <w:rPr>
          <w:rFonts w:hint="eastAsia"/>
          <w:sz w:val="28"/>
          <w:szCs w:val="28"/>
          <w:lang w:eastAsia="zh-Hans"/>
        </w:rPr>
        <w:t>单位经济文件排名</w:t>
      </w:r>
      <w:r>
        <w:rPr>
          <w:rFonts w:hint="eastAsia"/>
          <w:sz w:val="28"/>
          <w:szCs w:val="28"/>
        </w:rPr>
        <w:t>表》）。</w:t>
      </w:r>
      <w:bookmarkEnd w:id="22"/>
    </w:p>
    <w:p w14:paraId="7159DA02">
      <w:pPr>
        <w:tabs>
          <w:tab w:val="left" w:pos="567"/>
        </w:tabs>
        <w:spacing w:line="360" w:lineRule="auto"/>
        <w:ind w:firstLine="560" w:firstLineChars="200"/>
        <w:rPr>
          <w:bCs/>
          <w:sz w:val="28"/>
          <w:szCs w:val="28"/>
        </w:rPr>
      </w:pPr>
      <w:r>
        <w:rPr>
          <w:rFonts w:hint="eastAsia"/>
          <w:bCs/>
          <w:sz w:val="28"/>
          <w:szCs w:val="28"/>
          <w:lang w:val="en-US" w:eastAsia="zh-CN"/>
        </w:rPr>
        <w:t>4、</w:t>
      </w:r>
      <w:r>
        <w:rPr>
          <w:rFonts w:hint="eastAsia"/>
          <w:bCs/>
          <w:sz w:val="28"/>
          <w:szCs w:val="28"/>
        </w:rPr>
        <w:t>评审小组按各报价人的报价由低到高顺序排列，报价最低者为第一中选候选人，第二名为第二中选候选人，以此类推。若排名一致，以</w:t>
      </w:r>
      <w:r>
        <w:rPr>
          <w:rFonts w:hint="eastAsia"/>
          <w:bCs/>
          <w:sz w:val="28"/>
          <w:szCs w:val="28"/>
          <w:lang w:eastAsia="zh-CN"/>
        </w:rPr>
        <w:t>“</w:t>
      </w:r>
      <w:r>
        <w:rPr>
          <w:rFonts w:hint="eastAsia" w:ascii="宋体" w:hAnsi="宋体" w:cs="宋体"/>
          <w:color w:val="000000"/>
          <w:sz w:val="28"/>
          <w:szCs w:val="28"/>
        </w:rPr>
        <w:t>营业执照成立年限最久</w:t>
      </w:r>
      <w:r>
        <w:rPr>
          <w:rFonts w:hint="eastAsia" w:ascii="宋体" w:hAnsi="宋体" w:cs="宋体"/>
          <w:color w:val="000000"/>
          <w:sz w:val="28"/>
          <w:szCs w:val="28"/>
          <w:lang w:val="en-US" w:eastAsia="zh-CN"/>
        </w:rPr>
        <w:t>者优选</w:t>
      </w:r>
      <w:r>
        <w:rPr>
          <w:rFonts w:hint="eastAsia" w:ascii="宋体" w:hAnsi="宋体" w:cs="宋体"/>
          <w:color w:val="000000"/>
          <w:sz w:val="28"/>
          <w:szCs w:val="28"/>
          <w:lang w:eastAsia="zh-CN"/>
        </w:rPr>
        <w:t>”</w:t>
      </w:r>
      <w:r>
        <w:rPr>
          <w:rFonts w:hint="eastAsia"/>
          <w:bCs/>
          <w:sz w:val="28"/>
          <w:szCs w:val="28"/>
        </w:rPr>
        <w:t>；若公司成立年限一致，以</w:t>
      </w:r>
      <w:r>
        <w:rPr>
          <w:rFonts w:hint="eastAsia"/>
          <w:bCs/>
          <w:sz w:val="28"/>
          <w:szCs w:val="28"/>
          <w:lang w:eastAsia="zh-CN"/>
        </w:rPr>
        <w:t>“</w:t>
      </w:r>
      <w:r>
        <w:rPr>
          <w:rFonts w:hint="eastAsia" w:ascii="宋体" w:hAnsi="宋体" w:cs="宋体"/>
          <w:color w:val="000000"/>
          <w:sz w:val="28"/>
          <w:szCs w:val="28"/>
          <w:lang w:eastAsia="zh-CN"/>
        </w:rPr>
        <w:t>报价人</w:t>
      </w:r>
      <w:r>
        <w:rPr>
          <w:rFonts w:hint="eastAsia" w:ascii="宋体" w:hAnsi="宋体" w:cs="宋体"/>
          <w:color w:val="000000"/>
          <w:sz w:val="28"/>
          <w:szCs w:val="28"/>
        </w:rPr>
        <w:t>注册资本金高者优选</w:t>
      </w:r>
      <w:r>
        <w:rPr>
          <w:rFonts w:hint="eastAsia"/>
          <w:bCs/>
          <w:sz w:val="28"/>
          <w:szCs w:val="28"/>
          <w:lang w:val="en-US" w:eastAsia="zh-CN"/>
        </w:rPr>
        <w:t>”</w:t>
      </w:r>
      <w:r>
        <w:rPr>
          <w:rFonts w:hint="eastAsia" w:ascii="宋体" w:hAnsi="宋体" w:cs="宋体"/>
          <w:color w:val="000000"/>
          <w:sz w:val="28"/>
          <w:szCs w:val="28"/>
        </w:rPr>
        <w:t>。</w:t>
      </w:r>
      <w:r>
        <w:rPr>
          <w:rFonts w:hint="eastAsia" w:ascii="宋体" w:hAnsi="宋体" w:cs="宋体"/>
          <w:bCs/>
          <w:color w:val="000000"/>
          <w:sz w:val="28"/>
          <w:szCs w:val="28"/>
        </w:rPr>
        <w:t xml:space="preserve"> </w:t>
      </w:r>
    </w:p>
    <w:p w14:paraId="7BB2B70A">
      <w:pPr>
        <w:spacing w:line="360" w:lineRule="auto"/>
        <w:rPr>
          <w:bCs/>
          <w:sz w:val="28"/>
          <w:szCs w:val="28"/>
        </w:rPr>
      </w:pPr>
      <w:r>
        <w:rPr>
          <w:rFonts w:hint="eastAsia"/>
          <w:sz w:val="28"/>
          <w:szCs w:val="28"/>
        </w:rPr>
        <w:t xml:space="preserve">                                                                                                       </w:t>
      </w:r>
      <w:r>
        <w:rPr>
          <w:rFonts w:hint="eastAsia"/>
          <w:b/>
          <w:sz w:val="28"/>
          <w:szCs w:val="28"/>
        </w:rPr>
        <w:t>第四条   比选文件的编制</w:t>
      </w:r>
    </w:p>
    <w:p w14:paraId="584AFE24">
      <w:pPr>
        <w:spacing w:line="360" w:lineRule="auto"/>
        <w:rPr>
          <w:bCs/>
          <w:sz w:val="28"/>
          <w:szCs w:val="28"/>
        </w:rPr>
      </w:pPr>
      <w:r>
        <w:rPr>
          <w:rFonts w:hint="eastAsia"/>
          <w:b/>
          <w:sz w:val="28"/>
          <w:szCs w:val="28"/>
        </w:rPr>
        <w:t xml:space="preserve"> 一、比选文件的组成</w:t>
      </w:r>
    </w:p>
    <w:p w14:paraId="3E83D585">
      <w:pPr>
        <w:spacing w:line="360" w:lineRule="auto"/>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（一）报价人获取比选文件后，应仔细检查比选文件所有内容，如有残缺或疑问等，应及时</w:t>
      </w:r>
      <w:r>
        <w:fldChar w:fldCharType="begin"/>
      </w:r>
      <w:r>
        <w:instrText xml:space="preserve"> HYPERLINK "http://www.csjichu.com" </w:instrText>
      </w:r>
      <w:r>
        <w:fldChar w:fldCharType="separate"/>
      </w:r>
      <w:r>
        <w:rPr>
          <w:rFonts w:hint="eastAsia"/>
          <w:sz w:val="28"/>
          <w:szCs w:val="28"/>
        </w:rPr>
        <w:t>向比选人提出，</w:t>
      </w:r>
      <w:r>
        <w:rPr>
          <w:rFonts w:hint="eastAsia"/>
          <w:sz w:val="28"/>
          <w:szCs w:val="28"/>
        </w:rPr>
        <w:fldChar w:fldCharType="end"/>
      </w:r>
      <w:r>
        <w:rPr>
          <w:rFonts w:hint="eastAsia"/>
          <w:sz w:val="28"/>
          <w:szCs w:val="28"/>
        </w:rPr>
        <w:t>否则，由此引起的损失由报价人自己承担。</w:t>
      </w:r>
    </w:p>
    <w:p w14:paraId="788AE1E2">
      <w:pPr>
        <w:spacing w:line="360" w:lineRule="auto"/>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（二）比选文件包括资格性审查文件、经济文件。</w:t>
      </w:r>
    </w:p>
    <w:p w14:paraId="2176A142">
      <w:pPr>
        <w:spacing w:line="360" w:lineRule="auto"/>
        <w:rPr>
          <w:b/>
          <w:sz w:val="28"/>
          <w:szCs w:val="28"/>
        </w:rPr>
      </w:pPr>
      <w:r>
        <w:rPr>
          <w:rFonts w:hint="eastAsia"/>
          <w:b/>
          <w:sz w:val="28"/>
          <w:szCs w:val="28"/>
        </w:rPr>
        <w:t xml:space="preserve"> 二、资格性审查文件</w:t>
      </w:r>
    </w:p>
    <w:p w14:paraId="3F57DB09">
      <w:pPr>
        <w:pStyle w:val="76"/>
        <w:tabs>
          <w:tab w:val="left" w:pos="3000"/>
        </w:tabs>
        <w:spacing w:line="360" w:lineRule="auto"/>
        <w:ind w:left="0" w:leftChars="0" w:firstLine="560" w:firstLineChars="200"/>
        <w:rPr>
          <w:sz w:val="28"/>
          <w:szCs w:val="28"/>
        </w:rPr>
      </w:pPr>
      <w:r>
        <w:rPr>
          <w:rFonts w:hint="eastAsia"/>
          <w:sz w:val="28"/>
          <w:szCs w:val="28"/>
        </w:rPr>
        <w:t>（一）经营资格：须具备独立法人资格；登记机关为重庆市范围内（含区县），成立时间不少于</w:t>
      </w:r>
      <w:r>
        <w:rPr>
          <w:rFonts w:hint="eastAsia"/>
          <w:sz w:val="28"/>
          <w:szCs w:val="28"/>
          <w:lang w:val="en-US" w:eastAsia="zh-CN"/>
        </w:rPr>
        <w:t>三</w:t>
      </w:r>
      <w:r>
        <w:rPr>
          <w:rFonts w:hint="eastAsia"/>
          <w:sz w:val="28"/>
          <w:szCs w:val="28"/>
        </w:rPr>
        <w:t>年；</w:t>
      </w:r>
    </w:p>
    <w:p w14:paraId="7EB7A9BF">
      <w:pPr>
        <w:pStyle w:val="76"/>
        <w:tabs>
          <w:tab w:val="left" w:pos="3000"/>
        </w:tabs>
        <w:spacing w:line="360" w:lineRule="auto"/>
        <w:rPr>
          <w:sz w:val="28"/>
          <w:szCs w:val="28"/>
        </w:rPr>
      </w:pPr>
      <w:r>
        <w:rPr>
          <w:sz w:val="28"/>
          <w:szCs w:val="28"/>
        </w:rPr>
        <w:t>（二）</w:t>
      </w:r>
      <w:r>
        <w:rPr>
          <w:rFonts w:hint="eastAsia"/>
          <w:sz w:val="28"/>
          <w:szCs w:val="28"/>
        </w:rPr>
        <w:t>具有营业执照，经营范围须具备如“</w:t>
      </w:r>
      <w:r>
        <w:rPr>
          <w:rFonts w:hint="eastAsia"/>
          <w:sz w:val="28"/>
          <w:szCs w:val="28"/>
          <w:u w:val="single"/>
        </w:rPr>
        <w:t>商务庆典礼品、商务信息咨询、工艺礼品、广告促销礼品、文化办公用品、企业宣传用品、会议用品、日用百货、批发零售等</w:t>
      </w:r>
      <w:r>
        <w:rPr>
          <w:rFonts w:hint="eastAsia"/>
          <w:sz w:val="28"/>
          <w:szCs w:val="28"/>
        </w:rPr>
        <w:t>”等相关经营许可条件之一；</w:t>
      </w:r>
    </w:p>
    <w:p w14:paraId="1AF1FD39">
      <w:pPr>
        <w:pStyle w:val="14"/>
        <w:adjustRightInd w:val="0"/>
        <w:snapToGrid w:val="0"/>
        <w:spacing w:line="360" w:lineRule="auto"/>
        <w:ind w:firstLine="560" w:firstLineChars="200"/>
        <w:rPr>
          <w:rFonts w:hint="eastAsia"/>
          <w:bCs/>
          <w:sz w:val="28"/>
          <w:szCs w:val="28"/>
        </w:rPr>
      </w:pPr>
      <w:r>
        <w:rPr>
          <w:sz w:val="28"/>
          <w:szCs w:val="28"/>
        </w:rPr>
        <w:t>（三）</w:t>
      </w:r>
      <w:r>
        <w:rPr>
          <w:rFonts w:hint="eastAsia"/>
          <w:sz w:val="28"/>
          <w:szCs w:val="28"/>
        </w:rPr>
        <w:t>重庆市（含区县）区域内近3年（2021年6月30日至今）已完成或正在履行不少于1个（含1个）礼品、产品、家电集采或采购类相关的合同。（并提供对应的合同复印件及发票复印件盖鲜章，原件备查）</w:t>
      </w:r>
      <w:r>
        <w:rPr>
          <w:rFonts w:hint="eastAsia"/>
          <w:bCs/>
          <w:sz w:val="28"/>
          <w:szCs w:val="28"/>
        </w:rPr>
        <w:t>。</w:t>
      </w:r>
    </w:p>
    <w:p w14:paraId="65EF76E1">
      <w:pPr>
        <w:pStyle w:val="14"/>
        <w:adjustRightInd w:val="0"/>
        <w:snapToGrid w:val="0"/>
        <w:spacing w:line="360" w:lineRule="auto"/>
        <w:ind w:firstLine="560" w:firstLineChars="200"/>
        <w:rPr>
          <w:rFonts w:hint="eastAsia" w:ascii="宋体" w:hAnsi="宋体" w:eastAsia="宋体" w:cs="宋体"/>
          <w:sz w:val="28"/>
          <w:szCs w:val="28"/>
        </w:rPr>
      </w:pPr>
      <w:r>
        <w:rPr>
          <w:rFonts w:hint="eastAsia"/>
          <w:sz w:val="28"/>
          <w:szCs w:val="28"/>
        </w:rPr>
        <w:t>（四）</w:t>
      </w:r>
      <w:r>
        <w:rPr>
          <w:rFonts w:hint="eastAsia" w:ascii="宋体" w:hAnsi="宋体" w:eastAsia="宋体" w:cs="宋体"/>
          <w:sz w:val="28"/>
          <w:szCs w:val="28"/>
        </w:rPr>
        <w:t>签章确认的附件4《授权委托书》、附件5《法定代表人身份证明书》与附件6《承诺书》。</w:t>
      </w:r>
    </w:p>
    <w:p w14:paraId="3CA7B890">
      <w:pPr>
        <w:pStyle w:val="14"/>
        <w:adjustRightInd w:val="0"/>
        <w:snapToGrid w:val="0"/>
        <w:spacing w:line="360" w:lineRule="auto"/>
        <w:ind w:firstLine="560" w:firstLineChars="200"/>
        <w:rPr>
          <w:sz w:val="28"/>
          <w:szCs w:val="28"/>
        </w:rPr>
      </w:pPr>
      <w:r>
        <w:rPr>
          <w:rFonts w:hint="eastAsia"/>
          <w:bCs/>
          <w:sz w:val="28"/>
          <w:szCs w:val="28"/>
        </w:rPr>
        <w:t>（五）</w:t>
      </w:r>
      <w:r>
        <w:rPr>
          <w:rFonts w:hint="eastAsia"/>
          <w:bCs/>
          <w:sz w:val="28"/>
          <w:szCs w:val="28"/>
          <w:lang w:val="zh-TW"/>
        </w:rPr>
        <w:t>报价人须提交“</w:t>
      </w:r>
      <w:r>
        <w:rPr>
          <w:rFonts w:hint="eastAsia"/>
          <w:sz w:val="28"/>
          <w:szCs w:val="28"/>
          <w:u w:val="single"/>
          <w:lang w:val="en-US" w:eastAsia="zh-CN"/>
        </w:rPr>
        <w:t>7-9月家电礼品</w:t>
      </w:r>
      <w:r>
        <w:rPr>
          <w:rFonts w:hint="eastAsia" w:ascii="宋体" w:hAnsi="宋体" w:cs="Times New Roman"/>
          <w:bCs/>
          <w:kern w:val="2"/>
          <w:sz w:val="28"/>
          <w:szCs w:val="28"/>
          <w:u w:val="single"/>
        </w:rPr>
        <w:t>采购</w:t>
      </w:r>
      <w:r>
        <w:rPr>
          <w:rFonts w:hint="eastAsia"/>
          <w:bCs/>
          <w:sz w:val="28"/>
          <w:szCs w:val="28"/>
          <w:u w:val="single"/>
        </w:rPr>
        <w:t>保证金</w:t>
      </w:r>
      <w:r>
        <w:rPr>
          <w:rFonts w:hint="eastAsia"/>
          <w:bCs/>
          <w:sz w:val="28"/>
          <w:szCs w:val="28"/>
          <w:lang w:val="zh-TW"/>
        </w:rPr>
        <w:t>”付款凭据复印件凭证。</w:t>
      </w:r>
    </w:p>
    <w:p w14:paraId="53C6DBE3">
      <w:pPr>
        <w:spacing w:line="360" w:lineRule="auto"/>
        <w:rPr>
          <w:rFonts w:hint="eastAsia"/>
          <w:b/>
          <w:sz w:val="28"/>
          <w:szCs w:val="28"/>
        </w:rPr>
      </w:pPr>
      <w:r>
        <w:rPr>
          <w:rFonts w:hint="eastAsia"/>
          <w:b/>
          <w:sz w:val="28"/>
          <w:szCs w:val="28"/>
        </w:rPr>
        <w:t>三、 经济文件</w:t>
      </w:r>
    </w:p>
    <w:p w14:paraId="7F00FB72">
      <w:pPr>
        <w:spacing w:line="360" w:lineRule="auto"/>
        <w:ind w:firstLine="560" w:firstLineChars="200"/>
        <w:rPr>
          <w:bCs/>
          <w:sz w:val="28"/>
          <w:szCs w:val="28"/>
        </w:rPr>
      </w:pPr>
      <w:r>
        <w:rPr>
          <w:rFonts w:hint="eastAsia"/>
          <w:sz w:val="28"/>
          <w:szCs w:val="28"/>
        </w:rPr>
        <w:t>经济文件为比选文件中“附件2《报价书》</w:t>
      </w:r>
      <w:r>
        <w:rPr>
          <w:sz w:val="28"/>
          <w:szCs w:val="28"/>
        </w:rPr>
        <w:t>、</w:t>
      </w:r>
      <w:r>
        <w:rPr>
          <w:rFonts w:hint="eastAsia"/>
          <w:sz w:val="28"/>
          <w:szCs w:val="28"/>
          <w:lang w:eastAsia="zh-Hans"/>
        </w:rPr>
        <w:t>附件</w:t>
      </w:r>
      <w:r>
        <w:rPr>
          <w:sz w:val="28"/>
          <w:szCs w:val="28"/>
          <w:lang w:eastAsia="zh-Hans"/>
        </w:rPr>
        <w:t>3《</w:t>
      </w:r>
      <w:r>
        <w:rPr>
          <w:rFonts w:hint="eastAsia"/>
          <w:sz w:val="28"/>
          <w:szCs w:val="28"/>
          <w:lang w:eastAsia="zh-Hans"/>
        </w:rPr>
        <w:t>分项报价表</w:t>
      </w:r>
      <w:r>
        <w:rPr>
          <w:sz w:val="28"/>
          <w:szCs w:val="28"/>
          <w:lang w:eastAsia="zh-Hans"/>
        </w:rPr>
        <w:t>》</w:t>
      </w:r>
      <w:r>
        <w:rPr>
          <w:rFonts w:hint="eastAsia"/>
          <w:sz w:val="28"/>
          <w:szCs w:val="28"/>
        </w:rPr>
        <w:t>”。</w:t>
      </w:r>
      <w:r>
        <w:rPr>
          <w:rFonts w:hint="eastAsia"/>
          <w:bCs/>
          <w:sz w:val="28"/>
          <w:szCs w:val="28"/>
        </w:rPr>
        <w:t>报价人应依据本次比选文件要求认真填写《报价书》</w:t>
      </w:r>
      <w:r>
        <w:rPr>
          <w:bCs/>
          <w:sz w:val="28"/>
          <w:szCs w:val="28"/>
        </w:rPr>
        <w:t>、《</w:t>
      </w:r>
      <w:r>
        <w:rPr>
          <w:rFonts w:hint="eastAsia"/>
          <w:bCs/>
          <w:sz w:val="28"/>
          <w:szCs w:val="28"/>
          <w:lang w:eastAsia="zh-Hans"/>
        </w:rPr>
        <w:t>分项报价表</w:t>
      </w:r>
      <w:r>
        <w:rPr>
          <w:bCs/>
          <w:sz w:val="28"/>
          <w:szCs w:val="28"/>
        </w:rPr>
        <w:t>》</w:t>
      </w:r>
      <w:r>
        <w:rPr>
          <w:rFonts w:hint="eastAsia"/>
          <w:bCs/>
          <w:sz w:val="28"/>
          <w:szCs w:val="28"/>
        </w:rPr>
        <w:t>。报价人含税包干总报价不得高于最高限价，超过最高限价的一律视为无效报价。</w:t>
      </w:r>
    </w:p>
    <w:p w14:paraId="7AFD1234">
      <w:pPr>
        <w:spacing w:line="360" w:lineRule="auto"/>
        <w:rPr>
          <w:b/>
          <w:sz w:val="28"/>
          <w:szCs w:val="28"/>
        </w:rPr>
      </w:pPr>
      <w:r>
        <w:rPr>
          <w:rFonts w:hint="eastAsia"/>
          <w:b/>
          <w:sz w:val="28"/>
          <w:szCs w:val="28"/>
        </w:rPr>
        <w:t>四、比选文件份数及密封</w:t>
      </w:r>
    </w:p>
    <w:p w14:paraId="2F7DADEE">
      <w:pPr>
        <w:adjustRightInd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一</w:t>
      </w:r>
      <w:r>
        <w:rPr>
          <w:rFonts w:hint="eastAsia"/>
          <w:sz w:val="28"/>
          <w:szCs w:val="28"/>
          <w:lang w:eastAsia="zh-CN"/>
        </w:rPr>
        <w:t>）</w:t>
      </w:r>
      <w:r>
        <w:rPr>
          <w:rFonts w:hint="eastAsia"/>
          <w:sz w:val="28"/>
          <w:szCs w:val="28"/>
        </w:rPr>
        <w:t>装订与密封：报价人应严格按照比选文件要求，分别将《资格性审查文件》、《经济文件》装订成册，分别装入纸袋并密封。资格审查文件独立装袋密封并在密封处加盖公章，在封袋上注明：</w:t>
      </w:r>
      <w:r>
        <w:rPr>
          <w:rFonts w:hint="eastAsia"/>
          <w:sz w:val="28"/>
          <w:szCs w:val="28"/>
          <w:u w:val="single"/>
        </w:rPr>
        <w:t>渝开发贯金和府、南樾天宸项目</w:t>
      </w:r>
      <w:r>
        <w:rPr>
          <w:rFonts w:hint="eastAsia"/>
          <w:sz w:val="28"/>
          <w:szCs w:val="28"/>
          <w:u w:val="single"/>
          <w:lang w:val="en-US" w:eastAsia="zh-CN"/>
        </w:rPr>
        <w:t>2024年7-9月家电礼品</w:t>
      </w:r>
      <w:r>
        <w:rPr>
          <w:rFonts w:hint="eastAsia" w:ascii="宋体" w:hAnsi="宋体" w:cs="Times New Roman"/>
          <w:bCs/>
          <w:kern w:val="2"/>
          <w:sz w:val="28"/>
          <w:szCs w:val="28"/>
          <w:u w:val="single"/>
        </w:rPr>
        <w:t>采购</w:t>
      </w:r>
      <w:r>
        <w:rPr>
          <w:rFonts w:hint="eastAsia"/>
          <w:sz w:val="28"/>
          <w:szCs w:val="28"/>
          <w:u w:val="single"/>
        </w:rPr>
        <w:t>合作单位比选文件资格审查文件</w:t>
      </w:r>
      <w:r>
        <w:rPr>
          <w:rFonts w:hint="eastAsia"/>
          <w:sz w:val="28"/>
          <w:szCs w:val="28"/>
        </w:rPr>
        <w:t>；经济文件独立装袋密封并在密封处加盖公章，在封袋上注明：</w:t>
      </w:r>
      <w:r>
        <w:rPr>
          <w:rFonts w:hint="eastAsia"/>
          <w:sz w:val="28"/>
          <w:szCs w:val="28"/>
          <w:u w:val="single"/>
        </w:rPr>
        <w:t>渝开发贯金和府、南樾天宸项目</w:t>
      </w:r>
      <w:r>
        <w:rPr>
          <w:rFonts w:hint="eastAsia"/>
          <w:sz w:val="28"/>
          <w:szCs w:val="28"/>
          <w:u w:val="single"/>
          <w:lang w:val="en-US" w:eastAsia="zh-CN"/>
        </w:rPr>
        <w:t>2024年7-9月家电礼品</w:t>
      </w:r>
      <w:r>
        <w:rPr>
          <w:rFonts w:hint="eastAsia" w:ascii="宋体" w:hAnsi="宋体" w:cs="Times New Roman"/>
          <w:bCs/>
          <w:kern w:val="2"/>
          <w:sz w:val="28"/>
          <w:szCs w:val="28"/>
          <w:u w:val="single"/>
        </w:rPr>
        <w:t>采购</w:t>
      </w:r>
      <w:r>
        <w:rPr>
          <w:rFonts w:hint="eastAsia"/>
          <w:sz w:val="28"/>
          <w:szCs w:val="28"/>
          <w:u w:val="single"/>
        </w:rPr>
        <w:t>合作单位比选文件经济文件。</w:t>
      </w:r>
      <w:r>
        <w:rPr>
          <w:rFonts w:hint="eastAsia"/>
          <w:sz w:val="28"/>
          <w:szCs w:val="28"/>
        </w:rPr>
        <w:t>比选人不接受未作密封或密封不严的比选文件。</w:t>
      </w:r>
    </w:p>
    <w:p w14:paraId="152B807B">
      <w:pPr>
        <w:adjustRightInd w:val="0"/>
        <w:snapToGrid w:val="0"/>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rFonts w:hint="eastAsia"/>
          <w:sz w:val="28"/>
          <w:szCs w:val="28"/>
        </w:rPr>
        <w:t>“</w:t>
      </w:r>
      <w:r>
        <w:rPr>
          <w:rFonts w:hint="eastAsia"/>
          <w:bCs/>
          <w:sz w:val="28"/>
          <w:szCs w:val="28"/>
        </w:rPr>
        <w:t>报价保证金”付款凭据复印件须单独提交比选人确认后，方可收取</w:t>
      </w:r>
      <w:r>
        <w:rPr>
          <w:rFonts w:hint="eastAsia"/>
          <w:sz w:val="28"/>
          <w:szCs w:val="28"/>
        </w:rPr>
        <w:t>《资格性审查文件》和《经济文件》。</w:t>
      </w:r>
    </w:p>
    <w:p w14:paraId="2DEFF242">
      <w:pPr>
        <w:spacing w:line="360" w:lineRule="auto"/>
        <w:ind w:firstLine="560" w:firstLineChars="200"/>
        <w:rPr>
          <w:sz w:val="28"/>
          <w:szCs w:val="28"/>
        </w:rPr>
      </w:pPr>
      <w:r>
        <w:rPr>
          <w:rFonts w:hint="eastAsia"/>
          <w:sz w:val="28"/>
          <w:szCs w:val="28"/>
          <w:lang w:eastAsia="zh-CN"/>
        </w:rPr>
        <w:t>（</w:t>
      </w:r>
      <w:r>
        <w:rPr>
          <w:rFonts w:hint="eastAsia"/>
          <w:sz w:val="28"/>
          <w:szCs w:val="28"/>
          <w:lang w:val="en-US" w:eastAsia="zh-CN"/>
        </w:rPr>
        <w:t>三</w:t>
      </w:r>
      <w:r>
        <w:rPr>
          <w:rFonts w:hint="eastAsia"/>
          <w:sz w:val="28"/>
          <w:szCs w:val="28"/>
          <w:lang w:eastAsia="zh-CN"/>
        </w:rPr>
        <w:t>）</w:t>
      </w:r>
      <w:r>
        <w:rPr>
          <w:rFonts w:hint="eastAsia"/>
          <w:sz w:val="28"/>
          <w:szCs w:val="28"/>
        </w:rPr>
        <w:t>份数：《资格性审查文件》《经济文件》各1份。</w:t>
      </w:r>
    </w:p>
    <w:p w14:paraId="7F01B742">
      <w:pPr>
        <w:spacing w:line="360" w:lineRule="auto"/>
        <w:rPr>
          <w:b/>
          <w:sz w:val="28"/>
          <w:szCs w:val="28"/>
        </w:rPr>
      </w:pPr>
      <w:r>
        <w:rPr>
          <w:rFonts w:hint="eastAsia"/>
          <w:b/>
          <w:sz w:val="28"/>
          <w:szCs w:val="28"/>
        </w:rPr>
        <w:t>第五条   特别提醒</w:t>
      </w:r>
    </w:p>
    <w:p w14:paraId="3CCADE83">
      <w:pPr>
        <w:spacing w:line="360" w:lineRule="auto"/>
        <w:rPr>
          <w:rFonts w:hint="eastAsia"/>
          <w:sz w:val="28"/>
          <w:szCs w:val="28"/>
        </w:rPr>
      </w:pPr>
      <w:r>
        <w:rPr>
          <w:rFonts w:hint="eastAsia"/>
          <w:sz w:val="28"/>
          <w:szCs w:val="28"/>
        </w:rPr>
        <w:t>一、比选人将进一步核查报价人在比选文件中提供的资料，若比选期间有报价人投诉并经查实或比选小组发现报价人提供了虚假资料，报价人的比选文件作废，并将该报价人列入合作单位黑名单；</w:t>
      </w:r>
    </w:p>
    <w:p w14:paraId="73128BC1">
      <w:pPr>
        <w:spacing w:line="360" w:lineRule="auto"/>
        <w:rPr>
          <w:rFonts w:hint="eastAsia"/>
          <w:sz w:val="28"/>
          <w:szCs w:val="28"/>
        </w:rPr>
      </w:pPr>
      <w:r>
        <w:rPr>
          <w:rFonts w:hint="eastAsia"/>
          <w:sz w:val="28"/>
          <w:szCs w:val="28"/>
        </w:rPr>
        <w:t>二、若在比选结果公示期间或合同谈判过程中有报价人投诉或经比选人核查并经查实发现作为中选候选人的报价人提供了虚假资料，比选人将取消其中选资格， 并罚没报价人缴纳的</w:t>
      </w:r>
      <w:r>
        <w:rPr>
          <w:rFonts w:hint="eastAsia"/>
          <w:sz w:val="28"/>
          <w:szCs w:val="28"/>
          <w:u w:val="single"/>
        </w:rPr>
        <w:t xml:space="preserve">   </w:t>
      </w:r>
      <w:r>
        <w:rPr>
          <w:sz w:val="28"/>
          <w:szCs w:val="28"/>
          <w:u w:val="single"/>
        </w:rPr>
        <w:t>0.5</w:t>
      </w:r>
      <w:r>
        <w:rPr>
          <w:rFonts w:hint="eastAsia"/>
          <w:sz w:val="28"/>
          <w:szCs w:val="28"/>
          <w:u w:val="single"/>
        </w:rPr>
        <w:t xml:space="preserve">   </w:t>
      </w:r>
      <w:r>
        <w:rPr>
          <w:rFonts w:hint="eastAsia"/>
          <w:sz w:val="28"/>
          <w:szCs w:val="28"/>
        </w:rPr>
        <w:t>万元报价保证金，并将该报价人列入合作单位黑名单；</w:t>
      </w:r>
    </w:p>
    <w:p w14:paraId="589DEF74">
      <w:pPr>
        <w:spacing w:line="360" w:lineRule="auto"/>
        <w:rPr>
          <w:rFonts w:hint="eastAsia"/>
          <w:sz w:val="28"/>
          <w:szCs w:val="28"/>
        </w:rPr>
      </w:pPr>
      <w:r>
        <w:rPr>
          <w:rFonts w:hint="eastAsia"/>
          <w:sz w:val="28"/>
          <w:szCs w:val="28"/>
        </w:rPr>
        <w:t>三、若在合同执行期间发现报价人提供了虚假资料，比选人将有权单方面解除合同，并罚没中选人全部履约保证金及低价风险保证金，并将该中选人列入合作单位黑名单。</w:t>
      </w:r>
    </w:p>
    <w:p w14:paraId="74659DF5">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四、报价人</w:t>
      </w:r>
      <w:r>
        <w:rPr>
          <w:rFonts w:hint="eastAsia" w:ascii="宋体" w:hAnsi="宋体" w:eastAsia="宋体" w:cs="宋体"/>
          <w:sz w:val="28"/>
          <w:szCs w:val="28"/>
        </w:rPr>
        <w:t>中选后，与南樾天宸项目和贯金和府项目各自分开签订合同，履约保证金两个项目各为参选保证金（自动转为履约保证金）的50%。</w:t>
      </w:r>
    </w:p>
    <w:p w14:paraId="196C883C">
      <w:pPr>
        <w:pStyle w:val="2"/>
        <w:numPr>
          <w:ilvl w:val="2"/>
          <w:numId w:val="0"/>
        </w:numPr>
        <w:jc w:val="both"/>
        <w:rPr>
          <w:rFonts w:hint="eastAsia" w:eastAsia="宋体"/>
          <w:lang w:val="en-US" w:eastAsia="zh-CN"/>
        </w:rPr>
      </w:pPr>
    </w:p>
    <w:p w14:paraId="7CF59A82">
      <w:pPr>
        <w:adjustRightInd w:val="0"/>
        <w:snapToGrid w:val="0"/>
        <w:spacing w:line="360" w:lineRule="auto"/>
        <w:rPr>
          <w:b/>
          <w:sz w:val="28"/>
          <w:szCs w:val="28"/>
        </w:rPr>
      </w:pPr>
      <w:r>
        <w:rPr>
          <w:rFonts w:hint="eastAsia"/>
          <w:b/>
          <w:sz w:val="28"/>
          <w:szCs w:val="28"/>
        </w:rPr>
        <w:t>第六条   附件</w:t>
      </w:r>
    </w:p>
    <w:p w14:paraId="6FEFD017">
      <w:pPr>
        <w:spacing w:line="360" w:lineRule="auto"/>
        <w:rPr>
          <w:sz w:val="28"/>
          <w:szCs w:val="28"/>
        </w:rPr>
      </w:pPr>
      <w:r>
        <w:rPr>
          <w:rFonts w:hint="eastAsia"/>
          <w:sz w:val="28"/>
          <w:szCs w:val="28"/>
        </w:rPr>
        <w:t>附件1：《</w:t>
      </w:r>
      <w:r>
        <w:rPr>
          <w:rFonts w:hint="eastAsia"/>
          <w:sz w:val="28"/>
          <w:szCs w:val="28"/>
          <w:u w:val="single"/>
        </w:rPr>
        <w:t>渝开发贯金和府、南樾天宸项目</w:t>
      </w:r>
      <w:r>
        <w:rPr>
          <w:rFonts w:hint="eastAsia"/>
          <w:sz w:val="28"/>
          <w:szCs w:val="28"/>
          <w:u w:val="single"/>
          <w:lang w:val="en-US" w:eastAsia="zh-CN"/>
        </w:rPr>
        <w:t>2024年7-9月家电礼品</w:t>
      </w:r>
      <w:r>
        <w:rPr>
          <w:rFonts w:hint="eastAsia" w:ascii="宋体" w:hAnsi="宋体" w:cs="Times New Roman"/>
          <w:bCs/>
          <w:kern w:val="2"/>
          <w:sz w:val="28"/>
          <w:szCs w:val="28"/>
          <w:u w:val="single"/>
        </w:rPr>
        <w:t>采购</w:t>
      </w:r>
      <w:r>
        <w:rPr>
          <w:rFonts w:hint="eastAsia"/>
          <w:sz w:val="28"/>
          <w:szCs w:val="28"/>
        </w:rPr>
        <w:t>经济文件排名表》</w:t>
      </w:r>
    </w:p>
    <w:p w14:paraId="5B4547FF">
      <w:pPr>
        <w:spacing w:line="360" w:lineRule="auto"/>
        <w:rPr>
          <w:sz w:val="28"/>
          <w:szCs w:val="28"/>
        </w:rPr>
      </w:pPr>
      <w:r>
        <w:rPr>
          <w:rFonts w:hint="eastAsia"/>
          <w:sz w:val="28"/>
          <w:szCs w:val="28"/>
        </w:rPr>
        <w:t>附件2：《报价书》</w:t>
      </w:r>
    </w:p>
    <w:p w14:paraId="651E8E67">
      <w:pPr>
        <w:spacing w:line="360" w:lineRule="auto"/>
        <w:rPr>
          <w:sz w:val="28"/>
          <w:szCs w:val="28"/>
          <w:lang w:eastAsia="zh-Hans"/>
        </w:rPr>
      </w:pPr>
      <w:r>
        <w:rPr>
          <w:rFonts w:hint="eastAsia"/>
          <w:sz w:val="28"/>
          <w:szCs w:val="28"/>
          <w:lang w:eastAsia="zh-Hans"/>
        </w:rPr>
        <w:t>附件</w:t>
      </w:r>
      <w:r>
        <w:rPr>
          <w:sz w:val="28"/>
          <w:szCs w:val="28"/>
          <w:lang w:eastAsia="zh-Hans"/>
        </w:rPr>
        <w:t>3</w:t>
      </w:r>
      <w:r>
        <w:rPr>
          <w:rFonts w:hint="eastAsia"/>
          <w:sz w:val="28"/>
          <w:szCs w:val="28"/>
          <w:lang w:eastAsia="zh-Hans"/>
        </w:rPr>
        <w:t>:</w:t>
      </w:r>
      <w:r>
        <w:rPr>
          <w:sz w:val="28"/>
          <w:szCs w:val="28"/>
          <w:lang w:eastAsia="zh-Hans"/>
        </w:rPr>
        <w:t xml:space="preserve"> 《</w:t>
      </w:r>
      <w:r>
        <w:rPr>
          <w:rFonts w:hint="eastAsia"/>
          <w:sz w:val="28"/>
          <w:szCs w:val="28"/>
          <w:lang w:eastAsia="zh-Hans"/>
        </w:rPr>
        <w:t>分项价格表</w:t>
      </w:r>
      <w:r>
        <w:rPr>
          <w:sz w:val="28"/>
          <w:szCs w:val="28"/>
          <w:lang w:eastAsia="zh-Hans"/>
        </w:rPr>
        <w:t>》</w:t>
      </w:r>
    </w:p>
    <w:p w14:paraId="4EC8E4AB">
      <w:pPr>
        <w:spacing w:line="360" w:lineRule="auto"/>
        <w:rPr>
          <w:sz w:val="28"/>
          <w:szCs w:val="28"/>
        </w:rPr>
      </w:pPr>
      <w:r>
        <w:rPr>
          <w:rFonts w:hint="eastAsia"/>
          <w:sz w:val="28"/>
          <w:szCs w:val="28"/>
        </w:rPr>
        <w:t>附件</w:t>
      </w:r>
      <w:r>
        <w:rPr>
          <w:sz w:val="28"/>
          <w:szCs w:val="28"/>
        </w:rPr>
        <w:t>4</w:t>
      </w:r>
      <w:r>
        <w:rPr>
          <w:rFonts w:hint="eastAsia"/>
          <w:sz w:val="28"/>
          <w:szCs w:val="28"/>
        </w:rPr>
        <w:t>：《授权委托书》</w:t>
      </w:r>
    </w:p>
    <w:p w14:paraId="67ED5300">
      <w:pPr>
        <w:spacing w:line="360" w:lineRule="auto"/>
        <w:rPr>
          <w:sz w:val="28"/>
          <w:szCs w:val="28"/>
        </w:rPr>
      </w:pPr>
      <w:r>
        <w:rPr>
          <w:rFonts w:hint="eastAsia"/>
          <w:sz w:val="28"/>
          <w:szCs w:val="28"/>
        </w:rPr>
        <w:t>附件</w:t>
      </w:r>
      <w:r>
        <w:rPr>
          <w:sz w:val="28"/>
          <w:szCs w:val="28"/>
        </w:rPr>
        <w:t>5</w:t>
      </w:r>
      <w:r>
        <w:rPr>
          <w:rFonts w:hint="eastAsia"/>
          <w:sz w:val="28"/>
          <w:szCs w:val="28"/>
        </w:rPr>
        <w:t>：《法定代表人身份证明书》</w:t>
      </w:r>
    </w:p>
    <w:p w14:paraId="42F4FF21">
      <w:pPr>
        <w:spacing w:line="360" w:lineRule="auto"/>
        <w:rPr>
          <w:sz w:val="28"/>
          <w:szCs w:val="28"/>
        </w:rPr>
      </w:pPr>
      <w:r>
        <w:rPr>
          <w:rFonts w:hint="eastAsia"/>
          <w:sz w:val="28"/>
          <w:szCs w:val="28"/>
        </w:rPr>
        <w:t>附件</w:t>
      </w:r>
      <w:r>
        <w:rPr>
          <w:sz w:val="28"/>
          <w:szCs w:val="28"/>
        </w:rPr>
        <w:t>6</w:t>
      </w:r>
      <w:r>
        <w:rPr>
          <w:rFonts w:hint="eastAsia"/>
          <w:sz w:val="28"/>
          <w:szCs w:val="28"/>
        </w:rPr>
        <w:t>：《承诺书》</w:t>
      </w:r>
    </w:p>
    <w:p w14:paraId="7A47EA59">
      <w:pPr>
        <w:spacing w:line="360" w:lineRule="auto"/>
        <w:rPr>
          <w:bCs/>
          <w:sz w:val="28"/>
          <w:szCs w:val="28"/>
        </w:rPr>
      </w:pPr>
      <w:r>
        <w:rPr>
          <w:rFonts w:hint="eastAsia"/>
          <w:sz w:val="28"/>
          <w:szCs w:val="28"/>
        </w:rPr>
        <w:t>附件</w:t>
      </w:r>
      <w:r>
        <w:rPr>
          <w:sz w:val="28"/>
          <w:szCs w:val="28"/>
        </w:rPr>
        <w:t>7</w:t>
      </w:r>
      <w:r>
        <w:rPr>
          <w:rFonts w:hint="eastAsia"/>
          <w:sz w:val="28"/>
          <w:szCs w:val="28"/>
        </w:rPr>
        <w:t>：</w:t>
      </w:r>
      <w:r>
        <w:rPr>
          <w:rFonts w:hint="eastAsia"/>
          <w:bCs/>
          <w:sz w:val="28"/>
          <w:szCs w:val="28"/>
        </w:rPr>
        <w:t>《</w:t>
      </w:r>
      <w:r>
        <w:rPr>
          <w:rFonts w:hint="eastAsia"/>
          <w:sz w:val="28"/>
          <w:szCs w:val="28"/>
          <w:u w:val="single"/>
        </w:rPr>
        <w:t>渝开发贯金和府、南樾天宸项目</w:t>
      </w:r>
      <w:r>
        <w:rPr>
          <w:rFonts w:hint="eastAsia"/>
          <w:sz w:val="28"/>
          <w:szCs w:val="28"/>
          <w:u w:val="single"/>
          <w:lang w:val="en-US" w:eastAsia="zh-CN"/>
        </w:rPr>
        <w:t>2024年7-9月家电礼品</w:t>
      </w:r>
      <w:r>
        <w:rPr>
          <w:rFonts w:hint="eastAsia" w:ascii="宋体" w:hAnsi="宋体" w:cs="Times New Roman"/>
          <w:bCs/>
          <w:kern w:val="2"/>
          <w:sz w:val="28"/>
          <w:szCs w:val="28"/>
          <w:u w:val="single"/>
        </w:rPr>
        <w:t>采购</w:t>
      </w:r>
      <w:r>
        <w:rPr>
          <w:rFonts w:hint="eastAsia"/>
          <w:sz w:val="28"/>
          <w:szCs w:val="28"/>
        </w:rPr>
        <w:t>服务合作</w:t>
      </w:r>
      <w:r>
        <w:rPr>
          <w:rFonts w:hint="eastAsia"/>
          <w:bCs/>
          <w:sz w:val="28"/>
          <w:szCs w:val="28"/>
        </w:rPr>
        <w:t>协议》</w:t>
      </w:r>
    </w:p>
    <w:p w14:paraId="5D633579">
      <w:pPr>
        <w:pStyle w:val="2"/>
        <w:numPr>
          <w:ilvl w:val="2"/>
          <w:numId w:val="0"/>
        </w:numPr>
        <w:ind w:left="840"/>
        <w:jc w:val="both"/>
        <w:rPr>
          <w:lang w:eastAsia="zh-Hans"/>
        </w:rPr>
      </w:pPr>
    </w:p>
    <w:p w14:paraId="2D23B33F">
      <w:pPr>
        <w:adjustRightInd w:val="0"/>
        <w:snapToGrid w:val="0"/>
        <w:spacing w:line="360" w:lineRule="auto"/>
        <w:rPr>
          <w:b/>
          <w:sz w:val="28"/>
          <w:szCs w:val="28"/>
        </w:rPr>
        <w:sectPr>
          <w:footerReference r:id="rId3" w:type="default"/>
          <w:footerReference r:id="rId4" w:type="even"/>
          <w:pgSz w:w="11906" w:h="16838"/>
          <w:pgMar w:top="850" w:right="1020" w:bottom="850" w:left="1020" w:header="851" w:footer="992" w:gutter="0"/>
          <w:cols w:space="720" w:num="1"/>
          <w:docGrid w:linePitch="312" w:charSpace="0"/>
        </w:sectPr>
      </w:pPr>
    </w:p>
    <w:p w14:paraId="06E11528">
      <w:pPr>
        <w:pStyle w:val="71"/>
        <w:adjustRightInd w:val="0"/>
        <w:snapToGrid w:val="0"/>
        <w:ind w:firstLine="0"/>
        <w:rPr>
          <w:rFonts w:ascii="宋体" w:hAnsi="宋体"/>
          <w:b/>
          <w:kern w:val="2"/>
          <w:sz w:val="28"/>
          <w:szCs w:val="28"/>
        </w:rPr>
      </w:pPr>
      <w:r>
        <w:rPr>
          <w:rFonts w:hint="eastAsia" w:ascii="宋体" w:hAnsi="宋体"/>
          <w:b/>
          <w:kern w:val="2"/>
          <w:sz w:val="28"/>
          <w:szCs w:val="28"/>
        </w:rPr>
        <w:t>附件1</w:t>
      </w:r>
    </w:p>
    <w:p w14:paraId="71D4510D">
      <w:pPr>
        <w:adjustRightInd w:val="0"/>
        <w:snapToGrid w:val="0"/>
        <w:spacing w:line="360" w:lineRule="auto"/>
        <w:ind w:firstLine="723" w:firstLineChars="200"/>
        <w:jc w:val="center"/>
        <w:rPr>
          <w:b/>
          <w:sz w:val="36"/>
          <w:szCs w:val="36"/>
        </w:rPr>
      </w:pPr>
      <w:r>
        <w:rPr>
          <w:rFonts w:hint="eastAsia"/>
          <w:b/>
          <w:sz w:val="36"/>
          <w:szCs w:val="36"/>
        </w:rPr>
        <w:t>渝开发贯金和府、南樾天宸项目</w:t>
      </w:r>
      <w:r>
        <w:rPr>
          <w:rFonts w:hint="eastAsia"/>
          <w:b/>
          <w:sz w:val="36"/>
          <w:szCs w:val="36"/>
          <w:lang w:val="en-US" w:eastAsia="zh-CN"/>
        </w:rPr>
        <w:t>2024年7-9月家电礼品</w:t>
      </w:r>
      <w:r>
        <w:rPr>
          <w:rFonts w:hint="eastAsia"/>
          <w:b/>
          <w:sz w:val="36"/>
          <w:szCs w:val="36"/>
        </w:rPr>
        <w:t>采购经济文件排名表</w:t>
      </w:r>
    </w:p>
    <w:p w14:paraId="474171E2">
      <w:pPr>
        <w:adjustRightInd w:val="0"/>
        <w:snapToGrid w:val="0"/>
        <w:spacing w:line="360" w:lineRule="auto"/>
        <w:rPr>
          <w:b/>
          <w:bCs/>
          <w:sz w:val="28"/>
          <w:szCs w:val="28"/>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4252"/>
        <w:gridCol w:w="3072"/>
      </w:tblGrid>
      <w:tr w14:paraId="104E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771F1263">
            <w:pPr>
              <w:jc w:val="center"/>
              <w:rPr>
                <w:b/>
                <w:bCs/>
              </w:rPr>
            </w:pPr>
            <w:r>
              <w:rPr>
                <w:rFonts w:hint="eastAsia"/>
                <w:b/>
                <w:bCs/>
              </w:rPr>
              <w:t>参选单位</w:t>
            </w:r>
          </w:p>
        </w:tc>
        <w:tc>
          <w:tcPr>
            <w:tcW w:w="4252" w:type="dxa"/>
            <w:vAlign w:val="center"/>
          </w:tcPr>
          <w:p w14:paraId="12119BB3">
            <w:pPr>
              <w:jc w:val="center"/>
              <w:rPr>
                <w:b/>
                <w:bCs/>
              </w:rPr>
            </w:pPr>
            <w:r>
              <w:rPr>
                <w:rFonts w:hint="eastAsia"/>
                <w:b/>
                <w:bCs/>
              </w:rPr>
              <w:t>报价</w:t>
            </w:r>
          </w:p>
          <w:p w14:paraId="78DCAAB2">
            <w:pPr>
              <w:jc w:val="center"/>
              <w:rPr>
                <w:b/>
                <w:bCs/>
              </w:rPr>
            </w:pPr>
            <w:r>
              <w:rPr>
                <w:rFonts w:hint="eastAsia"/>
                <w:b/>
                <w:bCs/>
              </w:rPr>
              <w:t>（</w:t>
            </w:r>
            <w:r>
              <w:rPr>
                <w:rFonts w:hint="eastAsia"/>
                <w:b/>
                <w:bCs/>
                <w:lang w:eastAsia="zh-Hans"/>
              </w:rPr>
              <w:t>含税</w:t>
            </w:r>
            <w:r>
              <w:rPr>
                <w:rFonts w:hint="eastAsia"/>
                <w:b/>
                <w:bCs/>
              </w:rPr>
              <w:t>）</w:t>
            </w:r>
          </w:p>
        </w:tc>
        <w:tc>
          <w:tcPr>
            <w:tcW w:w="3072" w:type="dxa"/>
            <w:vAlign w:val="center"/>
          </w:tcPr>
          <w:p w14:paraId="30F1E4CE">
            <w:pPr>
              <w:jc w:val="center"/>
              <w:rPr>
                <w:b/>
              </w:rPr>
            </w:pPr>
            <w:r>
              <w:rPr>
                <w:rFonts w:hint="eastAsia"/>
                <w:b/>
              </w:rPr>
              <w:t>排名</w:t>
            </w:r>
          </w:p>
        </w:tc>
      </w:tr>
      <w:tr w14:paraId="5C3E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73802C8F">
            <w:pPr>
              <w:jc w:val="center"/>
              <w:rPr>
                <w:b/>
                <w:bCs/>
              </w:rPr>
            </w:pPr>
          </w:p>
        </w:tc>
        <w:tc>
          <w:tcPr>
            <w:tcW w:w="4252" w:type="dxa"/>
            <w:vAlign w:val="center"/>
          </w:tcPr>
          <w:p w14:paraId="3FFD6A71">
            <w:pPr>
              <w:jc w:val="center"/>
              <w:rPr>
                <w:b/>
                <w:bCs/>
              </w:rPr>
            </w:pPr>
          </w:p>
        </w:tc>
        <w:tc>
          <w:tcPr>
            <w:tcW w:w="3072" w:type="dxa"/>
            <w:vAlign w:val="center"/>
          </w:tcPr>
          <w:p w14:paraId="522AF18D">
            <w:pPr>
              <w:jc w:val="center"/>
              <w:rPr>
                <w:b/>
              </w:rPr>
            </w:pPr>
          </w:p>
        </w:tc>
      </w:tr>
      <w:tr w14:paraId="314F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306F6A59">
            <w:pPr>
              <w:jc w:val="center"/>
              <w:rPr>
                <w:b/>
                <w:bCs/>
              </w:rPr>
            </w:pPr>
          </w:p>
        </w:tc>
        <w:tc>
          <w:tcPr>
            <w:tcW w:w="4252" w:type="dxa"/>
            <w:vAlign w:val="center"/>
          </w:tcPr>
          <w:p w14:paraId="6DD0B659">
            <w:pPr>
              <w:jc w:val="center"/>
              <w:rPr>
                <w:b/>
                <w:bCs/>
              </w:rPr>
            </w:pPr>
          </w:p>
        </w:tc>
        <w:tc>
          <w:tcPr>
            <w:tcW w:w="3072" w:type="dxa"/>
            <w:vAlign w:val="center"/>
          </w:tcPr>
          <w:p w14:paraId="7687F52B">
            <w:pPr>
              <w:jc w:val="center"/>
              <w:rPr>
                <w:b/>
              </w:rPr>
            </w:pPr>
          </w:p>
        </w:tc>
      </w:tr>
      <w:tr w14:paraId="4901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5E2A44C6">
            <w:pPr>
              <w:jc w:val="center"/>
              <w:rPr>
                <w:b/>
                <w:bCs/>
              </w:rPr>
            </w:pPr>
          </w:p>
        </w:tc>
        <w:tc>
          <w:tcPr>
            <w:tcW w:w="4252" w:type="dxa"/>
            <w:vAlign w:val="center"/>
          </w:tcPr>
          <w:p w14:paraId="13930FED">
            <w:pPr>
              <w:jc w:val="center"/>
              <w:rPr>
                <w:b/>
                <w:bCs/>
              </w:rPr>
            </w:pPr>
          </w:p>
        </w:tc>
        <w:tc>
          <w:tcPr>
            <w:tcW w:w="3072" w:type="dxa"/>
            <w:vAlign w:val="center"/>
          </w:tcPr>
          <w:p w14:paraId="55D31297">
            <w:pPr>
              <w:jc w:val="center"/>
              <w:rPr>
                <w:b/>
              </w:rPr>
            </w:pPr>
          </w:p>
        </w:tc>
      </w:tr>
      <w:tr w14:paraId="3786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82" w:type="dxa"/>
            <w:vAlign w:val="center"/>
          </w:tcPr>
          <w:p w14:paraId="66F60EB5">
            <w:pPr>
              <w:jc w:val="center"/>
              <w:rPr>
                <w:b/>
                <w:bCs/>
              </w:rPr>
            </w:pPr>
          </w:p>
        </w:tc>
        <w:tc>
          <w:tcPr>
            <w:tcW w:w="4252" w:type="dxa"/>
            <w:vAlign w:val="center"/>
          </w:tcPr>
          <w:p w14:paraId="13E1B88C">
            <w:pPr>
              <w:jc w:val="center"/>
              <w:rPr>
                <w:b/>
                <w:bCs/>
              </w:rPr>
            </w:pPr>
          </w:p>
        </w:tc>
        <w:tc>
          <w:tcPr>
            <w:tcW w:w="3072" w:type="dxa"/>
            <w:vAlign w:val="center"/>
          </w:tcPr>
          <w:p w14:paraId="50B63199">
            <w:pPr>
              <w:jc w:val="center"/>
              <w:rPr>
                <w:b/>
              </w:rPr>
            </w:pPr>
          </w:p>
        </w:tc>
      </w:tr>
    </w:tbl>
    <w:p w14:paraId="50850F16">
      <w:pPr>
        <w:pStyle w:val="2"/>
        <w:sectPr>
          <w:footerReference r:id="rId5" w:type="default"/>
          <w:footerReference r:id="rId6" w:type="even"/>
          <w:pgSz w:w="16838" w:h="11906" w:orient="landscape"/>
          <w:pgMar w:top="935" w:right="1304" w:bottom="1587" w:left="1304" w:header="851" w:footer="992" w:gutter="0"/>
          <w:cols w:space="720" w:num="1"/>
          <w:docGrid w:linePitch="312" w:charSpace="0"/>
        </w:sectPr>
      </w:pPr>
    </w:p>
    <w:p w14:paraId="5854903B">
      <w:pPr>
        <w:adjustRightInd w:val="0"/>
        <w:snapToGrid w:val="0"/>
        <w:spacing w:line="360" w:lineRule="auto"/>
        <w:rPr>
          <w:b/>
          <w:bCs/>
          <w:sz w:val="28"/>
          <w:szCs w:val="28"/>
        </w:rPr>
      </w:pPr>
      <w:r>
        <w:rPr>
          <w:rFonts w:hint="eastAsia"/>
          <w:b/>
          <w:bCs/>
          <w:sz w:val="28"/>
          <w:szCs w:val="28"/>
        </w:rPr>
        <w:t>附件2</w:t>
      </w:r>
    </w:p>
    <w:p w14:paraId="41020FEB">
      <w:pPr>
        <w:pStyle w:val="2"/>
        <w:numPr>
          <w:ilvl w:val="0"/>
          <w:numId w:val="0"/>
        </w:numPr>
        <w:adjustRightInd w:val="0"/>
        <w:snapToGrid w:val="0"/>
        <w:spacing w:before="0" w:after="0"/>
      </w:pPr>
      <w:r>
        <w:rPr>
          <w:rFonts w:hint="eastAsia"/>
        </w:rPr>
        <w:t>报价书</w:t>
      </w:r>
    </w:p>
    <w:p w14:paraId="098AACAE">
      <w:pPr>
        <w:pStyle w:val="5"/>
        <w:ind w:firstLine="480"/>
      </w:pPr>
    </w:p>
    <w:p w14:paraId="0E623FD4">
      <w:pPr>
        <w:spacing w:line="360" w:lineRule="auto"/>
        <w:rPr>
          <w:sz w:val="28"/>
          <w:szCs w:val="28"/>
        </w:rPr>
      </w:pPr>
      <w:r>
        <w:rPr>
          <w:rFonts w:hint="eastAsia"/>
          <w:sz w:val="28"/>
          <w:szCs w:val="28"/>
        </w:rPr>
        <w:t xml:space="preserve">   致：重庆渝开发股份有限公司</w:t>
      </w:r>
    </w:p>
    <w:p w14:paraId="3AE3B7A9">
      <w:pPr>
        <w:pStyle w:val="5"/>
        <w:spacing w:line="360" w:lineRule="auto"/>
        <w:ind w:firstLine="560"/>
        <w:rPr>
          <w:bCs/>
          <w:sz w:val="28"/>
          <w:szCs w:val="28"/>
        </w:rPr>
      </w:pPr>
      <w:r>
        <w:rPr>
          <w:rFonts w:hint="eastAsia"/>
          <w:sz w:val="28"/>
          <w:szCs w:val="28"/>
        </w:rPr>
        <w:t>我司经踏勘现场和研究</w:t>
      </w:r>
      <w:r>
        <w:rPr>
          <w:rFonts w:hint="eastAsia"/>
          <w:sz w:val="28"/>
          <w:szCs w:val="28"/>
          <w:u w:val="single"/>
          <w:lang w:eastAsia="zh-CN"/>
        </w:rPr>
        <w:t>渝开发贯金和府、南樾天宸项目2024年7-9月家电礼品采购合作单位竞争性比选文件</w:t>
      </w:r>
      <w:r>
        <w:rPr>
          <w:rFonts w:hint="eastAsia"/>
          <w:sz w:val="28"/>
          <w:szCs w:val="28"/>
        </w:rPr>
        <w:t>等所有内容后，完全认可其全部内容，我方愿以合计总金额人民币</w:t>
      </w:r>
      <w:r>
        <w:rPr>
          <w:rFonts w:hint="eastAsia"/>
          <w:color w:val="000000"/>
          <w:sz w:val="28"/>
          <w:szCs w:val="28"/>
          <w:u w:val="single"/>
        </w:rPr>
        <w:t>￥</w:t>
      </w:r>
      <w:r>
        <w:rPr>
          <w:rFonts w:hint="eastAsia"/>
          <w:sz w:val="28"/>
          <w:szCs w:val="28"/>
          <w:u w:val="single"/>
          <w:lang w:val="en-US" w:eastAsia="zh-CN"/>
        </w:rPr>
        <w:t xml:space="preserve">          </w:t>
      </w:r>
      <w:r>
        <w:rPr>
          <w:rFonts w:hint="eastAsia"/>
          <w:sz w:val="28"/>
          <w:szCs w:val="28"/>
        </w:rPr>
        <w:t>元（大写</w:t>
      </w:r>
      <w:r>
        <w:rPr>
          <w:rFonts w:hint="eastAsia"/>
          <w:sz w:val="28"/>
          <w:szCs w:val="28"/>
          <w:u w:val="single"/>
          <w:lang w:val="en-US" w:eastAsia="zh-CN"/>
        </w:rPr>
        <w:t xml:space="preserve">                 </w:t>
      </w:r>
      <w:r>
        <w:rPr>
          <w:rFonts w:hint="eastAsia"/>
          <w:sz w:val="28"/>
          <w:szCs w:val="28"/>
        </w:rPr>
        <w:t>元</w:t>
      </w:r>
      <w:r>
        <w:rPr>
          <w:rFonts w:hint="eastAsia"/>
          <w:sz w:val="28"/>
          <w:szCs w:val="28"/>
          <w:lang w:val="en-US" w:eastAsia="zh-CN"/>
        </w:rPr>
        <w:t>整</w:t>
      </w:r>
      <w:r>
        <w:rPr>
          <w:rFonts w:hint="eastAsia"/>
          <w:bCs/>
          <w:color w:val="000000"/>
          <w:sz w:val="28"/>
          <w:szCs w:val="28"/>
        </w:rPr>
        <w:t>）</w:t>
      </w:r>
      <w:r>
        <w:rPr>
          <w:rFonts w:hint="eastAsia"/>
          <w:sz w:val="28"/>
          <w:szCs w:val="28"/>
        </w:rPr>
        <w:t>）</w:t>
      </w:r>
      <w:r>
        <w:rPr>
          <w:sz w:val="28"/>
          <w:szCs w:val="28"/>
        </w:rPr>
        <w:t>；</w:t>
      </w:r>
      <w:r>
        <w:rPr>
          <w:rFonts w:hint="eastAsia"/>
          <w:sz w:val="28"/>
          <w:szCs w:val="28"/>
          <w:lang w:eastAsia="zh-Hans"/>
        </w:rPr>
        <w:t>均为</w:t>
      </w:r>
      <w:r>
        <w:rPr>
          <w:rFonts w:hint="eastAsia"/>
          <w:sz w:val="28"/>
          <w:szCs w:val="28"/>
        </w:rPr>
        <w:t>含税包干总价完成比选文件要求的全部工作内容</w:t>
      </w:r>
      <w:r>
        <w:rPr>
          <w:rFonts w:hint="eastAsia"/>
          <w:bCs/>
          <w:sz w:val="28"/>
          <w:szCs w:val="28"/>
        </w:rPr>
        <w:t>，据实办理费用支付与合同结算，并及时按照贵司要求提供等额增值税发票。</w:t>
      </w:r>
    </w:p>
    <w:p w14:paraId="39EED483">
      <w:pPr>
        <w:spacing w:line="360" w:lineRule="auto"/>
        <w:ind w:right="-156" w:rightChars="-65" w:firstLine="560" w:firstLineChars="200"/>
        <w:rPr>
          <w:sz w:val="28"/>
          <w:szCs w:val="28"/>
        </w:rPr>
      </w:pPr>
      <w:r>
        <w:rPr>
          <w:rFonts w:hint="eastAsia"/>
          <w:sz w:val="28"/>
          <w:szCs w:val="28"/>
        </w:rPr>
        <w:t>如果我方中选</w:t>
      </w:r>
      <w:r>
        <w:rPr>
          <w:sz w:val="28"/>
          <w:szCs w:val="28"/>
        </w:rPr>
        <w:t>:</w:t>
      </w:r>
    </w:p>
    <w:p w14:paraId="1B8D9325">
      <w:pPr>
        <w:spacing w:line="360" w:lineRule="auto"/>
        <w:ind w:right="-156" w:rightChars="-65" w:firstLine="560" w:firstLineChars="200"/>
        <w:rPr>
          <w:sz w:val="28"/>
          <w:szCs w:val="28"/>
        </w:rPr>
      </w:pPr>
      <w:r>
        <w:rPr>
          <w:rFonts w:hint="eastAsia"/>
          <w:sz w:val="28"/>
          <w:szCs w:val="28"/>
        </w:rPr>
        <w:t>（</w:t>
      </w:r>
      <w:r>
        <w:rPr>
          <w:sz w:val="28"/>
          <w:szCs w:val="28"/>
        </w:rPr>
        <w:t>l</w:t>
      </w:r>
      <w:r>
        <w:rPr>
          <w:rFonts w:hint="eastAsia"/>
          <w:sz w:val="28"/>
          <w:szCs w:val="28"/>
        </w:rPr>
        <w:t>）我司承诺在收到中选通知书后，在中选通知书规定的期限内与贵司衔接签订合同，接受比选文件约定的所有内容；</w:t>
      </w:r>
    </w:p>
    <w:p w14:paraId="58F739A3">
      <w:pPr>
        <w:spacing w:line="360" w:lineRule="auto"/>
        <w:ind w:right="-156" w:rightChars="-65" w:firstLine="560" w:firstLineChars="200"/>
        <w:rPr>
          <w:sz w:val="28"/>
          <w:szCs w:val="28"/>
        </w:rPr>
      </w:pPr>
      <w:r>
        <w:rPr>
          <w:rFonts w:hint="eastAsia"/>
          <w:sz w:val="28"/>
          <w:szCs w:val="28"/>
        </w:rPr>
        <w:t>（</w:t>
      </w:r>
      <w:r>
        <w:rPr>
          <w:sz w:val="28"/>
          <w:szCs w:val="28"/>
        </w:rPr>
        <w:t>2</w:t>
      </w:r>
      <w:r>
        <w:rPr>
          <w:rFonts w:hint="eastAsia"/>
          <w:sz w:val="28"/>
          <w:szCs w:val="28"/>
        </w:rPr>
        <w:t>）我司保证在合同约定的期限内按要求完成全部工作内容，并提供等额增值税发票。</w:t>
      </w:r>
    </w:p>
    <w:p w14:paraId="565E9C8B">
      <w:pPr>
        <w:spacing w:line="360" w:lineRule="auto"/>
        <w:ind w:right="-156" w:rightChars="-65" w:firstLine="560" w:firstLineChars="200"/>
        <w:rPr>
          <w:sz w:val="28"/>
          <w:szCs w:val="28"/>
        </w:rPr>
      </w:pPr>
      <w:r>
        <w:rPr>
          <w:rFonts w:hint="eastAsia"/>
          <w:sz w:val="28"/>
          <w:szCs w:val="28"/>
        </w:rPr>
        <w:t>（</w:t>
      </w:r>
      <w:r>
        <w:rPr>
          <w:sz w:val="28"/>
          <w:szCs w:val="28"/>
        </w:rPr>
        <w:t>3</w:t>
      </w:r>
      <w:r>
        <w:rPr>
          <w:rFonts w:hint="eastAsia"/>
          <w:sz w:val="28"/>
          <w:szCs w:val="28"/>
        </w:rPr>
        <w:t>）我司已充分了解现场及任何其他足以影响价格的情况，报价不因市场价格的变化而调整。</w:t>
      </w:r>
    </w:p>
    <w:p w14:paraId="31BD107F">
      <w:pPr>
        <w:tabs>
          <w:tab w:val="left" w:pos="360"/>
          <w:tab w:val="left" w:pos="900"/>
          <w:tab w:val="left" w:pos="1080"/>
        </w:tabs>
        <w:adjustRightInd w:val="0"/>
        <w:snapToGrid w:val="0"/>
        <w:spacing w:line="360" w:lineRule="auto"/>
        <w:ind w:firstLine="361" w:firstLineChars="150"/>
        <w:rPr>
          <w:b/>
        </w:rPr>
      </w:pPr>
    </w:p>
    <w:p w14:paraId="40EFF626">
      <w:pPr>
        <w:spacing w:line="360" w:lineRule="auto"/>
        <w:rPr>
          <w:b/>
        </w:rPr>
      </w:pPr>
      <w:r>
        <w:rPr>
          <w:rFonts w:hint="eastAsia"/>
          <w:sz w:val="28"/>
          <w:szCs w:val="28"/>
        </w:rPr>
        <w:t xml:space="preserve">                                         报价人（盖公章）：</w:t>
      </w:r>
    </w:p>
    <w:p w14:paraId="2182D8E1">
      <w:pPr>
        <w:adjustRightInd w:val="0"/>
        <w:snapToGrid w:val="0"/>
        <w:spacing w:line="360" w:lineRule="auto"/>
        <w:jc w:val="center"/>
        <w:rPr>
          <w:sz w:val="28"/>
          <w:szCs w:val="28"/>
        </w:rPr>
      </w:pPr>
      <w:r>
        <w:rPr>
          <w:rFonts w:hint="eastAsia"/>
          <w:sz w:val="28"/>
          <w:szCs w:val="28"/>
          <w:lang w:val="en-US" w:eastAsia="zh-CN"/>
        </w:rPr>
        <w:t xml:space="preserve">                                       </w:t>
      </w:r>
      <w:r>
        <w:rPr>
          <w:rFonts w:hint="eastAsia"/>
          <w:sz w:val="28"/>
          <w:szCs w:val="28"/>
        </w:rPr>
        <w:t>法定代表人（签字或盖章）：</w:t>
      </w:r>
    </w:p>
    <w:p w14:paraId="6545A12C">
      <w:pPr>
        <w:adjustRightInd w:val="0"/>
        <w:snapToGrid w:val="0"/>
        <w:spacing w:line="360" w:lineRule="auto"/>
        <w:jc w:val="right"/>
        <w:rPr>
          <w:sz w:val="28"/>
          <w:szCs w:val="28"/>
        </w:rPr>
      </w:pPr>
    </w:p>
    <w:p w14:paraId="4339416B">
      <w:pPr>
        <w:pStyle w:val="5"/>
        <w:ind w:firstLine="0" w:firstLineChars="0"/>
        <w:rPr>
          <w:b/>
          <w:sz w:val="28"/>
          <w:szCs w:val="28"/>
        </w:rPr>
      </w:pPr>
    </w:p>
    <w:p w14:paraId="164D9342">
      <w:pPr>
        <w:pStyle w:val="5"/>
        <w:ind w:firstLine="0" w:firstLineChars="0"/>
        <w:rPr>
          <w:b/>
          <w:sz w:val="28"/>
          <w:szCs w:val="28"/>
        </w:rPr>
      </w:pPr>
    </w:p>
    <w:p w14:paraId="09088768">
      <w:pPr>
        <w:pStyle w:val="5"/>
        <w:ind w:firstLine="0" w:firstLineChars="0"/>
        <w:rPr>
          <w:b/>
          <w:sz w:val="28"/>
          <w:szCs w:val="28"/>
        </w:rPr>
      </w:pPr>
    </w:p>
    <w:p w14:paraId="2F7B47BC">
      <w:pPr>
        <w:pStyle w:val="5"/>
        <w:ind w:firstLine="0" w:firstLineChars="0"/>
        <w:rPr>
          <w:b/>
          <w:sz w:val="28"/>
          <w:szCs w:val="28"/>
        </w:rPr>
      </w:pPr>
    </w:p>
    <w:p w14:paraId="0ABA4BBD">
      <w:pPr>
        <w:pStyle w:val="5"/>
        <w:ind w:firstLine="0" w:firstLineChars="0"/>
        <w:rPr>
          <w:b/>
          <w:sz w:val="28"/>
          <w:szCs w:val="28"/>
        </w:rPr>
      </w:pPr>
    </w:p>
    <w:p w14:paraId="362BA9A0">
      <w:pPr>
        <w:pStyle w:val="5"/>
        <w:ind w:firstLine="0" w:firstLineChars="0"/>
        <w:rPr>
          <w:sz w:val="28"/>
          <w:szCs w:val="28"/>
        </w:rPr>
      </w:pPr>
    </w:p>
    <w:p w14:paraId="65346E70">
      <w:pPr>
        <w:pStyle w:val="5"/>
        <w:ind w:firstLine="0" w:firstLineChars="0"/>
        <w:rPr>
          <w:sz w:val="28"/>
          <w:szCs w:val="28"/>
        </w:rPr>
      </w:pPr>
    </w:p>
    <w:p w14:paraId="2D44781B">
      <w:pPr>
        <w:pStyle w:val="5"/>
        <w:ind w:firstLine="0" w:firstLineChars="0"/>
        <w:rPr>
          <w:b/>
          <w:sz w:val="28"/>
          <w:szCs w:val="28"/>
        </w:rPr>
      </w:pPr>
    </w:p>
    <w:p w14:paraId="56B43C5C">
      <w:pPr>
        <w:pStyle w:val="5"/>
        <w:ind w:firstLine="0" w:firstLineChars="0"/>
        <w:rPr>
          <w:b/>
          <w:sz w:val="28"/>
          <w:szCs w:val="28"/>
        </w:rPr>
      </w:pPr>
    </w:p>
    <w:p w14:paraId="2B89708C">
      <w:pPr>
        <w:pStyle w:val="5"/>
        <w:ind w:firstLine="0" w:firstLineChars="0"/>
        <w:rPr>
          <w:rFonts w:hint="eastAsia"/>
          <w:b/>
          <w:sz w:val="28"/>
          <w:szCs w:val="28"/>
        </w:rPr>
      </w:pPr>
    </w:p>
    <w:p w14:paraId="4DC61878">
      <w:pPr>
        <w:pStyle w:val="5"/>
        <w:ind w:firstLine="0" w:firstLineChars="0"/>
        <w:rPr>
          <w:b/>
          <w:sz w:val="28"/>
          <w:szCs w:val="28"/>
        </w:rPr>
      </w:pPr>
      <w:r>
        <w:rPr>
          <w:rFonts w:hint="eastAsia"/>
          <w:b/>
          <w:sz w:val="28"/>
          <w:szCs w:val="28"/>
        </w:rPr>
        <w:t>附件3</w:t>
      </w:r>
    </w:p>
    <w:p w14:paraId="6E24EC86">
      <w:pPr>
        <w:pStyle w:val="5"/>
        <w:ind w:firstLine="0" w:firstLineChars="0"/>
        <w:jc w:val="center"/>
        <w:rPr>
          <w:b/>
          <w:sz w:val="28"/>
          <w:szCs w:val="28"/>
          <w:lang w:eastAsia="zh-Hans"/>
        </w:rPr>
      </w:pPr>
      <w:r>
        <w:rPr>
          <w:rFonts w:hint="eastAsia"/>
          <w:b/>
          <w:sz w:val="28"/>
          <w:szCs w:val="28"/>
          <w:lang w:eastAsia="zh-Hans"/>
        </w:rPr>
        <w:t>分项价格表</w:t>
      </w:r>
    </w:p>
    <w:tbl>
      <w:tblPr>
        <w:tblStyle w:val="17"/>
        <w:tblpPr w:leftFromText="180" w:rightFromText="180" w:vertAnchor="text" w:horzAnchor="page" w:tblpXSpec="center" w:tblpY="539"/>
        <w:tblOverlap w:val="never"/>
        <w:tblW w:w="11434" w:type="dxa"/>
        <w:jc w:val="center"/>
        <w:tblLayout w:type="fixed"/>
        <w:tblCellMar>
          <w:top w:w="0" w:type="dxa"/>
          <w:left w:w="108" w:type="dxa"/>
          <w:bottom w:w="0" w:type="dxa"/>
          <w:right w:w="108" w:type="dxa"/>
        </w:tblCellMar>
      </w:tblPr>
      <w:tblGrid>
        <w:gridCol w:w="538"/>
        <w:gridCol w:w="774"/>
        <w:gridCol w:w="2306"/>
        <w:gridCol w:w="852"/>
        <w:gridCol w:w="955"/>
        <w:gridCol w:w="1854"/>
        <w:gridCol w:w="1244"/>
        <w:gridCol w:w="2911"/>
      </w:tblGrid>
      <w:tr w14:paraId="22A13C1F">
        <w:tblPrEx>
          <w:tblCellMar>
            <w:top w:w="0" w:type="dxa"/>
            <w:left w:w="108" w:type="dxa"/>
            <w:bottom w:w="0" w:type="dxa"/>
            <w:right w:w="108" w:type="dxa"/>
          </w:tblCellMar>
        </w:tblPrEx>
        <w:trPr>
          <w:trHeight w:val="336" w:hRule="atLeast"/>
          <w:jc w:val="center"/>
        </w:trPr>
        <w:tc>
          <w:tcPr>
            <w:tcW w:w="114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2EC9">
            <w:pPr>
              <w:jc w:val="center"/>
              <w:textAlignment w:val="center"/>
              <w:rPr>
                <w:rFonts w:hint="eastAsia" w:asciiTheme="minorEastAsia" w:hAnsiTheme="minorEastAsia" w:eastAsiaTheme="minorEastAsia" w:cstheme="minorEastAsia"/>
                <w:b/>
                <w:bCs/>
                <w:color w:val="000000"/>
                <w:sz w:val="20"/>
                <w:szCs w:val="20"/>
                <w:lang w:bidi="ar"/>
              </w:rPr>
            </w:pPr>
            <w:r>
              <w:rPr>
                <w:rFonts w:hint="eastAsia" w:asciiTheme="minorEastAsia" w:hAnsiTheme="minorEastAsia" w:eastAsiaTheme="minorEastAsia" w:cstheme="minorEastAsia"/>
                <w:b/>
                <w:bCs/>
                <w:color w:val="000000"/>
                <w:sz w:val="24"/>
                <w:szCs w:val="24"/>
                <w:lang w:bidi="ar"/>
              </w:rPr>
              <w:t>贯金和府项目2024年7-</w:t>
            </w:r>
            <w:r>
              <w:rPr>
                <w:rFonts w:hint="eastAsia" w:asciiTheme="minorEastAsia" w:hAnsiTheme="minorEastAsia" w:eastAsiaTheme="minorEastAsia" w:cstheme="minorEastAsia"/>
                <w:b/>
                <w:bCs/>
                <w:color w:val="000000"/>
                <w:sz w:val="24"/>
                <w:szCs w:val="24"/>
                <w:lang w:val="en-US" w:eastAsia="zh-CN" w:bidi="ar"/>
              </w:rPr>
              <w:t>9</w:t>
            </w:r>
            <w:r>
              <w:rPr>
                <w:rFonts w:hint="eastAsia" w:asciiTheme="minorEastAsia" w:hAnsiTheme="minorEastAsia" w:eastAsiaTheme="minorEastAsia" w:cstheme="minorEastAsia"/>
                <w:b/>
                <w:bCs/>
                <w:color w:val="000000"/>
                <w:sz w:val="24"/>
                <w:szCs w:val="24"/>
                <w:lang w:bidi="ar"/>
              </w:rPr>
              <w:t>月家电礼</w:t>
            </w:r>
            <w:r>
              <w:rPr>
                <w:rFonts w:hint="eastAsia" w:asciiTheme="minorEastAsia" w:hAnsiTheme="minorEastAsia" w:eastAsiaTheme="minorEastAsia" w:cstheme="minorEastAsia"/>
                <w:b/>
                <w:bCs/>
                <w:color w:val="000000"/>
                <w:sz w:val="24"/>
                <w:szCs w:val="24"/>
                <w:lang w:val="en-US" w:eastAsia="zh-CN" w:bidi="ar"/>
              </w:rPr>
              <w:t>品</w:t>
            </w:r>
            <w:r>
              <w:rPr>
                <w:rFonts w:hint="eastAsia" w:asciiTheme="minorEastAsia" w:hAnsiTheme="minorEastAsia" w:eastAsiaTheme="minorEastAsia" w:cstheme="minorEastAsia"/>
                <w:b/>
                <w:bCs/>
                <w:color w:val="000000"/>
                <w:sz w:val="24"/>
                <w:szCs w:val="24"/>
                <w:lang w:bidi="ar"/>
              </w:rPr>
              <w:t>清单</w:t>
            </w:r>
          </w:p>
        </w:tc>
      </w:tr>
      <w:tr w14:paraId="63894334">
        <w:tblPrEx>
          <w:tblCellMar>
            <w:top w:w="0" w:type="dxa"/>
            <w:left w:w="108" w:type="dxa"/>
            <w:bottom w:w="0" w:type="dxa"/>
            <w:right w:w="108" w:type="dxa"/>
          </w:tblCellMar>
        </w:tblPrEx>
        <w:trPr>
          <w:trHeight w:val="33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12FB">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3DEF">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产品</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69AA">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型号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6F43">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921E">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数量</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CC53">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含增值税单价限价（元）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499A">
            <w:pPr>
              <w:jc w:val="center"/>
              <w:textAlignment w:val="center"/>
              <w:rPr>
                <w:rFonts w:hint="eastAsia" w:asciiTheme="minorEastAsia" w:hAnsiTheme="minorEastAsia" w:eastAsiaTheme="minorEastAsia" w:cstheme="minorEastAsia"/>
                <w:b/>
                <w:bCs/>
                <w:color w:val="000000"/>
                <w:sz w:val="20"/>
                <w:szCs w:val="20"/>
                <w:lang w:val="en-US" w:eastAsia="zh-CN" w:bidi="ar"/>
              </w:rPr>
            </w:pPr>
            <w:r>
              <w:rPr>
                <w:rFonts w:hint="eastAsia" w:asciiTheme="minorEastAsia" w:hAnsiTheme="minorEastAsia" w:eastAsiaTheme="minorEastAsia" w:cstheme="minorEastAsia"/>
                <w:b/>
                <w:bCs/>
                <w:color w:val="000000"/>
                <w:sz w:val="20"/>
                <w:szCs w:val="20"/>
                <w:lang w:val="en-US" w:eastAsia="zh-CN" w:bidi="ar"/>
              </w:rPr>
              <w:t>小计（元）</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1964">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备注</w:t>
            </w:r>
          </w:p>
        </w:tc>
      </w:tr>
      <w:tr w14:paraId="6EFF38C1">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21CE">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1591">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冰箱</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D88C">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康佳对开门风冷冰箱BCD-501WP5JA</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颜色：灰色</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容积：501L</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类型：对开门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能效等级：1级</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E4DF">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8A33">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2</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D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4300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3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E2C9">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08FFD1DA">
        <w:tblPrEx>
          <w:tblCellMar>
            <w:top w:w="0" w:type="dxa"/>
            <w:left w:w="108" w:type="dxa"/>
            <w:bottom w:w="0" w:type="dxa"/>
            <w:right w:w="108" w:type="dxa"/>
          </w:tblCellMar>
        </w:tblPrEx>
        <w:trPr>
          <w:trHeight w:val="33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2DDE">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76FB">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电视</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FF97">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创维(SKYWORTH)65BG22 65英寸全面屏2+16G Max版</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4021">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F050">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A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4900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7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4900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372B">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1034B01C">
        <w:tblPrEx>
          <w:tblCellMar>
            <w:top w:w="0" w:type="dxa"/>
            <w:left w:w="108" w:type="dxa"/>
            <w:bottom w:w="0" w:type="dxa"/>
            <w:right w:w="108" w:type="dxa"/>
          </w:tblCellMar>
        </w:tblPrEx>
        <w:trPr>
          <w:trHeight w:val="336" w:hRule="atLeast"/>
          <w:jc w:val="center"/>
        </w:trPr>
        <w:tc>
          <w:tcPr>
            <w:tcW w:w="3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578FE">
            <w:pPr>
              <w:jc w:val="center"/>
              <w:textAlignment w:val="center"/>
              <w:rPr>
                <w:rFonts w:hint="eastAsia" w:asciiTheme="minorEastAsia" w:hAnsiTheme="minorEastAsia" w:eastAsiaTheme="minorEastAsia" w:cstheme="minorEastAsia"/>
                <w:color w:val="000000"/>
                <w:sz w:val="20"/>
                <w:szCs w:val="20"/>
                <w:lang w:val="en-US" w:eastAsia="zh-CN" w:bidi="ar"/>
              </w:rPr>
            </w:pPr>
            <w:r>
              <w:rPr>
                <w:rFonts w:hint="eastAsia" w:asciiTheme="minorEastAsia" w:hAnsiTheme="minorEastAsia" w:eastAsiaTheme="minorEastAsia" w:cstheme="minorEastAsia"/>
                <w:color w:val="000000"/>
                <w:sz w:val="20"/>
                <w:szCs w:val="20"/>
                <w:lang w:val="en-US" w:eastAsia="zh-CN" w:bidi="ar"/>
              </w:rPr>
              <w:t>小计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0620">
            <w:pPr>
              <w:jc w:val="center"/>
              <w:textAlignment w:val="center"/>
              <w:rPr>
                <w:rFonts w:hint="eastAsia" w:asciiTheme="minorEastAsia" w:hAnsiTheme="minorEastAsia" w:eastAsiaTheme="minorEastAsia" w:cstheme="minorEastAsia"/>
                <w:color w:val="000000"/>
                <w:sz w:val="20"/>
                <w:szCs w:val="20"/>
                <w:lang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C76F">
            <w:pPr>
              <w:jc w:val="center"/>
              <w:textAlignment w:val="center"/>
              <w:rPr>
                <w:rFonts w:hint="eastAsia" w:asciiTheme="minorEastAsia" w:hAnsiTheme="minorEastAsia" w:eastAsiaTheme="minorEastAsia" w:cstheme="minorEastAsia"/>
                <w:color w:val="000000"/>
                <w:sz w:val="20"/>
                <w:szCs w:val="20"/>
                <w:lang w:val="en-US" w:eastAsia="zh-CN" w:bidi="ar"/>
              </w:rPr>
            </w:pPr>
            <w:r>
              <w:rPr>
                <w:rFonts w:hint="eastAsia" w:asciiTheme="minorEastAsia" w:hAnsiTheme="minorEastAsia" w:eastAsiaTheme="minorEastAsia" w:cstheme="minorEastAsia"/>
                <w:color w:val="000000"/>
                <w:sz w:val="20"/>
                <w:szCs w:val="20"/>
                <w:lang w:val="en-US" w:eastAsia="zh-CN" w:bidi="ar"/>
              </w:rPr>
              <w:t>3</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D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5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13500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CBE5">
            <w:pPr>
              <w:jc w:val="center"/>
              <w:textAlignment w:val="center"/>
              <w:rPr>
                <w:rFonts w:hint="eastAsia" w:asciiTheme="minorEastAsia" w:hAnsiTheme="minorEastAsia" w:eastAsiaTheme="minorEastAsia" w:cstheme="minorEastAsia"/>
                <w:color w:val="000000"/>
                <w:sz w:val="20"/>
                <w:szCs w:val="20"/>
                <w:lang w:bidi="ar"/>
              </w:rPr>
            </w:pPr>
          </w:p>
        </w:tc>
      </w:tr>
      <w:tr w14:paraId="519E163F">
        <w:tblPrEx>
          <w:tblCellMar>
            <w:top w:w="0" w:type="dxa"/>
            <w:left w:w="108" w:type="dxa"/>
            <w:bottom w:w="0" w:type="dxa"/>
            <w:right w:w="108" w:type="dxa"/>
          </w:tblCellMar>
        </w:tblPrEx>
        <w:trPr>
          <w:trHeight w:val="480" w:hRule="atLeast"/>
          <w:jc w:val="center"/>
        </w:trPr>
        <w:tc>
          <w:tcPr>
            <w:tcW w:w="114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4FDE">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4"/>
                <w:szCs w:val="24"/>
              </w:rPr>
              <w:t>南樾天宸项目2024年7-</w:t>
            </w:r>
            <w:r>
              <w:rPr>
                <w:rFonts w:hint="eastAsia" w:asciiTheme="minorEastAsia" w:hAnsiTheme="minorEastAsia" w:eastAsiaTheme="minorEastAsia" w:cstheme="minorEastAsia"/>
                <w:b/>
                <w:bCs/>
                <w:color w:val="000000"/>
                <w:sz w:val="24"/>
                <w:szCs w:val="24"/>
                <w:lang w:val="en-US" w:eastAsia="zh-CN"/>
              </w:rPr>
              <w:t>9</w:t>
            </w:r>
            <w:r>
              <w:rPr>
                <w:rFonts w:hint="eastAsia" w:asciiTheme="minorEastAsia" w:hAnsiTheme="minorEastAsia" w:eastAsiaTheme="minorEastAsia" w:cstheme="minorEastAsia"/>
                <w:b/>
                <w:bCs/>
                <w:color w:val="000000"/>
                <w:sz w:val="24"/>
                <w:szCs w:val="24"/>
              </w:rPr>
              <w:t>月家电礼品清单</w:t>
            </w:r>
          </w:p>
        </w:tc>
      </w:tr>
      <w:tr w14:paraId="104D96F5">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F294">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CB8D">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产品</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36F8">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型号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060A">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23BD">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数量</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B36E">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含增值税单价限价（元）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48D0">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val="en-US" w:eastAsia="zh-CN" w:bidi="ar"/>
              </w:rPr>
              <w:t>小计（元）</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80B4">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备注</w:t>
            </w:r>
          </w:p>
        </w:tc>
      </w:tr>
      <w:tr w14:paraId="6647040D">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215D">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C3AF">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平板</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B87C">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华为MatePad Air 8+256G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1063">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13F1">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17</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806C">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3000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94D3">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5100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CF79">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5D5C0CFE">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20B0">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CB4C">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洗地机</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E0E1">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海尔双动力Z10pro</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8D3F">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4AF1">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6408">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2600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1534">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2600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DDD9">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77D15703">
        <w:tblPrEx>
          <w:tblCellMar>
            <w:top w:w="0" w:type="dxa"/>
            <w:left w:w="108" w:type="dxa"/>
            <w:bottom w:w="0" w:type="dxa"/>
            <w:right w:w="108" w:type="dxa"/>
          </w:tblCellMar>
        </w:tblPrEx>
        <w:trPr>
          <w:trHeight w:val="480" w:hRule="atLeast"/>
          <w:jc w:val="center"/>
        </w:trPr>
        <w:tc>
          <w:tcPr>
            <w:tcW w:w="36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E501">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小计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9DB4">
            <w:pPr>
              <w:jc w:val="center"/>
              <w:textAlignment w:val="center"/>
              <w:rPr>
                <w:rFonts w:hint="eastAsia" w:asciiTheme="minorEastAsia" w:hAnsiTheme="minorEastAsia" w:eastAsiaTheme="minorEastAsia" w:cstheme="minorEastAsia"/>
                <w:color w:val="000000"/>
                <w:sz w:val="20"/>
                <w:szCs w:val="20"/>
                <w:lang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B776">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18</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29D9">
            <w:pPr>
              <w:jc w:val="center"/>
              <w:rPr>
                <w:rFonts w:hint="eastAsia" w:asciiTheme="minorEastAsia" w:hAnsiTheme="minorEastAsia" w:eastAsiaTheme="minorEastAsia" w:cstheme="minorEastAsia"/>
                <w:color w:val="000000"/>
                <w:sz w:val="20"/>
                <w:szCs w:val="20"/>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A8D8">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53600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375A">
            <w:pPr>
              <w:jc w:val="center"/>
              <w:textAlignment w:val="center"/>
              <w:rPr>
                <w:rFonts w:hint="eastAsia" w:asciiTheme="minorEastAsia" w:hAnsiTheme="minorEastAsia" w:eastAsiaTheme="minorEastAsia" w:cstheme="minorEastAsia"/>
                <w:color w:val="000000"/>
                <w:sz w:val="20"/>
                <w:szCs w:val="20"/>
                <w:lang w:bidi="ar"/>
              </w:rPr>
            </w:pPr>
          </w:p>
        </w:tc>
      </w:tr>
      <w:tr w14:paraId="4E53D49E">
        <w:tblPrEx>
          <w:tblCellMar>
            <w:top w:w="0" w:type="dxa"/>
            <w:left w:w="108" w:type="dxa"/>
            <w:bottom w:w="0" w:type="dxa"/>
            <w:right w:w="108" w:type="dxa"/>
          </w:tblCellMar>
        </w:tblPrEx>
        <w:trPr>
          <w:trHeight w:val="480" w:hRule="atLeast"/>
          <w:jc w:val="center"/>
        </w:trPr>
        <w:tc>
          <w:tcPr>
            <w:tcW w:w="5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8D45">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合计</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26E2">
            <w:pPr>
              <w:jc w:val="center"/>
              <w:rPr>
                <w:rFonts w:hint="eastAsia" w:asciiTheme="minorEastAsia" w:hAnsiTheme="minorEastAsia" w:eastAsiaTheme="minorEastAsia" w:cstheme="minorEastAsia"/>
                <w:color w:val="000000"/>
                <w:sz w:val="24"/>
                <w:szCs w:val="24"/>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2998">
            <w:pPr>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67100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0DE9">
            <w:pPr>
              <w:jc w:val="center"/>
              <w:rPr>
                <w:rFonts w:hint="eastAsia" w:asciiTheme="minorEastAsia" w:hAnsiTheme="minorEastAsia" w:eastAsiaTheme="minorEastAsia" w:cstheme="minorEastAsia"/>
                <w:color w:val="000000"/>
                <w:sz w:val="24"/>
                <w:szCs w:val="24"/>
                <w:lang w:val="en-US" w:eastAsia="zh-CN"/>
              </w:rPr>
            </w:pPr>
          </w:p>
        </w:tc>
      </w:tr>
    </w:tbl>
    <w:p w14:paraId="055FFD29">
      <w:pPr>
        <w:pStyle w:val="5"/>
        <w:ind w:firstLine="0" w:firstLineChars="0"/>
        <w:jc w:val="center"/>
        <w:rPr>
          <w:b/>
          <w:sz w:val="28"/>
          <w:szCs w:val="28"/>
          <w:lang w:eastAsia="zh-Hans"/>
        </w:rPr>
      </w:pPr>
    </w:p>
    <w:p w14:paraId="3DB58D54">
      <w:pPr>
        <w:pStyle w:val="5"/>
        <w:ind w:firstLine="0" w:firstLineChars="0"/>
        <w:jc w:val="center"/>
        <w:rPr>
          <w:b/>
          <w:sz w:val="28"/>
          <w:szCs w:val="28"/>
          <w:lang w:eastAsia="zh-Hans"/>
        </w:rPr>
      </w:pPr>
    </w:p>
    <w:p w14:paraId="4F819218">
      <w:pPr>
        <w:pStyle w:val="5"/>
        <w:ind w:firstLine="0" w:firstLineChars="0"/>
        <w:jc w:val="right"/>
        <w:rPr>
          <w:b/>
          <w:sz w:val="28"/>
          <w:szCs w:val="28"/>
        </w:rPr>
      </w:pPr>
      <w:r>
        <w:rPr>
          <w:rFonts w:hint="eastAsia"/>
          <w:b/>
          <w:sz w:val="28"/>
          <w:szCs w:val="28"/>
          <w:lang w:eastAsia="zh-CN"/>
        </w:rPr>
        <w:t>报价人</w:t>
      </w:r>
      <w:r>
        <w:rPr>
          <w:b/>
          <w:sz w:val="28"/>
          <w:szCs w:val="28"/>
          <w:lang w:eastAsia="zh-Hans"/>
        </w:rPr>
        <w:t>（</w:t>
      </w:r>
      <w:r>
        <w:rPr>
          <w:rFonts w:hint="eastAsia"/>
          <w:b/>
          <w:sz w:val="28"/>
          <w:szCs w:val="28"/>
          <w:lang w:eastAsia="zh-Hans"/>
        </w:rPr>
        <w:t>公章</w:t>
      </w:r>
      <w:r>
        <w:rPr>
          <w:b/>
          <w:sz w:val="28"/>
          <w:szCs w:val="28"/>
          <w:lang w:eastAsia="zh-Hans"/>
        </w:rPr>
        <w:t>）：</w:t>
      </w:r>
    </w:p>
    <w:p w14:paraId="15740DF1">
      <w:pPr>
        <w:jc w:val="center"/>
        <w:textAlignment w:val="center"/>
        <w:rPr>
          <w:b/>
          <w:sz w:val="28"/>
          <w:szCs w:val="28"/>
        </w:rPr>
      </w:pPr>
    </w:p>
    <w:p w14:paraId="5D7D1571">
      <w:pPr>
        <w:pStyle w:val="71"/>
        <w:spacing w:line="360" w:lineRule="auto"/>
        <w:ind w:firstLine="0"/>
        <w:rPr>
          <w:rFonts w:hint="eastAsia" w:ascii="宋体" w:hAnsi="宋体"/>
          <w:sz w:val="28"/>
          <w:szCs w:val="28"/>
        </w:rPr>
      </w:pPr>
      <w:r>
        <w:rPr>
          <w:rFonts w:hint="eastAsia" w:ascii="宋体" w:hAnsi="宋体"/>
          <w:sz w:val="28"/>
          <w:szCs w:val="28"/>
        </w:rPr>
        <w:t>注：</w:t>
      </w:r>
    </w:p>
    <w:p w14:paraId="562FC9B9">
      <w:pPr>
        <w:numPr>
          <w:ilvl w:val="0"/>
          <w:numId w:val="7"/>
        </w:numPr>
        <w:spacing w:line="360" w:lineRule="auto"/>
        <w:rPr>
          <w:rFonts w:hint="eastAsia" w:ascii="宋体" w:hAnsi="宋体" w:eastAsia="宋体" w:cs="宋体"/>
          <w:color w:val="000000"/>
          <w:sz w:val="24"/>
          <w:szCs w:val="24"/>
          <w:lang w:val="en-US" w:eastAsia="zh-Hans" w:bidi="ar-SA"/>
        </w:rPr>
      </w:pPr>
      <w:r>
        <w:rPr>
          <w:rFonts w:hint="eastAsia" w:ascii="宋体" w:hAnsi="宋体" w:eastAsia="宋体" w:cs="宋体"/>
          <w:color w:val="000000"/>
          <w:sz w:val="24"/>
          <w:szCs w:val="24"/>
          <w:lang w:val="en-US" w:eastAsia="zh-CN" w:bidi="ar-SA"/>
        </w:rPr>
        <w:t>以上为全费用固定综合包干单价</w:t>
      </w:r>
      <w:r>
        <w:rPr>
          <w:rFonts w:hint="eastAsia" w:ascii="宋体" w:hAnsi="宋体" w:eastAsia="宋体" w:cs="宋体"/>
          <w:color w:val="000000"/>
          <w:sz w:val="24"/>
          <w:szCs w:val="24"/>
          <w:lang w:val="en-US" w:eastAsia="zh-Hans" w:bidi="ar-SA"/>
        </w:rPr>
        <w:t>，</w:t>
      </w:r>
      <w:r>
        <w:rPr>
          <w:rFonts w:hint="eastAsia" w:ascii="宋体" w:hAnsi="宋体" w:eastAsia="宋体" w:cs="宋体"/>
          <w:color w:val="000000"/>
          <w:sz w:val="24"/>
          <w:szCs w:val="24"/>
          <w:lang w:val="en-US" w:eastAsia="zh-CN" w:bidi="ar-SA"/>
        </w:rPr>
        <w:t>合作内容包含现场运输、税费、人工等所有费用，以上价格为</w:t>
      </w:r>
      <w:r>
        <w:rPr>
          <w:rFonts w:hint="eastAsia" w:ascii="宋体" w:hAnsi="宋体" w:eastAsia="宋体" w:cs="宋体"/>
          <w:color w:val="000000"/>
          <w:sz w:val="24"/>
          <w:szCs w:val="24"/>
          <w:lang w:val="en-US" w:eastAsia="zh-Hans" w:bidi="ar-SA"/>
        </w:rPr>
        <w:t>含税报价</w:t>
      </w:r>
      <w:r>
        <w:rPr>
          <w:rFonts w:hint="eastAsia" w:ascii="宋体" w:hAnsi="宋体" w:eastAsia="宋体" w:cs="宋体"/>
          <w:color w:val="000000"/>
          <w:sz w:val="24"/>
          <w:szCs w:val="24"/>
          <w:lang w:val="en-US" w:eastAsia="zh-CN" w:bidi="ar-SA"/>
        </w:rPr>
        <w:t>，根据实际采购数量，据实结算</w:t>
      </w:r>
      <w:r>
        <w:rPr>
          <w:rFonts w:hint="eastAsia" w:ascii="宋体" w:hAnsi="宋体" w:eastAsia="宋体" w:cs="宋体"/>
          <w:color w:val="000000"/>
          <w:sz w:val="24"/>
          <w:szCs w:val="24"/>
          <w:lang w:val="en-US" w:eastAsia="zh-Hans" w:bidi="ar-SA"/>
        </w:rPr>
        <w:t>。</w:t>
      </w:r>
    </w:p>
    <w:p w14:paraId="44B2BF29">
      <w:pPr>
        <w:pStyle w:val="71"/>
        <w:numPr>
          <w:ilvl w:val="0"/>
          <w:numId w:val="7"/>
        </w:numPr>
        <w:adjustRightInd w:val="0"/>
        <w:snapToGrid w:val="0"/>
        <w:spacing w:line="360" w:lineRule="auto"/>
        <w:ind w:left="0" w:leftChars="0" w:firstLine="0" w:firstLineChars="0"/>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如礼品因厂家停产、缺货等情况，报价人如需改变采购物品的任何事项，必须事先征得比选人的书面同意，实际采购价与原型号产品售价上下不超过10%的变化。</w:t>
      </w:r>
    </w:p>
    <w:p w14:paraId="7154BF0C">
      <w:pPr>
        <w:pStyle w:val="71"/>
        <w:numPr>
          <w:ilvl w:val="0"/>
          <w:numId w:val="7"/>
        </w:numPr>
        <w:adjustRightInd w:val="0"/>
        <w:snapToGrid w:val="0"/>
        <w:spacing w:line="360" w:lineRule="auto"/>
        <w:ind w:left="0" w:leftChars="0" w:firstLine="0" w:firstLineChars="0"/>
        <w:rPr>
          <w:rFonts w:hint="eastAsia" w:ascii="宋体" w:hAnsi="宋体" w:eastAsia="宋体" w:cs="宋体"/>
          <w:color w:val="000000"/>
          <w:sz w:val="24"/>
          <w:szCs w:val="24"/>
          <w:lang w:val="en-US" w:eastAsia="zh-Hans" w:bidi="ar-SA"/>
        </w:rPr>
      </w:pPr>
      <w:r>
        <w:rPr>
          <w:rFonts w:hint="eastAsia" w:ascii="宋体" w:hAnsi="宋体" w:eastAsia="宋体" w:cs="宋体"/>
          <w:color w:val="000000"/>
          <w:sz w:val="24"/>
          <w:szCs w:val="24"/>
          <w:lang w:val="en-US" w:eastAsia="zh-CN" w:bidi="ar-SA"/>
        </w:rPr>
        <w:t>报价人采买的产品向比选人交付时需提供产品对应的编码，此编码可通过该产品的品牌官网查询是否为正品，并且确保可正常享受该品牌的售后服务。一经发现非正品或该品牌无法提供售后服务，报价人需按合同签订价格的10倍向比选人赔偿。并且比选人可向报价人追溯一切因此遭受到的损失，由报价人承担。</w:t>
      </w:r>
    </w:p>
    <w:p w14:paraId="5515D2E1">
      <w:pPr>
        <w:spacing w:line="360" w:lineRule="auto"/>
        <w:rPr>
          <w:rFonts w:hint="eastAsia" w:eastAsia="宋体"/>
          <w:lang w:val="en-US" w:eastAsia="zh-CN"/>
        </w:rPr>
        <w:sectPr>
          <w:footerReference r:id="rId7" w:type="default"/>
          <w:footerReference r:id="rId8" w:type="even"/>
          <w:pgSz w:w="11906" w:h="16838"/>
          <w:pgMar w:top="1134" w:right="1134" w:bottom="1134" w:left="1134" w:header="851" w:footer="992" w:gutter="0"/>
          <w:cols w:space="720" w:num="1"/>
          <w:docGrid w:linePitch="312" w:charSpace="0"/>
        </w:sectPr>
      </w:pPr>
      <w:r>
        <w:rPr>
          <w:rFonts w:hint="eastAsia" w:ascii="宋体" w:hAnsi="宋体"/>
          <w:color w:val="000000"/>
          <w:sz w:val="24"/>
          <w:lang w:val="en-US" w:eastAsia="zh-CN"/>
        </w:rPr>
        <w:t>4、</w:t>
      </w:r>
      <w:r>
        <w:rPr>
          <w:rFonts w:hint="eastAsia" w:ascii="宋体" w:hAnsi="宋体"/>
          <w:color w:val="000000"/>
          <w:sz w:val="24"/>
        </w:rPr>
        <w:t>本附件须加盖单位公章</w:t>
      </w:r>
      <w:r>
        <w:rPr>
          <w:rFonts w:hint="eastAsia" w:ascii="宋体" w:hAnsi="宋体"/>
          <w:color w:val="000000"/>
          <w:sz w:val="24"/>
          <w:lang w:eastAsia="zh-Hans"/>
        </w:rPr>
        <w:t>与法定代表人</w:t>
      </w:r>
      <w:r>
        <w:rPr>
          <w:rFonts w:hint="eastAsia" w:ascii="宋体" w:hAnsi="宋体"/>
          <w:color w:val="000000"/>
          <w:sz w:val="24"/>
        </w:rPr>
        <w:t>签</w:t>
      </w:r>
      <w:r>
        <w:rPr>
          <w:rFonts w:hint="eastAsia" w:ascii="宋体" w:hAnsi="宋体"/>
          <w:color w:val="000000"/>
          <w:sz w:val="24"/>
          <w:lang w:val="en-US" w:eastAsia="zh-CN"/>
        </w:rPr>
        <w:t>字。</w:t>
      </w:r>
    </w:p>
    <w:p w14:paraId="1D4593EE">
      <w:pPr>
        <w:pStyle w:val="5"/>
        <w:ind w:firstLine="0" w:firstLineChars="0"/>
        <w:rPr>
          <w:b/>
          <w:sz w:val="28"/>
          <w:szCs w:val="28"/>
          <w:lang w:eastAsia="zh-Hans"/>
        </w:rPr>
      </w:pPr>
      <w:r>
        <w:rPr>
          <w:rFonts w:hint="eastAsia"/>
          <w:b/>
          <w:sz w:val="28"/>
          <w:szCs w:val="28"/>
          <w:lang w:eastAsia="zh-Hans"/>
        </w:rPr>
        <w:t>附件</w:t>
      </w:r>
      <w:r>
        <w:rPr>
          <w:b/>
          <w:sz w:val="28"/>
          <w:szCs w:val="28"/>
          <w:lang w:eastAsia="zh-Hans"/>
        </w:rPr>
        <w:t>4</w:t>
      </w:r>
    </w:p>
    <w:p w14:paraId="098E645F">
      <w:pPr>
        <w:pStyle w:val="5"/>
        <w:ind w:firstLine="560"/>
        <w:rPr>
          <w:sz w:val="28"/>
          <w:szCs w:val="28"/>
        </w:rPr>
      </w:pPr>
    </w:p>
    <w:p w14:paraId="6CE4B3ED">
      <w:pPr>
        <w:pStyle w:val="2"/>
        <w:numPr>
          <w:ilvl w:val="0"/>
          <w:numId w:val="0"/>
        </w:numPr>
        <w:adjustRightInd w:val="0"/>
        <w:snapToGrid w:val="0"/>
        <w:spacing w:before="0" w:after="0"/>
        <w:rPr>
          <w:sz w:val="36"/>
          <w:szCs w:val="36"/>
        </w:rPr>
      </w:pPr>
      <w:r>
        <w:rPr>
          <w:rFonts w:hint="eastAsia"/>
          <w:sz w:val="36"/>
          <w:szCs w:val="36"/>
        </w:rPr>
        <w:t>授权委托书</w:t>
      </w:r>
    </w:p>
    <w:p w14:paraId="39BF5626">
      <w:pPr>
        <w:adjustRightInd w:val="0"/>
        <w:snapToGrid w:val="0"/>
        <w:spacing w:line="360" w:lineRule="auto"/>
        <w:ind w:firstLine="560" w:firstLineChars="200"/>
        <w:rPr>
          <w:sz w:val="28"/>
          <w:szCs w:val="28"/>
        </w:rPr>
      </w:pPr>
    </w:p>
    <w:p w14:paraId="2499AC9D">
      <w:pPr>
        <w:adjustRightInd w:val="0"/>
        <w:snapToGrid w:val="0"/>
        <w:spacing w:line="360" w:lineRule="auto"/>
        <w:ind w:firstLine="560" w:firstLineChars="200"/>
        <w:rPr>
          <w:sz w:val="28"/>
          <w:szCs w:val="28"/>
        </w:rPr>
      </w:pPr>
      <w:r>
        <w:rPr>
          <w:rFonts w:hint="eastAsia"/>
          <w:sz w:val="28"/>
          <w:szCs w:val="28"/>
        </w:rPr>
        <w:t>本人</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r>
        <w:rPr>
          <w:rFonts w:hint="eastAsia"/>
          <w:sz w:val="28"/>
          <w:szCs w:val="28"/>
        </w:rPr>
        <w:t>（投标单位名称）的法定代表人，现委托</w:t>
      </w:r>
      <w:r>
        <w:rPr>
          <w:rFonts w:hint="eastAsia"/>
          <w:sz w:val="28"/>
          <w:szCs w:val="28"/>
          <w:u w:val="single"/>
        </w:rPr>
        <w:t xml:space="preserve">      </w:t>
      </w:r>
      <w:r>
        <w:rPr>
          <w:rFonts w:hint="eastAsia"/>
          <w:sz w:val="28"/>
          <w:szCs w:val="28"/>
        </w:rPr>
        <w:t>（姓名）为我方代理人。代理人根据授权，以我方名义签署、澄清、说明、递交</w:t>
      </w:r>
      <w:r>
        <w:rPr>
          <w:rFonts w:hint="eastAsia"/>
          <w:sz w:val="28"/>
          <w:szCs w:val="28"/>
          <w:u w:val="single"/>
          <w:lang w:eastAsia="zh-CN"/>
        </w:rPr>
        <w:t>渝开发贯金和府、南樾天宸项目2024年7-9月家电礼品采购合作单位竞争性比选文件</w:t>
      </w:r>
      <w:r>
        <w:rPr>
          <w:rFonts w:hint="eastAsia"/>
          <w:sz w:val="28"/>
          <w:szCs w:val="28"/>
        </w:rPr>
        <w:t>、签订合同和处理有关事宜，其法律后果由我方承担。</w:t>
      </w:r>
    </w:p>
    <w:p w14:paraId="039E6813">
      <w:pPr>
        <w:adjustRightInd w:val="0"/>
        <w:snapToGrid w:val="0"/>
        <w:spacing w:line="360" w:lineRule="auto"/>
        <w:ind w:firstLine="560" w:firstLineChars="200"/>
        <w:rPr>
          <w:sz w:val="28"/>
          <w:szCs w:val="28"/>
        </w:rPr>
      </w:pPr>
      <w:r>
        <w:rPr>
          <w:rFonts w:hint="eastAsia"/>
          <w:sz w:val="28"/>
          <w:szCs w:val="28"/>
        </w:rPr>
        <w:t>委托期限：</w:t>
      </w:r>
      <w:r>
        <w:rPr>
          <w:rFonts w:hint="eastAsia"/>
          <w:sz w:val="28"/>
          <w:szCs w:val="28"/>
          <w:u w:val="single"/>
        </w:rPr>
        <w:t xml:space="preserve">                                </w:t>
      </w:r>
    </w:p>
    <w:p w14:paraId="11134870">
      <w:pPr>
        <w:adjustRightInd w:val="0"/>
        <w:snapToGrid w:val="0"/>
        <w:spacing w:line="360" w:lineRule="auto"/>
        <w:ind w:firstLine="560" w:firstLineChars="200"/>
        <w:rPr>
          <w:sz w:val="28"/>
          <w:szCs w:val="28"/>
        </w:rPr>
      </w:pPr>
      <w:r>
        <w:rPr>
          <w:rFonts w:hint="eastAsia"/>
          <w:sz w:val="28"/>
          <w:szCs w:val="28"/>
        </w:rPr>
        <w:t>代理人无转委托权。</w:t>
      </w:r>
    </w:p>
    <w:p w14:paraId="7C116A02">
      <w:pPr>
        <w:adjustRightInd w:val="0"/>
        <w:snapToGrid w:val="0"/>
        <w:spacing w:line="360" w:lineRule="auto"/>
        <w:rPr>
          <w:sz w:val="28"/>
          <w:szCs w:val="28"/>
        </w:rPr>
      </w:pPr>
      <w:r>
        <w:rPr>
          <w:rFonts w:hint="eastAsia"/>
          <w:sz w:val="28"/>
          <w:szCs w:val="28"/>
          <w:lang w:eastAsia="zh-CN"/>
        </w:rPr>
        <w:t>报价人</w:t>
      </w:r>
      <w:r>
        <w:rPr>
          <w:rFonts w:hint="eastAsia"/>
          <w:sz w:val="28"/>
          <w:szCs w:val="28"/>
        </w:rPr>
        <w:t>：</w:t>
      </w:r>
      <w:r>
        <w:rPr>
          <w:rFonts w:hint="eastAsia"/>
          <w:sz w:val="28"/>
          <w:szCs w:val="28"/>
          <w:u w:val="single"/>
        </w:rPr>
        <w:t xml:space="preserve">                          </w:t>
      </w:r>
      <w:r>
        <w:rPr>
          <w:rFonts w:hint="eastAsia"/>
          <w:sz w:val="28"/>
          <w:szCs w:val="28"/>
        </w:rPr>
        <w:t>（盖法人公章）</w:t>
      </w:r>
    </w:p>
    <w:p w14:paraId="586C60AC">
      <w:pPr>
        <w:adjustRightInd w:val="0"/>
        <w:snapToGrid w:val="0"/>
        <w:spacing w:line="360" w:lineRule="auto"/>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w:t>
      </w:r>
    </w:p>
    <w:p w14:paraId="7547AF45">
      <w:pPr>
        <w:adjustRightInd w:val="0"/>
        <w:snapToGrid w:val="0"/>
        <w:spacing w:line="360" w:lineRule="auto"/>
        <w:rPr>
          <w:sz w:val="28"/>
          <w:szCs w:val="28"/>
        </w:rPr>
      </w:pPr>
      <w:r>
        <w:rPr>
          <w:rFonts w:hint="eastAsia"/>
          <w:sz w:val="28"/>
          <w:szCs w:val="28"/>
        </w:rPr>
        <w:t>身份证号码：</w:t>
      </w:r>
      <w:r>
        <w:rPr>
          <w:rFonts w:hint="eastAsia"/>
          <w:sz w:val="28"/>
          <w:szCs w:val="28"/>
          <w:u w:val="single"/>
        </w:rPr>
        <w:t xml:space="preserve">                       </w:t>
      </w:r>
      <w:r>
        <w:rPr>
          <w:rFonts w:hint="eastAsia"/>
          <w:sz w:val="28"/>
          <w:szCs w:val="28"/>
        </w:rPr>
        <w:t>（签字）</w:t>
      </w:r>
    </w:p>
    <w:p w14:paraId="1674641F">
      <w:pPr>
        <w:adjustRightInd w:val="0"/>
        <w:snapToGrid w:val="0"/>
        <w:spacing w:line="360" w:lineRule="auto"/>
        <w:rPr>
          <w:sz w:val="28"/>
          <w:szCs w:val="28"/>
        </w:rPr>
      </w:pPr>
      <w:r>
        <w:rPr>
          <w:rFonts w:hint="eastAsia"/>
          <w:sz w:val="28"/>
          <w:szCs w:val="28"/>
          <w:u w:val="single"/>
        </w:rPr>
        <w:t xml:space="preserve">                              </w:t>
      </w:r>
    </w:p>
    <w:p w14:paraId="1180D6D8">
      <w:pPr>
        <w:adjustRightInd w:val="0"/>
        <w:snapToGrid w:val="0"/>
        <w:spacing w:line="360" w:lineRule="auto"/>
        <w:rPr>
          <w:sz w:val="28"/>
          <w:szCs w:val="28"/>
        </w:rPr>
      </w:pPr>
      <w:r>
        <w:rPr>
          <w:rFonts w:hint="eastAsia"/>
          <w:sz w:val="28"/>
          <w:szCs w:val="28"/>
        </w:rPr>
        <w:t>委托代理人：</w:t>
      </w:r>
      <w:r>
        <w:rPr>
          <w:rFonts w:hint="eastAsia"/>
          <w:sz w:val="28"/>
          <w:szCs w:val="28"/>
          <w:u w:val="single"/>
        </w:rPr>
        <w:t xml:space="preserve">                      </w:t>
      </w:r>
      <w:r>
        <w:rPr>
          <w:rFonts w:hint="eastAsia"/>
          <w:sz w:val="28"/>
          <w:szCs w:val="28"/>
        </w:rPr>
        <w:t>（签字）</w:t>
      </w:r>
    </w:p>
    <w:p w14:paraId="47693B92">
      <w:pPr>
        <w:adjustRightInd w:val="0"/>
        <w:snapToGrid w:val="0"/>
        <w:spacing w:line="360" w:lineRule="auto"/>
        <w:rPr>
          <w:sz w:val="28"/>
          <w:szCs w:val="28"/>
        </w:rPr>
      </w:pPr>
      <w:r>
        <w:rPr>
          <w:rFonts w:hint="eastAsia"/>
          <w:sz w:val="28"/>
          <w:szCs w:val="28"/>
        </w:rPr>
        <w:t>身份证号码：</w:t>
      </w:r>
      <w:r>
        <w:rPr>
          <w:rFonts w:hint="eastAsia"/>
          <w:sz w:val="28"/>
          <w:szCs w:val="28"/>
          <w:u w:val="single"/>
        </w:rPr>
        <w:t xml:space="preserve">                           </w:t>
      </w:r>
      <w:r>
        <w:rPr>
          <w:rFonts w:hint="eastAsia"/>
          <w:sz w:val="28"/>
          <w:szCs w:val="28"/>
        </w:rPr>
        <w:t>（签字）</w:t>
      </w:r>
    </w:p>
    <w:p w14:paraId="55BC34A9">
      <w:pPr>
        <w:adjustRightInd w:val="0"/>
        <w:snapToGrid w:val="0"/>
        <w:spacing w:line="360" w:lineRule="auto"/>
        <w:rPr>
          <w:sz w:val="28"/>
          <w:szCs w:val="28"/>
        </w:rPr>
      </w:pPr>
      <w:r>
        <w:rPr>
          <w:rFonts w:hint="eastAsia"/>
          <w:sz w:val="28"/>
          <w:szCs w:val="28"/>
          <w:u w:val="single"/>
        </w:rPr>
        <w:t xml:space="preserve">                            </w:t>
      </w:r>
    </w:p>
    <w:p w14:paraId="2C6832B0">
      <w:pPr>
        <w:adjustRightInd w:val="0"/>
        <w:snapToGrid w:val="0"/>
        <w:spacing w:line="360" w:lineRule="auto"/>
        <w:ind w:firstLine="4340" w:firstLineChars="1550"/>
        <w:rPr>
          <w:sz w:val="28"/>
          <w:szCs w:val="28"/>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7"/>
        <w:tblW w:w="0" w:type="auto"/>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35"/>
        <w:gridCol w:w="4365"/>
      </w:tblGrid>
      <w:tr w14:paraId="7E60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395" w:type="dxa"/>
          </w:tcPr>
          <w:p w14:paraId="1F6A4B3B">
            <w:pPr>
              <w:adjustRightInd w:val="0"/>
              <w:snapToGrid w:val="0"/>
              <w:spacing w:line="360" w:lineRule="auto"/>
              <w:rPr>
                <w:b/>
                <w:bCs/>
                <w:sz w:val="28"/>
                <w:szCs w:val="28"/>
              </w:rPr>
            </w:pPr>
          </w:p>
          <w:p w14:paraId="6DA92451">
            <w:pPr>
              <w:adjustRightInd w:val="0"/>
              <w:snapToGrid w:val="0"/>
              <w:spacing w:line="360" w:lineRule="auto"/>
              <w:rPr>
                <w:b/>
                <w:bCs/>
                <w:sz w:val="28"/>
                <w:szCs w:val="28"/>
              </w:rPr>
            </w:pPr>
          </w:p>
          <w:p w14:paraId="5B552973">
            <w:pPr>
              <w:adjustRightInd w:val="0"/>
              <w:snapToGrid w:val="0"/>
              <w:spacing w:line="360" w:lineRule="auto"/>
              <w:rPr>
                <w:bCs/>
                <w:sz w:val="28"/>
                <w:szCs w:val="28"/>
              </w:rPr>
            </w:pPr>
            <w:r>
              <w:rPr>
                <w:rFonts w:hint="eastAsia"/>
                <w:bCs/>
                <w:sz w:val="28"/>
                <w:szCs w:val="28"/>
              </w:rPr>
              <w:t>（</w:t>
            </w:r>
            <w:r>
              <w:rPr>
                <w:rFonts w:hint="eastAsia"/>
                <w:sz w:val="28"/>
                <w:szCs w:val="28"/>
              </w:rPr>
              <w:t>委托代理人身份证</w:t>
            </w:r>
            <w:r>
              <w:rPr>
                <w:rFonts w:hint="eastAsia"/>
                <w:bCs/>
                <w:sz w:val="28"/>
                <w:szCs w:val="28"/>
              </w:rPr>
              <w:t>复印件正面）</w:t>
            </w:r>
          </w:p>
          <w:p w14:paraId="2A4109E8">
            <w:pPr>
              <w:adjustRightInd w:val="0"/>
              <w:snapToGrid w:val="0"/>
              <w:spacing w:line="360" w:lineRule="auto"/>
              <w:rPr>
                <w:sz w:val="28"/>
                <w:szCs w:val="28"/>
              </w:rPr>
            </w:pPr>
          </w:p>
        </w:tc>
        <w:tc>
          <w:tcPr>
            <w:tcW w:w="435" w:type="dxa"/>
            <w:tcBorders>
              <w:top w:val="nil"/>
              <w:bottom w:val="nil"/>
            </w:tcBorders>
          </w:tcPr>
          <w:p w14:paraId="0010A976">
            <w:pPr>
              <w:adjustRightInd w:val="0"/>
              <w:snapToGrid w:val="0"/>
              <w:spacing w:line="360" w:lineRule="auto"/>
              <w:rPr>
                <w:sz w:val="28"/>
                <w:szCs w:val="28"/>
              </w:rPr>
            </w:pPr>
            <w:r>
              <w:rPr>
                <w:rFonts w:hint="eastAsia"/>
                <w:sz w:val="28"/>
                <w:szCs w:val="28"/>
              </w:rPr>
              <w:t xml:space="preserve">   </w:t>
            </w:r>
          </w:p>
        </w:tc>
        <w:tc>
          <w:tcPr>
            <w:tcW w:w="4365" w:type="dxa"/>
          </w:tcPr>
          <w:p w14:paraId="097E891D">
            <w:pPr>
              <w:adjustRightInd w:val="0"/>
              <w:snapToGrid w:val="0"/>
              <w:spacing w:line="360" w:lineRule="auto"/>
              <w:rPr>
                <w:sz w:val="28"/>
                <w:szCs w:val="28"/>
              </w:rPr>
            </w:pPr>
          </w:p>
          <w:p w14:paraId="282ED9F5">
            <w:pPr>
              <w:adjustRightInd w:val="0"/>
              <w:snapToGrid w:val="0"/>
              <w:spacing w:line="360" w:lineRule="auto"/>
              <w:rPr>
                <w:sz w:val="28"/>
                <w:szCs w:val="28"/>
              </w:rPr>
            </w:pPr>
          </w:p>
          <w:p w14:paraId="7856B315">
            <w:pPr>
              <w:tabs>
                <w:tab w:val="left" w:pos="735"/>
              </w:tabs>
              <w:adjustRightInd w:val="0"/>
              <w:snapToGrid w:val="0"/>
              <w:spacing w:line="360" w:lineRule="auto"/>
              <w:rPr>
                <w:sz w:val="28"/>
                <w:szCs w:val="28"/>
              </w:rPr>
            </w:pPr>
            <w:r>
              <w:rPr>
                <w:rFonts w:hint="eastAsia"/>
                <w:sz w:val="28"/>
                <w:szCs w:val="28"/>
              </w:rPr>
              <w:t>（委托代理人身份证</w:t>
            </w:r>
            <w:r>
              <w:rPr>
                <w:rFonts w:hint="eastAsia"/>
                <w:bCs/>
                <w:sz w:val="28"/>
                <w:szCs w:val="28"/>
              </w:rPr>
              <w:t>复印件背面</w:t>
            </w:r>
            <w:r>
              <w:rPr>
                <w:rFonts w:hint="eastAsia"/>
                <w:sz w:val="28"/>
                <w:szCs w:val="28"/>
              </w:rPr>
              <w:t>）</w:t>
            </w:r>
          </w:p>
        </w:tc>
      </w:tr>
    </w:tbl>
    <w:p w14:paraId="40207549">
      <w:pPr>
        <w:adjustRightInd w:val="0"/>
        <w:snapToGrid w:val="0"/>
        <w:spacing w:line="360" w:lineRule="auto"/>
        <w:rPr>
          <w:b/>
          <w:sz w:val="28"/>
          <w:szCs w:val="28"/>
        </w:rPr>
      </w:pPr>
      <w:r>
        <w:rPr>
          <w:rFonts w:hint="eastAsia"/>
          <w:b/>
          <w:sz w:val="28"/>
          <w:szCs w:val="28"/>
        </w:rPr>
        <w:br w:type="page"/>
      </w:r>
      <w:r>
        <w:rPr>
          <w:rFonts w:hint="eastAsia"/>
          <w:b/>
          <w:sz w:val="28"/>
          <w:szCs w:val="28"/>
        </w:rPr>
        <w:t>附件</w:t>
      </w:r>
      <w:r>
        <w:rPr>
          <w:b/>
          <w:sz w:val="28"/>
          <w:szCs w:val="28"/>
        </w:rPr>
        <w:t>5</w:t>
      </w:r>
    </w:p>
    <w:p w14:paraId="4D998CBF">
      <w:pPr>
        <w:pStyle w:val="2"/>
        <w:numPr>
          <w:ilvl w:val="0"/>
          <w:numId w:val="0"/>
        </w:numPr>
        <w:adjustRightInd w:val="0"/>
        <w:snapToGrid w:val="0"/>
        <w:spacing w:before="0" w:after="0"/>
        <w:rPr>
          <w:sz w:val="36"/>
          <w:szCs w:val="36"/>
        </w:rPr>
      </w:pPr>
      <w:r>
        <w:rPr>
          <w:rFonts w:hint="eastAsia"/>
          <w:sz w:val="36"/>
          <w:szCs w:val="36"/>
        </w:rPr>
        <w:t>法定代表人身份证明书</w:t>
      </w:r>
    </w:p>
    <w:p w14:paraId="7CA596E4">
      <w:pPr>
        <w:adjustRightInd w:val="0"/>
        <w:snapToGrid w:val="0"/>
        <w:spacing w:line="360" w:lineRule="auto"/>
        <w:ind w:firstLine="560" w:firstLineChars="200"/>
        <w:rPr>
          <w:sz w:val="28"/>
          <w:szCs w:val="28"/>
        </w:rPr>
      </w:pPr>
    </w:p>
    <w:p w14:paraId="3498B7DB">
      <w:pPr>
        <w:adjustRightInd w:val="0"/>
        <w:snapToGrid w:val="0"/>
        <w:spacing w:line="360" w:lineRule="auto"/>
        <w:ind w:firstLine="560" w:firstLineChars="200"/>
        <w:rPr>
          <w:sz w:val="28"/>
          <w:szCs w:val="28"/>
        </w:rPr>
      </w:pPr>
      <w:r>
        <w:rPr>
          <w:rFonts w:hint="eastAsia"/>
          <w:sz w:val="28"/>
          <w:szCs w:val="28"/>
          <w:lang w:eastAsia="zh-CN"/>
        </w:rPr>
        <w:t>报价人</w:t>
      </w:r>
      <w:r>
        <w:rPr>
          <w:rFonts w:hint="eastAsia"/>
          <w:sz w:val="28"/>
          <w:szCs w:val="28"/>
        </w:rPr>
        <w:t>名称：</w:t>
      </w:r>
      <w:r>
        <w:rPr>
          <w:rFonts w:hint="eastAsia"/>
          <w:sz w:val="28"/>
          <w:szCs w:val="28"/>
          <w:u w:val="single"/>
        </w:rPr>
        <w:t xml:space="preserve">                                     </w:t>
      </w:r>
      <w:r>
        <w:rPr>
          <w:rFonts w:hint="eastAsia"/>
          <w:sz w:val="28"/>
          <w:szCs w:val="28"/>
        </w:rPr>
        <w:t xml:space="preserve"> </w:t>
      </w:r>
    </w:p>
    <w:p w14:paraId="3EE30ADA">
      <w:pPr>
        <w:adjustRightInd w:val="0"/>
        <w:snapToGrid w:val="0"/>
        <w:spacing w:line="360" w:lineRule="auto"/>
        <w:ind w:firstLine="560" w:firstLineChars="200"/>
        <w:rPr>
          <w:sz w:val="28"/>
          <w:szCs w:val="28"/>
        </w:rPr>
      </w:pPr>
      <w:r>
        <w:rPr>
          <w:rFonts w:hint="eastAsia"/>
          <w:sz w:val="28"/>
          <w:szCs w:val="28"/>
        </w:rPr>
        <w:t>单 位 性质：</w:t>
      </w:r>
      <w:r>
        <w:rPr>
          <w:rFonts w:hint="eastAsia"/>
          <w:sz w:val="28"/>
          <w:szCs w:val="28"/>
          <w:u w:val="single"/>
        </w:rPr>
        <w:t xml:space="preserve">                                     </w:t>
      </w:r>
      <w:r>
        <w:rPr>
          <w:rFonts w:hint="eastAsia"/>
          <w:sz w:val="28"/>
          <w:szCs w:val="28"/>
        </w:rPr>
        <w:t xml:space="preserve"> </w:t>
      </w:r>
    </w:p>
    <w:p w14:paraId="1C807CCD">
      <w:pPr>
        <w:adjustRightInd w:val="0"/>
        <w:snapToGrid w:val="0"/>
        <w:spacing w:line="360" w:lineRule="auto"/>
        <w:ind w:firstLine="560" w:firstLineChars="200"/>
        <w:rPr>
          <w:sz w:val="28"/>
          <w:szCs w:val="28"/>
        </w:rPr>
      </w:pPr>
      <w:r>
        <w:rPr>
          <w:rFonts w:hint="eastAsia"/>
          <w:sz w:val="28"/>
          <w:szCs w:val="28"/>
        </w:rPr>
        <w:t>地      址：</w:t>
      </w:r>
      <w:r>
        <w:rPr>
          <w:rFonts w:hint="eastAsia"/>
          <w:sz w:val="28"/>
          <w:szCs w:val="28"/>
          <w:u w:val="single"/>
        </w:rPr>
        <w:t xml:space="preserve">                                     </w:t>
      </w:r>
      <w:r>
        <w:rPr>
          <w:rFonts w:hint="eastAsia"/>
          <w:sz w:val="28"/>
          <w:szCs w:val="28"/>
        </w:rPr>
        <w:t xml:space="preserve"> </w:t>
      </w:r>
    </w:p>
    <w:p w14:paraId="3D0EB31B">
      <w:pPr>
        <w:adjustRightInd w:val="0"/>
        <w:snapToGrid w:val="0"/>
        <w:spacing w:line="360" w:lineRule="auto"/>
        <w:ind w:firstLine="560" w:firstLineChars="200"/>
        <w:rPr>
          <w:sz w:val="28"/>
          <w:szCs w:val="28"/>
        </w:rPr>
      </w:pPr>
      <w:r>
        <w:rPr>
          <w:rFonts w:hint="eastAsia"/>
          <w:sz w:val="28"/>
          <w:szCs w:val="28"/>
        </w:rPr>
        <w:t>成 立 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 日</w:t>
      </w:r>
    </w:p>
    <w:p w14:paraId="2E1BD38F">
      <w:pPr>
        <w:adjustRightInd w:val="0"/>
        <w:snapToGrid w:val="0"/>
        <w:spacing w:line="360" w:lineRule="auto"/>
        <w:ind w:firstLine="560" w:firstLineChars="200"/>
        <w:rPr>
          <w:sz w:val="28"/>
          <w:szCs w:val="28"/>
        </w:rPr>
      </w:pPr>
      <w:r>
        <w:rPr>
          <w:rFonts w:hint="eastAsia"/>
          <w:sz w:val="28"/>
          <w:szCs w:val="28"/>
        </w:rPr>
        <w:t>经 营 期限：</w:t>
      </w:r>
      <w:r>
        <w:rPr>
          <w:rFonts w:hint="eastAsia"/>
          <w:sz w:val="28"/>
          <w:szCs w:val="28"/>
          <w:u w:val="single"/>
        </w:rPr>
        <w:t xml:space="preserve">                                </w:t>
      </w:r>
      <w:r>
        <w:rPr>
          <w:rFonts w:hint="eastAsia"/>
          <w:sz w:val="28"/>
          <w:szCs w:val="28"/>
        </w:rPr>
        <w:t xml:space="preserve"> </w:t>
      </w:r>
    </w:p>
    <w:p w14:paraId="41CB4D6F">
      <w:pPr>
        <w:adjustRightInd w:val="0"/>
        <w:snapToGrid w:val="0"/>
        <w:spacing w:line="360" w:lineRule="auto"/>
        <w:ind w:firstLine="560" w:firstLineChars="200"/>
        <w:rPr>
          <w:sz w:val="28"/>
          <w:szCs w:val="28"/>
        </w:rPr>
      </w:pPr>
      <w:r>
        <w:rPr>
          <w:rFonts w:hint="eastAsia"/>
          <w:sz w:val="28"/>
          <w:szCs w:val="28"/>
        </w:rPr>
        <w:t>姓  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职务：</w:t>
      </w:r>
      <w:r>
        <w:rPr>
          <w:rFonts w:hint="eastAsia"/>
          <w:sz w:val="28"/>
          <w:szCs w:val="28"/>
          <w:u w:val="single"/>
        </w:rPr>
        <w:t xml:space="preserve">           </w:t>
      </w:r>
    </w:p>
    <w:p w14:paraId="53F9CE18">
      <w:pPr>
        <w:adjustRightInd w:val="0"/>
        <w:snapToGrid w:val="0"/>
        <w:spacing w:line="360" w:lineRule="auto"/>
        <w:ind w:left="410" w:leftChars="171" w:firstLine="140" w:firstLineChars="50"/>
        <w:rPr>
          <w:sz w:val="28"/>
          <w:szCs w:val="28"/>
        </w:rPr>
      </w:pPr>
      <w:r>
        <w:rPr>
          <w:rFonts w:hint="eastAsia"/>
          <w:sz w:val="28"/>
          <w:szCs w:val="28"/>
        </w:rPr>
        <w:t>系</w:t>
      </w:r>
      <w:r>
        <w:rPr>
          <w:rFonts w:hint="eastAsia"/>
          <w:sz w:val="28"/>
          <w:szCs w:val="28"/>
          <w:u w:val="single"/>
        </w:rPr>
        <w:t xml:space="preserve">                                  </w:t>
      </w:r>
      <w:r>
        <w:rPr>
          <w:rFonts w:hint="eastAsia"/>
          <w:sz w:val="28"/>
          <w:szCs w:val="28"/>
        </w:rPr>
        <w:t>（</w:t>
      </w:r>
      <w:r>
        <w:rPr>
          <w:rFonts w:hint="eastAsia"/>
          <w:sz w:val="28"/>
          <w:szCs w:val="28"/>
          <w:lang w:eastAsia="zh-CN"/>
        </w:rPr>
        <w:t>报价人</w:t>
      </w:r>
      <w:r>
        <w:rPr>
          <w:rFonts w:hint="eastAsia"/>
          <w:sz w:val="28"/>
          <w:szCs w:val="28"/>
        </w:rPr>
        <w:t>名称）的法定代表人。</w:t>
      </w:r>
    </w:p>
    <w:p w14:paraId="2CA88C59">
      <w:pPr>
        <w:adjustRightInd w:val="0"/>
        <w:snapToGrid w:val="0"/>
        <w:spacing w:line="360" w:lineRule="auto"/>
        <w:ind w:firstLine="1120" w:firstLineChars="400"/>
        <w:rPr>
          <w:sz w:val="28"/>
          <w:szCs w:val="28"/>
        </w:rPr>
      </w:pPr>
      <w:r>
        <w:rPr>
          <w:rFonts w:hint="eastAsia"/>
          <w:sz w:val="28"/>
          <w:szCs w:val="28"/>
        </w:rPr>
        <w:t>特此证明。</w:t>
      </w:r>
    </w:p>
    <w:p w14:paraId="68605703">
      <w:pPr>
        <w:adjustRightInd w:val="0"/>
        <w:snapToGrid w:val="0"/>
        <w:spacing w:line="360" w:lineRule="auto"/>
        <w:rPr>
          <w:sz w:val="28"/>
          <w:szCs w:val="28"/>
        </w:rPr>
      </w:pPr>
    </w:p>
    <w:p w14:paraId="33E117E6">
      <w:pPr>
        <w:adjustRightInd w:val="0"/>
        <w:snapToGrid w:val="0"/>
        <w:spacing w:line="360" w:lineRule="auto"/>
        <w:ind w:firstLine="560" w:firstLineChars="200"/>
        <w:rPr>
          <w:sz w:val="28"/>
          <w:szCs w:val="28"/>
        </w:rPr>
      </w:pPr>
      <w:r>
        <w:rPr>
          <w:rFonts w:hint="eastAsia"/>
          <w:sz w:val="28"/>
          <w:szCs w:val="28"/>
          <w:lang w:eastAsia="zh-CN"/>
        </w:rPr>
        <w:t>报价人</w:t>
      </w:r>
      <w:r>
        <w:rPr>
          <w:rFonts w:hint="eastAsia"/>
          <w:sz w:val="28"/>
          <w:szCs w:val="28"/>
        </w:rPr>
        <w:t>：</w:t>
      </w:r>
      <w:r>
        <w:rPr>
          <w:rFonts w:hint="eastAsia"/>
          <w:sz w:val="28"/>
          <w:szCs w:val="28"/>
          <w:u w:val="single"/>
        </w:rPr>
        <w:t xml:space="preserve">                      </w:t>
      </w:r>
      <w:r>
        <w:rPr>
          <w:rFonts w:hint="eastAsia"/>
          <w:sz w:val="28"/>
          <w:szCs w:val="28"/>
        </w:rPr>
        <w:t>（盖法人公章）</w:t>
      </w:r>
    </w:p>
    <w:p w14:paraId="5599551F">
      <w:pPr>
        <w:adjustRightInd w:val="0"/>
        <w:snapToGrid w:val="0"/>
        <w:spacing w:line="360" w:lineRule="auto"/>
        <w:rPr>
          <w:sz w:val="28"/>
          <w:szCs w:val="28"/>
        </w:rPr>
      </w:pPr>
    </w:p>
    <w:p w14:paraId="14EF6309">
      <w:pPr>
        <w:adjustRightInd w:val="0"/>
        <w:snapToGrid w:val="0"/>
        <w:spacing w:line="360" w:lineRule="auto"/>
        <w:ind w:firstLine="6020" w:firstLineChars="2150"/>
        <w:rPr>
          <w:sz w:val="28"/>
          <w:szCs w:val="28"/>
        </w:rPr>
      </w:pP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7"/>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4"/>
        <w:gridCol w:w="353"/>
        <w:gridCol w:w="3583"/>
      </w:tblGrid>
      <w:tr w14:paraId="78FB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584" w:type="dxa"/>
          </w:tcPr>
          <w:p w14:paraId="25CA19EC">
            <w:pPr>
              <w:adjustRightInd w:val="0"/>
              <w:snapToGrid w:val="0"/>
              <w:spacing w:line="360" w:lineRule="auto"/>
              <w:rPr>
                <w:b/>
                <w:bCs/>
                <w:sz w:val="28"/>
                <w:szCs w:val="28"/>
              </w:rPr>
            </w:pPr>
          </w:p>
          <w:p w14:paraId="550F2126">
            <w:pPr>
              <w:adjustRightInd w:val="0"/>
              <w:snapToGrid w:val="0"/>
              <w:spacing w:line="360" w:lineRule="auto"/>
              <w:rPr>
                <w:b/>
                <w:bCs/>
                <w:sz w:val="28"/>
                <w:szCs w:val="28"/>
              </w:rPr>
            </w:pPr>
          </w:p>
          <w:p w14:paraId="6573662C">
            <w:pPr>
              <w:adjustRightInd w:val="0"/>
              <w:snapToGrid w:val="0"/>
              <w:spacing w:line="360" w:lineRule="auto"/>
              <w:rPr>
                <w:bCs/>
                <w:sz w:val="22"/>
                <w:szCs w:val="22"/>
              </w:rPr>
            </w:pPr>
            <w:r>
              <w:rPr>
                <w:rFonts w:hint="eastAsia"/>
                <w:bCs/>
                <w:sz w:val="22"/>
                <w:szCs w:val="22"/>
              </w:rPr>
              <w:t>（</w:t>
            </w:r>
            <w:r>
              <w:rPr>
                <w:rFonts w:hint="eastAsia"/>
                <w:sz w:val="22"/>
                <w:szCs w:val="22"/>
              </w:rPr>
              <w:t>法定代表人身份证</w:t>
            </w:r>
            <w:r>
              <w:rPr>
                <w:rFonts w:hint="eastAsia"/>
                <w:bCs/>
                <w:sz w:val="22"/>
                <w:szCs w:val="22"/>
              </w:rPr>
              <w:t>复印件正面）</w:t>
            </w:r>
          </w:p>
          <w:p w14:paraId="03D5048F">
            <w:pPr>
              <w:adjustRightInd w:val="0"/>
              <w:snapToGrid w:val="0"/>
              <w:spacing w:line="360" w:lineRule="auto"/>
              <w:rPr>
                <w:sz w:val="28"/>
                <w:szCs w:val="28"/>
              </w:rPr>
            </w:pPr>
          </w:p>
          <w:p w14:paraId="357AD03E">
            <w:pPr>
              <w:adjustRightInd w:val="0"/>
              <w:snapToGrid w:val="0"/>
              <w:spacing w:line="360" w:lineRule="auto"/>
              <w:rPr>
                <w:sz w:val="28"/>
                <w:szCs w:val="28"/>
              </w:rPr>
            </w:pPr>
          </w:p>
        </w:tc>
        <w:tc>
          <w:tcPr>
            <w:tcW w:w="353" w:type="dxa"/>
            <w:tcBorders>
              <w:top w:val="nil"/>
              <w:bottom w:val="nil"/>
            </w:tcBorders>
          </w:tcPr>
          <w:p w14:paraId="17943436">
            <w:pPr>
              <w:adjustRightInd w:val="0"/>
              <w:snapToGrid w:val="0"/>
              <w:spacing w:line="360" w:lineRule="auto"/>
              <w:rPr>
                <w:sz w:val="28"/>
                <w:szCs w:val="28"/>
              </w:rPr>
            </w:pPr>
            <w:r>
              <w:rPr>
                <w:rFonts w:hint="eastAsia"/>
                <w:sz w:val="28"/>
                <w:szCs w:val="28"/>
              </w:rPr>
              <w:t xml:space="preserve">   </w:t>
            </w:r>
          </w:p>
        </w:tc>
        <w:tc>
          <w:tcPr>
            <w:tcW w:w="3583" w:type="dxa"/>
          </w:tcPr>
          <w:p w14:paraId="2CBF4C22">
            <w:pPr>
              <w:adjustRightInd w:val="0"/>
              <w:snapToGrid w:val="0"/>
              <w:spacing w:line="360" w:lineRule="auto"/>
              <w:rPr>
                <w:sz w:val="28"/>
                <w:szCs w:val="28"/>
              </w:rPr>
            </w:pPr>
          </w:p>
          <w:p w14:paraId="4D91D471">
            <w:pPr>
              <w:adjustRightInd w:val="0"/>
              <w:snapToGrid w:val="0"/>
              <w:spacing w:line="360" w:lineRule="auto"/>
              <w:rPr>
                <w:sz w:val="28"/>
                <w:szCs w:val="28"/>
              </w:rPr>
            </w:pPr>
          </w:p>
          <w:p w14:paraId="72CB9BE1">
            <w:pPr>
              <w:tabs>
                <w:tab w:val="left" w:pos="735"/>
              </w:tabs>
              <w:adjustRightInd w:val="0"/>
              <w:snapToGrid w:val="0"/>
              <w:spacing w:line="360" w:lineRule="auto"/>
              <w:rPr>
                <w:sz w:val="28"/>
                <w:szCs w:val="28"/>
              </w:rPr>
            </w:pPr>
            <w:r>
              <w:rPr>
                <w:rFonts w:hint="eastAsia"/>
                <w:sz w:val="22"/>
                <w:szCs w:val="22"/>
              </w:rPr>
              <w:t>（法定代表人身份证</w:t>
            </w:r>
            <w:r>
              <w:rPr>
                <w:rFonts w:hint="eastAsia"/>
                <w:bCs/>
                <w:sz w:val="22"/>
                <w:szCs w:val="22"/>
              </w:rPr>
              <w:t>复印件背面</w:t>
            </w:r>
            <w:r>
              <w:rPr>
                <w:rFonts w:hint="eastAsia"/>
                <w:sz w:val="22"/>
                <w:szCs w:val="22"/>
              </w:rPr>
              <w:t>）</w:t>
            </w:r>
          </w:p>
        </w:tc>
      </w:tr>
    </w:tbl>
    <w:p w14:paraId="03047807">
      <w:pPr>
        <w:pStyle w:val="8"/>
        <w:adjustRightInd w:val="0"/>
        <w:snapToGrid w:val="0"/>
        <w:spacing w:line="360" w:lineRule="auto"/>
        <w:ind w:firstLine="0" w:firstLineChars="0"/>
        <w:rPr>
          <w:sz w:val="21"/>
          <w:szCs w:val="21"/>
        </w:rPr>
      </w:pPr>
    </w:p>
    <w:p w14:paraId="7292DDBA">
      <w:pPr>
        <w:pStyle w:val="8"/>
        <w:adjustRightInd w:val="0"/>
        <w:snapToGrid w:val="0"/>
        <w:spacing w:line="360" w:lineRule="auto"/>
        <w:ind w:firstLine="0" w:firstLineChars="0"/>
        <w:rPr>
          <w:sz w:val="21"/>
          <w:szCs w:val="21"/>
        </w:rPr>
      </w:pPr>
      <w:r>
        <w:rPr>
          <w:rFonts w:hint="eastAsia"/>
          <w:sz w:val="21"/>
          <w:szCs w:val="21"/>
        </w:rPr>
        <w:t>注：如由法定代表人投标并签署投标文件，需提供法定代表人证明书，否则需提供法定代表人证明书和法人授权委托证明书。</w:t>
      </w:r>
    </w:p>
    <w:p w14:paraId="1B6B6DC7">
      <w:pPr>
        <w:pStyle w:val="8"/>
        <w:adjustRightInd w:val="0"/>
        <w:snapToGrid w:val="0"/>
        <w:spacing w:line="360" w:lineRule="auto"/>
        <w:ind w:firstLine="0" w:firstLineChars="0"/>
        <w:rPr>
          <w:rFonts w:eastAsia="宋体"/>
          <w:sz w:val="21"/>
          <w:szCs w:val="21"/>
        </w:rPr>
      </w:pPr>
      <w:r>
        <w:rPr>
          <w:rFonts w:hint="eastAsia"/>
          <w:b/>
          <w:szCs w:val="28"/>
        </w:rPr>
        <w:br w:type="page"/>
      </w:r>
      <w:r>
        <w:rPr>
          <w:rFonts w:hint="eastAsia"/>
          <w:b/>
          <w:szCs w:val="28"/>
        </w:rPr>
        <w:t>附件</w:t>
      </w:r>
      <w:r>
        <w:rPr>
          <w:b/>
          <w:szCs w:val="28"/>
        </w:rPr>
        <w:t>6</w:t>
      </w:r>
    </w:p>
    <w:p w14:paraId="5B906A11">
      <w:pPr>
        <w:adjustRightInd w:val="0"/>
        <w:snapToGrid w:val="0"/>
        <w:spacing w:line="360" w:lineRule="auto"/>
        <w:jc w:val="center"/>
        <w:rPr>
          <w:b/>
          <w:sz w:val="44"/>
          <w:szCs w:val="44"/>
        </w:rPr>
      </w:pPr>
      <w:r>
        <w:rPr>
          <w:rFonts w:hint="eastAsia"/>
          <w:b/>
          <w:sz w:val="36"/>
          <w:szCs w:val="36"/>
        </w:rPr>
        <w:t>承诺书</w:t>
      </w:r>
    </w:p>
    <w:p w14:paraId="2CA6D8E9">
      <w:pPr>
        <w:adjustRightInd w:val="0"/>
        <w:snapToGrid w:val="0"/>
        <w:spacing w:line="360" w:lineRule="auto"/>
        <w:rPr>
          <w:b/>
          <w:bCs/>
          <w:sz w:val="28"/>
          <w:szCs w:val="28"/>
          <w:u w:val="single"/>
        </w:rPr>
      </w:pPr>
      <w:r>
        <w:rPr>
          <w:rFonts w:hint="eastAsia"/>
          <w:b/>
          <w:bCs/>
          <w:sz w:val="28"/>
          <w:szCs w:val="28"/>
          <w:u w:val="single"/>
        </w:rPr>
        <w:t>致：重庆渝开发股份有限公司</w:t>
      </w:r>
    </w:p>
    <w:p w14:paraId="05887B5F">
      <w:pPr>
        <w:pStyle w:val="53"/>
        <w:adjustRightInd w:val="0"/>
        <w:snapToGrid w:val="0"/>
        <w:spacing w:line="360" w:lineRule="auto"/>
        <w:ind w:firstLineChars="150"/>
        <w:rPr>
          <w:rFonts w:ascii="宋体" w:hAnsi="宋体"/>
          <w:bCs/>
          <w:sz w:val="28"/>
          <w:szCs w:val="28"/>
        </w:rPr>
      </w:pPr>
      <w:r>
        <w:rPr>
          <w:rFonts w:hint="eastAsia" w:ascii="宋体" w:hAnsi="宋体"/>
          <w:bCs/>
          <w:sz w:val="28"/>
          <w:szCs w:val="28"/>
        </w:rPr>
        <w:t>我司已收悉并认真阅读和研究贵司</w:t>
      </w:r>
      <w:r>
        <w:rPr>
          <w:rFonts w:hint="eastAsia" w:ascii="宋体" w:hAnsi="宋体"/>
          <w:bCs/>
          <w:sz w:val="28"/>
          <w:szCs w:val="28"/>
          <w:u w:val="single"/>
        </w:rPr>
        <w:t>《</w:t>
      </w:r>
      <w:r>
        <w:rPr>
          <w:rFonts w:hint="eastAsia" w:ascii="宋体" w:hAnsi="宋体"/>
          <w:sz w:val="28"/>
          <w:szCs w:val="28"/>
          <w:u w:val="single"/>
          <w:lang w:eastAsia="zh-CN"/>
        </w:rPr>
        <w:t>渝开发贯金和府、南樾天宸项目2024年7-9月家电礼品采购合作单位竞争性比选文件</w:t>
      </w:r>
      <w:r>
        <w:rPr>
          <w:rFonts w:hint="eastAsia" w:ascii="宋体" w:hAnsi="宋体"/>
          <w:bCs/>
          <w:sz w:val="28"/>
          <w:szCs w:val="28"/>
          <w:u w:val="single"/>
        </w:rPr>
        <w:t>》</w:t>
      </w:r>
      <w:r>
        <w:rPr>
          <w:rFonts w:hint="eastAsia" w:ascii="宋体" w:hAnsi="宋体"/>
          <w:bCs/>
          <w:sz w:val="28"/>
          <w:szCs w:val="28"/>
        </w:rPr>
        <w:t>，郑重决定参加比选并承诺如下：</w:t>
      </w:r>
    </w:p>
    <w:p w14:paraId="3FDCB626">
      <w:pPr>
        <w:adjustRightInd w:val="0"/>
        <w:snapToGrid w:val="0"/>
        <w:spacing w:line="360" w:lineRule="auto"/>
        <w:ind w:firstLine="560" w:firstLineChars="200"/>
        <w:rPr>
          <w:bCs/>
          <w:sz w:val="28"/>
          <w:szCs w:val="28"/>
        </w:rPr>
      </w:pPr>
      <w:r>
        <w:rPr>
          <w:rFonts w:hint="eastAsia"/>
          <w:bCs/>
          <w:sz w:val="28"/>
          <w:szCs w:val="28"/>
        </w:rPr>
        <w:t>1、我司愿意按照竞争性比选文件的一切要求，向贵司提报真实有效的报价文件。一旦查实发现我司提供了虚假资料，贵司有权罚没我司</w:t>
      </w:r>
      <w:r>
        <w:rPr>
          <w:rFonts w:hint="eastAsia"/>
          <w:bCs/>
          <w:sz w:val="28"/>
          <w:szCs w:val="28"/>
          <w:u w:val="single"/>
        </w:rPr>
        <w:t xml:space="preserve">  </w:t>
      </w:r>
      <w:r>
        <w:rPr>
          <w:bCs/>
          <w:sz w:val="28"/>
          <w:szCs w:val="28"/>
          <w:u w:val="single"/>
        </w:rPr>
        <w:t>0.5</w:t>
      </w:r>
      <w:r>
        <w:rPr>
          <w:rFonts w:hint="eastAsia"/>
          <w:bCs/>
          <w:sz w:val="28"/>
          <w:szCs w:val="28"/>
          <w:u w:val="single"/>
        </w:rPr>
        <w:t xml:space="preserve">  </w:t>
      </w:r>
      <w:r>
        <w:rPr>
          <w:rFonts w:hint="eastAsia"/>
          <w:bCs/>
          <w:sz w:val="28"/>
          <w:szCs w:val="28"/>
        </w:rPr>
        <w:t>万元报价保证金，并将我司列入合作单位黑名单。</w:t>
      </w:r>
    </w:p>
    <w:p w14:paraId="5BF87382">
      <w:pPr>
        <w:adjustRightInd w:val="0"/>
        <w:snapToGrid w:val="0"/>
        <w:spacing w:line="360" w:lineRule="auto"/>
        <w:ind w:firstLine="560" w:firstLineChars="200"/>
        <w:rPr>
          <w:bCs/>
          <w:sz w:val="28"/>
          <w:szCs w:val="28"/>
        </w:rPr>
      </w:pPr>
      <w:r>
        <w:rPr>
          <w:rFonts w:hint="eastAsia"/>
          <w:bCs/>
          <w:sz w:val="28"/>
          <w:szCs w:val="28"/>
        </w:rPr>
        <w:t>2、如果我司作为中选人，将严格按照竞争性比选文件要求及时与贵司签订《</w:t>
      </w:r>
      <w:r>
        <w:rPr>
          <w:rFonts w:hint="eastAsia"/>
          <w:sz w:val="28"/>
          <w:szCs w:val="28"/>
          <w:u w:val="single"/>
        </w:rPr>
        <w:t>渝开发贯金和府、南樾天宸项目</w:t>
      </w:r>
      <w:r>
        <w:rPr>
          <w:rFonts w:hint="eastAsia"/>
          <w:sz w:val="28"/>
          <w:szCs w:val="28"/>
          <w:u w:val="single"/>
          <w:lang w:val="en-US" w:eastAsia="zh-CN"/>
        </w:rPr>
        <w:t>2024年7-9月家电礼品</w:t>
      </w:r>
      <w:r>
        <w:rPr>
          <w:rFonts w:hint="eastAsia" w:ascii="宋体" w:hAnsi="宋体" w:cs="Times New Roman"/>
          <w:bCs/>
          <w:kern w:val="2"/>
          <w:sz w:val="28"/>
          <w:szCs w:val="28"/>
          <w:u w:val="single"/>
        </w:rPr>
        <w:t>采购</w:t>
      </w:r>
      <w:r>
        <w:rPr>
          <w:rFonts w:hint="eastAsia"/>
          <w:sz w:val="28"/>
          <w:szCs w:val="28"/>
        </w:rPr>
        <w:t>服务合作</w:t>
      </w:r>
      <w:r>
        <w:rPr>
          <w:rFonts w:hint="eastAsia"/>
          <w:bCs/>
          <w:sz w:val="28"/>
          <w:szCs w:val="28"/>
        </w:rPr>
        <w:t>协议》。若我司未能及时与贵司衔接办理合同签订事宜，严重影响贵司相关工作，贵司有权罚没我司</w:t>
      </w:r>
      <w:r>
        <w:rPr>
          <w:rFonts w:hint="eastAsia"/>
          <w:bCs/>
          <w:sz w:val="28"/>
          <w:szCs w:val="28"/>
          <w:u w:val="single"/>
        </w:rPr>
        <w:t xml:space="preserve"> </w:t>
      </w:r>
      <w:r>
        <w:rPr>
          <w:bCs/>
          <w:sz w:val="28"/>
          <w:szCs w:val="28"/>
          <w:u w:val="single"/>
        </w:rPr>
        <w:t>0.5</w:t>
      </w:r>
      <w:r>
        <w:rPr>
          <w:rFonts w:hint="eastAsia"/>
          <w:bCs/>
          <w:sz w:val="28"/>
          <w:szCs w:val="28"/>
          <w:u w:val="single"/>
        </w:rPr>
        <w:t xml:space="preserve"> </w:t>
      </w:r>
      <w:r>
        <w:rPr>
          <w:rFonts w:hint="eastAsia"/>
          <w:bCs/>
          <w:sz w:val="28"/>
          <w:szCs w:val="28"/>
        </w:rPr>
        <w:t>万元履约保证金，并有权追究由此带给贵司产生的相关经济损失，且将我司列入合作单位黑名单。</w:t>
      </w:r>
    </w:p>
    <w:p w14:paraId="320CDF46">
      <w:pPr>
        <w:tabs>
          <w:tab w:val="left" w:pos="360"/>
          <w:tab w:val="left" w:pos="900"/>
          <w:tab w:val="left" w:pos="1080"/>
        </w:tabs>
        <w:adjustRightInd w:val="0"/>
        <w:snapToGrid w:val="0"/>
        <w:spacing w:line="360" w:lineRule="auto"/>
        <w:ind w:firstLine="420" w:firstLineChars="150"/>
        <w:rPr>
          <w:bCs/>
          <w:sz w:val="28"/>
          <w:szCs w:val="28"/>
        </w:rPr>
      </w:pPr>
      <w:r>
        <w:rPr>
          <w:rFonts w:hint="eastAsia"/>
          <w:bCs/>
          <w:sz w:val="28"/>
          <w:szCs w:val="28"/>
        </w:rPr>
        <w:t>3、若我司中选，将严格按照竞争性比选文件约定及贵司合作要求尽快组织开展</w:t>
      </w:r>
      <w:r>
        <w:rPr>
          <w:rFonts w:hint="eastAsia"/>
          <w:sz w:val="28"/>
          <w:szCs w:val="28"/>
          <w:u w:val="single"/>
        </w:rPr>
        <w:t>渝开发贯金和府、南樾天宸项目</w:t>
      </w:r>
      <w:r>
        <w:rPr>
          <w:rFonts w:hint="eastAsia"/>
          <w:sz w:val="28"/>
          <w:szCs w:val="28"/>
          <w:u w:val="single"/>
          <w:lang w:val="en-US" w:eastAsia="zh-CN"/>
        </w:rPr>
        <w:t>2024年7-9月家电礼品</w:t>
      </w:r>
      <w:r>
        <w:rPr>
          <w:rFonts w:hint="eastAsia" w:ascii="宋体" w:hAnsi="宋体" w:cs="Times New Roman"/>
          <w:bCs/>
          <w:kern w:val="2"/>
          <w:sz w:val="28"/>
          <w:szCs w:val="28"/>
          <w:u w:val="single"/>
        </w:rPr>
        <w:t>采购</w:t>
      </w:r>
      <w:r>
        <w:rPr>
          <w:rFonts w:hint="eastAsia"/>
          <w:bCs/>
          <w:sz w:val="28"/>
          <w:szCs w:val="28"/>
        </w:rPr>
        <w:t>工作，</w:t>
      </w:r>
      <w:r>
        <w:rPr>
          <w:rFonts w:hint="eastAsia"/>
          <w:sz w:val="28"/>
          <w:szCs w:val="28"/>
        </w:rPr>
        <w:t>不任意对比选文件所列项目或降低标准，按时</w:t>
      </w:r>
      <w:r>
        <w:rPr>
          <w:rFonts w:hint="eastAsia"/>
          <w:bCs/>
          <w:sz w:val="28"/>
          <w:szCs w:val="28"/>
        </w:rPr>
        <w:t>分阶段完成全部约定工作内容，接受贵司对我司合同期限内的要求与考核，并在履行合同期满且完成全部工作内容后，及时提交本次合同的验收报告，并积极配合贵司合同结算工作。</w:t>
      </w:r>
    </w:p>
    <w:p w14:paraId="030B2ED5">
      <w:pPr>
        <w:tabs>
          <w:tab w:val="left" w:pos="210"/>
        </w:tabs>
        <w:spacing w:line="360" w:lineRule="auto"/>
        <w:ind w:left="1159" w:leftChars="133" w:hanging="840" w:hangingChars="300"/>
        <w:rPr>
          <w:bCs/>
          <w:strike/>
          <w:sz w:val="28"/>
          <w:szCs w:val="28"/>
        </w:rPr>
      </w:pPr>
      <w:r>
        <w:rPr>
          <w:rFonts w:hint="eastAsia"/>
          <w:bCs/>
          <w:sz w:val="28"/>
          <w:szCs w:val="28"/>
        </w:rPr>
        <w:t xml:space="preserve">  </w:t>
      </w:r>
    </w:p>
    <w:p w14:paraId="39E91BBC">
      <w:pPr>
        <w:adjustRightInd w:val="0"/>
        <w:snapToGrid w:val="0"/>
        <w:spacing w:line="360" w:lineRule="auto"/>
        <w:ind w:firstLine="560" w:firstLineChars="200"/>
        <w:rPr>
          <w:bCs/>
          <w:sz w:val="28"/>
          <w:szCs w:val="28"/>
        </w:rPr>
      </w:pPr>
      <w:r>
        <w:rPr>
          <w:rFonts w:hint="eastAsia"/>
          <w:bCs/>
          <w:sz w:val="28"/>
          <w:szCs w:val="28"/>
        </w:rPr>
        <w:t>特此承诺</w:t>
      </w:r>
    </w:p>
    <w:p w14:paraId="36A54F5E">
      <w:pPr>
        <w:adjustRightInd w:val="0"/>
        <w:snapToGrid w:val="0"/>
        <w:spacing w:line="360" w:lineRule="auto"/>
        <w:rPr>
          <w:bCs/>
          <w:sz w:val="28"/>
          <w:szCs w:val="28"/>
        </w:rPr>
      </w:pPr>
      <w:r>
        <w:rPr>
          <w:rFonts w:hint="eastAsia"/>
          <w:bCs/>
          <w:sz w:val="28"/>
          <w:szCs w:val="28"/>
        </w:rPr>
        <w:t xml:space="preserve">                                  </w:t>
      </w:r>
    </w:p>
    <w:p w14:paraId="4F1F1B0A">
      <w:pPr>
        <w:adjustRightInd w:val="0"/>
        <w:snapToGrid w:val="0"/>
        <w:spacing w:line="360" w:lineRule="auto"/>
        <w:rPr>
          <w:bCs/>
          <w:sz w:val="28"/>
          <w:szCs w:val="28"/>
        </w:rPr>
      </w:pPr>
    </w:p>
    <w:p w14:paraId="1BC35A6F">
      <w:pPr>
        <w:adjustRightInd w:val="0"/>
        <w:snapToGrid w:val="0"/>
        <w:spacing w:line="360" w:lineRule="auto"/>
        <w:jc w:val="right"/>
        <w:rPr>
          <w:bCs/>
          <w:sz w:val="28"/>
          <w:szCs w:val="28"/>
        </w:rPr>
        <w:sectPr>
          <w:footerReference r:id="rId9" w:type="default"/>
          <w:pgSz w:w="11906" w:h="16838"/>
          <w:pgMar w:top="1304" w:right="1587" w:bottom="1304" w:left="935" w:header="851" w:footer="992" w:gutter="0"/>
          <w:cols w:space="720" w:num="1"/>
          <w:docGrid w:linePitch="312" w:charSpace="0"/>
        </w:sectPr>
      </w:pPr>
      <w:r>
        <w:rPr>
          <w:rFonts w:hint="eastAsia"/>
          <w:bCs/>
          <w:sz w:val="28"/>
          <w:szCs w:val="28"/>
        </w:rPr>
        <w:t xml:space="preserve"> 报价人：（加盖公章）</w:t>
      </w:r>
    </w:p>
    <w:p w14:paraId="384ED277">
      <w:pPr>
        <w:tabs>
          <w:tab w:val="left" w:pos="1666"/>
        </w:tabs>
        <w:spacing w:line="360" w:lineRule="auto"/>
        <w:rPr>
          <w:b/>
          <w:sz w:val="28"/>
          <w:szCs w:val="28"/>
        </w:rPr>
      </w:pPr>
      <w:r>
        <w:rPr>
          <w:rFonts w:hint="eastAsia"/>
          <w:b/>
          <w:sz w:val="28"/>
          <w:szCs w:val="28"/>
        </w:rPr>
        <w:t>附件</w:t>
      </w:r>
      <w:r>
        <w:rPr>
          <w:b/>
          <w:sz w:val="28"/>
          <w:szCs w:val="28"/>
        </w:rPr>
        <w:t>7</w:t>
      </w:r>
    </w:p>
    <w:p w14:paraId="023BDACC">
      <w:pPr>
        <w:tabs>
          <w:tab w:val="left" w:pos="1666"/>
        </w:tabs>
        <w:spacing w:line="360" w:lineRule="auto"/>
        <w:jc w:val="both"/>
        <w:rPr>
          <w:rFonts w:hint="eastAsia"/>
          <w:b/>
          <w:sz w:val="28"/>
          <w:szCs w:val="28"/>
        </w:rPr>
      </w:pPr>
    </w:p>
    <w:p w14:paraId="3C35035F">
      <w:pPr>
        <w:tabs>
          <w:tab w:val="left" w:pos="1666"/>
        </w:tabs>
        <w:spacing w:line="360" w:lineRule="auto"/>
        <w:jc w:val="both"/>
        <w:rPr>
          <w:b/>
          <w:bCs/>
          <w:sz w:val="28"/>
          <w:szCs w:val="28"/>
        </w:rPr>
      </w:pPr>
      <w:r>
        <w:rPr>
          <w:rFonts w:hint="eastAsia"/>
          <w:b/>
          <w:sz w:val="28"/>
          <w:szCs w:val="28"/>
        </w:rPr>
        <w:t>渝开发贯金和府、南樾天宸项目</w:t>
      </w:r>
      <w:r>
        <w:rPr>
          <w:rFonts w:hint="eastAsia"/>
          <w:b/>
          <w:sz w:val="28"/>
          <w:szCs w:val="28"/>
          <w:lang w:val="en-US" w:eastAsia="zh-CN"/>
        </w:rPr>
        <w:t>2024年7-9月家电礼品</w:t>
      </w:r>
      <w:r>
        <w:rPr>
          <w:rFonts w:hint="eastAsia"/>
          <w:b/>
          <w:sz w:val="28"/>
          <w:szCs w:val="28"/>
        </w:rPr>
        <w:t>采购合作</w:t>
      </w:r>
      <w:r>
        <w:rPr>
          <w:rFonts w:hint="eastAsia"/>
          <w:b/>
          <w:bCs/>
          <w:sz w:val="28"/>
          <w:szCs w:val="28"/>
        </w:rPr>
        <w:t>协议</w:t>
      </w:r>
    </w:p>
    <w:p w14:paraId="158EC5DF">
      <w:pPr>
        <w:spacing w:line="360" w:lineRule="auto"/>
        <w:rPr>
          <w:bCs/>
          <w:sz w:val="28"/>
          <w:szCs w:val="28"/>
        </w:rPr>
      </w:pPr>
    </w:p>
    <w:p w14:paraId="65483ADF">
      <w:pPr>
        <w:adjustRightInd w:val="0"/>
        <w:snapToGrid w:val="0"/>
        <w:spacing w:line="360" w:lineRule="auto"/>
        <w:rPr>
          <w:b/>
          <w:sz w:val="28"/>
          <w:szCs w:val="28"/>
        </w:rPr>
      </w:pPr>
      <w:r>
        <w:rPr>
          <w:rFonts w:hint="eastAsia"/>
          <w:b/>
          <w:sz w:val="28"/>
          <w:szCs w:val="28"/>
        </w:rPr>
        <w:t>甲方:重庆渝开发股份有限公司</w:t>
      </w:r>
    </w:p>
    <w:p w14:paraId="6762CB9B">
      <w:pPr>
        <w:adjustRightInd w:val="0"/>
        <w:snapToGrid w:val="0"/>
        <w:spacing w:line="360" w:lineRule="auto"/>
        <w:rPr>
          <w:b/>
          <w:sz w:val="28"/>
          <w:szCs w:val="28"/>
        </w:rPr>
      </w:pPr>
      <w:r>
        <w:rPr>
          <w:rFonts w:hint="eastAsia"/>
          <w:b/>
          <w:sz w:val="28"/>
          <w:szCs w:val="28"/>
        </w:rPr>
        <w:t xml:space="preserve">乙方: </w:t>
      </w:r>
    </w:p>
    <w:p w14:paraId="0A0687ED">
      <w:pPr>
        <w:adjustRightInd w:val="0"/>
        <w:snapToGrid w:val="0"/>
        <w:spacing w:line="360" w:lineRule="auto"/>
        <w:rPr>
          <w:b/>
          <w:sz w:val="28"/>
          <w:szCs w:val="28"/>
        </w:rPr>
      </w:pPr>
    </w:p>
    <w:p w14:paraId="6CDC0143">
      <w:pPr>
        <w:adjustRightInd w:val="0"/>
        <w:snapToGrid w:val="0"/>
        <w:spacing w:line="360" w:lineRule="auto"/>
        <w:ind w:firstLine="560" w:firstLineChars="200"/>
        <w:rPr>
          <w:sz w:val="28"/>
          <w:szCs w:val="28"/>
        </w:rPr>
      </w:pPr>
      <w:r>
        <w:rPr>
          <w:rFonts w:hint="eastAsia"/>
          <w:sz w:val="28"/>
          <w:szCs w:val="28"/>
        </w:rPr>
        <w:t>甲、乙双方根据《中华人民共和国民法典》及有关规定，本着友好合作、共同发展的原则，就</w:t>
      </w:r>
      <w:r>
        <w:rPr>
          <w:rFonts w:hint="eastAsia" w:cs="Times New Roman"/>
          <w:bCs/>
          <w:kern w:val="2"/>
          <w:sz w:val="28"/>
          <w:szCs w:val="28"/>
        </w:rPr>
        <w:t>渝开发贯金和府、南樾天宸项目</w:t>
      </w:r>
      <w:r>
        <w:rPr>
          <w:rFonts w:hint="eastAsia"/>
          <w:sz w:val="28"/>
          <w:szCs w:val="28"/>
          <w:u w:val="single"/>
          <w:lang w:val="en-US" w:eastAsia="zh-CN"/>
        </w:rPr>
        <w:t>2024年7-9月家电礼品</w:t>
      </w:r>
      <w:r>
        <w:rPr>
          <w:rFonts w:hint="eastAsia" w:ascii="宋体" w:hAnsi="宋体" w:cs="Times New Roman"/>
          <w:bCs/>
          <w:kern w:val="2"/>
          <w:sz w:val="28"/>
          <w:szCs w:val="28"/>
          <w:u w:val="single"/>
        </w:rPr>
        <w:t>采购</w:t>
      </w:r>
      <w:r>
        <w:rPr>
          <w:rFonts w:hint="eastAsia"/>
          <w:sz w:val="28"/>
          <w:szCs w:val="28"/>
        </w:rPr>
        <w:t>（以下简称“礼品”），经协商一致、达成如下协议，以资双方共同遵守：</w:t>
      </w:r>
    </w:p>
    <w:p w14:paraId="6A321566">
      <w:pPr>
        <w:tabs>
          <w:tab w:val="left" w:pos="851"/>
        </w:tabs>
        <w:spacing w:line="360" w:lineRule="auto"/>
        <w:ind w:firstLine="584" w:firstLineChars="200"/>
        <w:rPr>
          <w:spacing w:val="6"/>
          <w:kern w:val="16"/>
          <w:sz w:val="28"/>
          <w:szCs w:val="28"/>
        </w:rPr>
      </w:pPr>
    </w:p>
    <w:p w14:paraId="0E45DE68">
      <w:pPr>
        <w:pStyle w:val="71"/>
        <w:spacing w:line="360" w:lineRule="auto"/>
        <w:ind w:firstLine="0"/>
        <w:rPr>
          <w:rFonts w:ascii="宋体" w:hAnsi="宋体" w:cs="Times New Roman"/>
          <w:b/>
          <w:bCs/>
          <w:kern w:val="2"/>
          <w:sz w:val="28"/>
          <w:szCs w:val="28"/>
        </w:rPr>
      </w:pPr>
      <w:r>
        <w:rPr>
          <w:rFonts w:hint="eastAsia" w:ascii="宋体" w:hAnsi="宋体" w:cs="Times New Roman"/>
          <w:b/>
          <w:bCs/>
          <w:kern w:val="2"/>
          <w:sz w:val="28"/>
          <w:szCs w:val="28"/>
        </w:rPr>
        <w:t>一、服务时间及签订方式：</w:t>
      </w:r>
    </w:p>
    <w:p w14:paraId="51C6EA36">
      <w:pPr>
        <w:pStyle w:val="71"/>
        <w:spacing w:line="360" w:lineRule="auto"/>
        <w:rPr>
          <w:rFonts w:ascii="宋体" w:hAnsi="宋体" w:cs="Times New Roman"/>
          <w:bCs/>
          <w:kern w:val="2"/>
          <w:sz w:val="28"/>
          <w:szCs w:val="28"/>
        </w:rPr>
      </w:pPr>
      <w:r>
        <w:rPr>
          <w:rFonts w:hint="eastAsia" w:ascii="宋体" w:hAnsi="宋体" w:cs="Times New Roman"/>
          <w:bCs/>
          <w:kern w:val="2"/>
          <w:sz w:val="28"/>
          <w:szCs w:val="28"/>
        </w:rPr>
        <w:t>签订合同之日起至礼品采购完毕。</w:t>
      </w:r>
    </w:p>
    <w:p w14:paraId="79A35A29">
      <w:pPr>
        <w:pStyle w:val="71"/>
        <w:numPr>
          <w:ilvl w:val="0"/>
          <w:numId w:val="2"/>
        </w:numPr>
        <w:adjustRightInd w:val="0"/>
        <w:snapToGrid w:val="0"/>
        <w:spacing w:line="360" w:lineRule="auto"/>
        <w:ind w:firstLine="0"/>
        <w:rPr>
          <w:rFonts w:hint="eastAsia" w:ascii="宋体" w:hAnsi="宋体"/>
          <w:b/>
          <w:bCs/>
          <w:kern w:val="2"/>
          <w:sz w:val="28"/>
          <w:szCs w:val="28"/>
        </w:rPr>
      </w:pPr>
      <w:r>
        <w:rPr>
          <w:rFonts w:hint="eastAsia" w:ascii="宋体" w:hAnsi="宋体"/>
          <w:b/>
          <w:bCs/>
          <w:kern w:val="2"/>
          <w:sz w:val="28"/>
          <w:szCs w:val="28"/>
        </w:rPr>
        <w:t>采购内容：</w:t>
      </w:r>
    </w:p>
    <w:tbl>
      <w:tblPr>
        <w:tblStyle w:val="17"/>
        <w:tblpPr w:leftFromText="180" w:rightFromText="180" w:vertAnchor="text" w:horzAnchor="page" w:tblpXSpec="center" w:tblpY="539"/>
        <w:tblOverlap w:val="never"/>
        <w:tblW w:w="11434" w:type="dxa"/>
        <w:jc w:val="center"/>
        <w:tblLayout w:type="fixed"/>
        <w:tblCellMar>
          <w:top w:w="0" w:type="dxa"/>
          <w:left w:w="108" w:type="dxa"/>
          <w:bottom w:w="0" w:type="dxa"/>
          <w:right w:w="108" w:type="dxa"/>
        </w:tblCellMar>
      </w:tblPr>
      <w:tblGrid>
        <w:gridCol w:w="538"/>
        <w:gridCol w:w="774"/>
        <w:gridCol w:w="2306"/>
        <w:gridCol w:w="852"/>
        <w:gridCol w:w="955"/>
        <w:gridCol w:w="1854"/>
        <w:gridCol w:w="1244"/>
        <w:gridCol w:w="2911"/>
      </w:tblGrid>
      <w:tr w14:paraId="7D1A075C">
        <w:tblPrEx>
          <w:tblCellMar>
            <w:top w:w="0" w:type="dxa"/>
            <w:left w:w="108" w:type="dxa"/>
            <w:bottom w:w="0" w:type="dxa"/>
            <w:right w:w="108" w:type="dxa"/>
          </w:tblCellMar>
        </w:tblPrEx>
        <w:trPr>
          <w:trHeight w:val="336" w:hRule="atLeast"/>
          <w:jc w:val="center"/>
        </w:trPr>
        <w:tc>
          <w:tcPr>
            <w:tcW w:w="114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2FC0">
            <w:pPr>
              <w:jc w:val="center"/>
              <w:textAlignment w:val="center"/>
              <w:rPr>
                <w:rFonts w:hint="eastAsia" w:asciiTheme="minorEastAsia" w:hAnsiTheme="minorEastAsia" w:eastAsiaTheme="minorEastAsia" w:cstheme="minorEastAsia"/>
                <w:b/>
                <w:bCs/>
                <w:color w:val="000000"/>
                <w:sz w:val="20"/>
                <w:szCs w:val="20"/>
                <w:lang w:bidi="ar"/>
              </w:rPr>
            </w:pPr>
            <w:r>
              <w:rPr>
                <w:rFonts w:hint="eastAsia" w:asciiTheme="minorEastAsia" w:hAnsiTheme="minorEastAsia" w:eastAsiaTheme="minorEastAsia" w:cstheme="minorEastAsia"/>
                <w:b/>
                <w:bCs/>
                <w:color w:val="000000"/>
                <w:sz w:val="24"/>
                <w:szCs w:val="24"/>
                <w:lang w:bidi="ar"/>
              </w:rPr>
              <w:t>贯金和府项目2024年7-</w:t>
            </w:r>
            <w:r>
              <w:rPr>
                <w:rFonts w:hint="eastAsia" w:asciiTheme="minorEastAsia" w:hAnsiTheme="minorEastAsia" w:eastAsiaTheme="minorEastAsia" w:cstheme="minorEastAsia"/>
                <w:b/>
                <w:bCs/>
                <w:color w:val="000000"/>
                <w:sz w:val="24"/>
                <w:szCs w:val="24"/>
                <w:lang w:val="en-US" w:eastAsia="zh-CN" w:bidi="ar"/>
              </w:rPr>
              <w:t>9</w:t>
            </w:r>
            <w:r>
              <w:rPr>
                <w:rFonts w:hint="eastAsia" w:asciiTheme="minorEastAsia" w:hAnsiTheme="minorEastAsia" w:eastAsiaTheme="minorEastAsia" w:cstheme="minorEastAsia"/>
                <w:b/>
                <w:bCs/>
                <w:color w:val="000000"/>
                <w:sz w:val="24"/>
                <w:szCs w:val="24"/>
                <w:lang w:bidi="ar"/>
              </w:rPr>
              <w:t>月家电礼</w:t>
            </w:r>
            <w:r>
              <w:rPr>
                <w:rFonts w:hint="eastAsia" w:asciiTheme="minorEastAsia" w:hAnsiTheme="minorEastAsia" w:eastAsiaTheme="minorEastAsia" w:cstheme="minorEastAsia"/>
                <w:b/>
                <w:bCs/>
                <w:color w:val="000000"/>
                <w:sz w:val="24"/>
                <w:szCs w:val="24"/>
                <w:lang w:val="en-US" w:eastAsia="zh-CN" w:bidi="ar"/>
              </w:rPr>
              <w:t>品</w:t>
            </w:r>
            <w:r>
              <w:rPr>
                <w:rFonts w:hint="eastAsia" w:asciiTheme="minorEastAsia" w:hAnsiTheme="minorEastAsia" w:eastAsiaTheme="minorEastAsia" w:cstheme="minorEastAsia"/>
                <w:b/>
                <w:bCs/>
                <w:color w:val="000000"/>
                <w:sz w:val="24"/>
                <w:szCs w:val="24"/>
                <w:lang w:bidi="ar"/>
              </w:rPr>
              <w:t>清单</w:t>
            </w:r>
          </w:p>
        </w:tc>
      </w:tr>
      <w:tr w14:paraId="2804A3E0">
        <w:tblPrEx>
          <w:tblCellMar>
            <w:top w:w="0" w:type="dxa"/>
            <w:left w:w="108" w:type="dxa"/>
            <w:bottom w:w="0" w:type="dxa"/>
            <w:right w:w="108" w:type="dxa"/>
          </w:tblCellMar>
        </w:tblPrEx>
        <w:trPr>
          <w:trHeight w:val="33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BE75">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AAB6">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产品</w:t>
            </w:r>
          </w:p>
        </w:tc>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6396">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型号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8C65">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19C0">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数量</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E22B">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含增值税单价限价（元）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1DC0">
            <w:pPr>
              <w:jc w:val="center"/>
              <w:textAlignment w:val="center"/>
              <w:rPr>
                <w:rFonts w:hint="eastAsia" w:asciiTheme="minorEastAsia" w:hAnsiTheme="minorEastAsia" w:eastAsiaTheme="minorEastAsia" w:cstheme="minorEastAsia"/>
                <w:b/>
                <w:bCs/>
                <w:color w:val="000000"/>
                <w:sz w:val="20"/>
                <w:szCs w:val="20"/>
                <w:lang w:val="en-US" w:eastAsia="zh-CN" w:bidi="ar"/>
              </w:rPr>
            </w:pPr>
            <w:r>
              <w:rPr>
                <w:rFonts w:hint="eastAsia" w:asciiTheme="minorEastAsia" w:hAnsiTheme="minorEastAsia" w:eastAsiaTheme="minorEastAsia" w:cstheme="minorEastAsia"/>
                <w:b/>
                <w:bCs/>
                <w:color w:val="000000"/>
                <w:sz w:val="20"/>
                <w:szCs w:val="20"/>
                <w:lang w:val="en-US" w:eastAsia="zh-CN" w:bidi="ar"/>
              </w:rPr>
              <w:t>小计（元）</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9448">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备注</w:t>
            </w:r>
          </w:p>
        </w:tc>
      </w:tr>
      <w:tr w14:paraId="7ADD399C">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AC5F">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8A39">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冰箱</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0577">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康佳对开门风冷冰箱BCD-501WP5JA</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颜色：灰色</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容积：501L</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类型：对开门</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u w:val="none"/>
                <w:lang w:val="en-US" w:eastAsia="zh-CN" w:bidi="ar"/>
              </w:rPr>
              <w:t>能效等级：1级</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4F65">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68E0">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2</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7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4300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20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ABCF">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016E082F">
        <w:tblPrEx>
          <w:tblCellMar>
            <w:top w:w="0" w:type="dxa"/>
            <w:left w:w="108" w:type="dxa"/>
            <w:bottom w:w="0" w:type="dxa"/>
            <w:right w:w="108" w:type="dxa"/>
          </w:tblCellMar>
        </w:tblPrEx>
        <w:trPr>
          <w:trHeight w:val="336"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23DC">
            <w:pPr>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4D64">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电视</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DE98">
            <w:pPr>
              <w:keepNext w:val="0"/>
              <w:keepLines w:val="0"/>
              <w:widowControl/>
              <w:suppressLineNumbers w:val="0"/>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创维(SKYWORTH)65BG22 65英寸全面屏2+16G Max版</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0086">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FF93">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val="en-US" w:eastAsia="zh-CN" w:bidi="ar"/>
              </w:rPr>
              <w:t>1</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4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4900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F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4900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2E8E">
            <w:pPr>
              <w:jc w:val="center"/>
              <w:textAlignment w:val="center"/>
              <w:rPr>
                <w:rFonts w:hint="eastAsia" w:asciiTheme="minorEastAsia" w:hAnsiTheme="minorEastAsia" w:eastAsiaTheme="minorEastAsia" w:cstheme="minorEastAsia"/>
                <w:color w:val="000000"/>
                <w:sz w:val="20"/>
                <w:szCs w:val="20"/>
                <w:lang w:val="en-US" w:eastAsia="zh-CN" w:bidi="ar-SA"/>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21A295BB">
        <w:tblPrEx>
          <w:tblCellMar>
            <w:top w:w="0" w:type="dxa"/>
            <w:left w:w="108" w:type="dxa"/>
            <w:bottom w:w="0" w:type="dxa"/>
            <w:right w:w="108" w:type="dxa"/>
          </w:tblCellMar>
        </w:tblPrEx>
        <w:trPr>
          <w:trHeight w:val="336" w:hRule="atLeast"/>
          <w:jc w:val="center"/>
        </w:trPr>
        <w:tc>
          <w:tcPr>
            <w:tcW w:w="36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D9765">
            <w:pPr>
              <w:jc w:val="center"/>
              <w:textAlignment w:val="center"/>
              <w:rPr>
                <w:rFonts w:hint="eastAsia" w:asciiTheme="minorEastAsia" w:hAnsiTheme="minorEastAsia" w:eastAsiaTheme="minorEastAsia" w:cstheme="minorEastAsia"/>
                <w:color w:val="000000"/>
                <w:sz w:val="20"/>
                <w:szCs w:val="20"/>
                <w:lang w:val="en-US" w:eastAsia="zh-CN" w:bidi="ar"/>
              </w:rPr>
            </w:pPr>
            <w:r>
              <w:rPr>
                <w:rFonts w:hint="eastAsia" w:asciiTheme="minorEastAsia" w:hAnsiTheme="minorEastAsia" w:eastAsiaTheme="minorEastAsia" w:cstheme="minorEastAsia"/>
                <w:color w:val="000000"/>
                <w:sz w:val="20"/>
                <w:szCs w:val="20"/>
                <w:lang w:val="en-US" w:eastAsia="zh-CN" w:bidi="ar"/>
              </w:rPr>
              <w:t>小计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E042">
            <w:pPr>
              <w:jc w:val="center"/>
              <w:textAlignment w:val="center"/>
              <w:rPr>
                <w:rFonts w:hint="eastAsia" w:asciiTheme="minorEastAsia" w:hAnsiTheme="minorEastAsia" w:eastAsiaTheme="minorEastAsia" w:cstheme="minorEastAsia"/>
                <w:color w:val="000000"/>
                <w:sz w:val="20"/>
                <w:szCs w:val="20"/>
                <w:lang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9289">
            <w:pPr>
              <w:jc w:val="center"/>
              <w:textAlignment w:val="center"/>
              <w:rPr>
                <w:rFonts w:hint="eastAsia" w:asciiTheme="minorEastAsia" w:hAnsiTheme="minorEastAsia" w:eastAsiaTheme="minorEastAsia" w:cstheme="minorEastAsia"/>
                <w:color w:val="000000"/>
                <w:sz w:val="20"/>
                <w:szCs w:val="20"/>
                <w:lang w:val="en-US" w:eastAsia="zh-CN" w:bidi="ar"/>
              </w:rPr>
            </w:pPr>
            <w:r>
              <w:rPr>
                <w:rFonts w:hint="eastAsia" w:asciiTheme="minorEastAsia" w:hAnsiTheme="minorEastAsia" w:eastAsiaTheme="minorEastAsia" w:cstheme="minorEastAsia"/>
                <w:color w:val="000000"/>
                <w:sz w:val="20"/>
                <w:szCs w:val="20"/>
                <w:lang w:val="en-US" w:eastAsia="zh-CN" w:bidi="ar"/>
              </w:rPr>
              <w:t>3</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3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F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13500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2B5C">
            <w:pPr>
              <w:jc w:val="center"/>
              <w:textAlignment w:val="center"/>
              <w:rPr>
                <w:rFonts w:hint="eastAsia" w:asciiTheme="minorEastAsia" w:hAnsiTheme="minorEastAsia" w:eastAsiaTheme="minorEastAsia" w:cstheme="minorEastAsia"/>
                <w:color w:val="000000"/>
                <w:sz w:val="20"/>
                <w:szCs w:val="20"/>
                <w:lang w:bidi="ar"/>
              </w:rPr>
            </w:pPr>
          </w:p>
        </w:tc>
      </w:tr>
      <w:tr w14:paraId="5078C697">
        <w:tblPrEx>
          <w:tblCellMar>
            <w:top w:w="0" w:type="dxa"/>
            <w:left w:w="108" w:type="dxa"/>
            <w:bottom w:w="0" w:type="dxa"/>
            <w:right w:w="108" w:type="dxa"/>
          </w:tblCellMar>
        </w:tblPrEx>
        <w:trPr>
          <w:trHeight w:val="480" w:hRule="atLeast"/>
          <w:jc w:val="center"/>
        </w:trPr>
        <w:tc>
          <w:tcPr>
            <w:tcW w:w="114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7C64">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4"/>
                <w:szCs w:val="24"/>
              </w:rPr>
              <w:t>南樾天宸项目2024年7-</w:t>
            </w:r>
            <w:r>
              <w:rPr>
                <w:rFonts w:hint="eastAsia" w:asciiTheme="minorEastAsia" w:hAnsiTheme="minorEastAsia" w:eastAsiaTheme="minorEastAsia" w:cstheme="minorEastAsia"/>
                <w:b/>
                <w:bCs/>
                <w:color w:val="000000"/>
                <w:sz w:val="24"/>
                <w:szCs w:val="24"/>
                <w:lang w:val="en-US" w:eastAsia="zh-CN"/>
              </w:rPr>
              <w:t>9</w:t>
            </w:r>
            <w:r>
              <w:rPr>
                <w:rFonts w:hint="eastAsia" w:asciiTheme="minorEastAsia" w:hAnsiTheme="minorEastAsia" w:eastAsiaTheme="minorEastAsia" w:cstheme="minorEastAsia"/>
                <w:b/>
                <w:bCs/>
                <w:color w:val="000000"/>
                <w:sz w:val="24"/>
                <w:szCs w:val="24"/>
              </w:rPr>
              <w:t>月家电礼品清单</w:t>
            </w:r>
          </w:p>
        </w:tc>
      </w:tr>
      <w:tr w14:paraId="6E014B8F">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DA14">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序号</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3B94">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产品</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6CB4">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型号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8675">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45C5">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数量</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F7E8">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含增值税单价限价（元）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CC75">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lang w:val="en-US" w:eastAsia="zh-CN" w:bidi="ar"/>
              </w:rPr>
              <w:t>小计（元）</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9E04">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备注</w:t>
            </w:r>
          </w:p>
        </w:tc>
      </w:tr>
      <w:tr w14:paraId="5247EB73">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2BDA">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EA66">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平板</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26A3">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华为MatePad Air 8+256G</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8743">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829F">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17</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9962">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3000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2022">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5100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A0EB">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52682E8F">
        <w:tblPrEx>
          <w:tblCellMar>
            <w:top w:w="0" w:type="dxa"/>
            <w:left w:w="108" w:type="dxa"/>
            <w:bottom w:w="0" w:type="dxa"/>
            <w:right w:w="108" w:type="dxa"/>
          </w:tblCellMar>
        </w:tblPrEx>
        <w:trPr>
          <w:trHeight w:val="480" w:hRule="atLeast"/>
          <w:jc w:val="center"/>
        </w:trPr>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DB47">
            <w:pPr>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2</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D0E9">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洗地机</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0160">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海尔双动力Z10pro</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4DAA">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台</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8B64">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C2F0">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2600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FA2C">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2600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D4CA">
            <w:pPr>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bidi="ar"/>
              </w:rPr>
              <w:t>单项价格报价不得高于本次含税单价限价</w:t>
            </w:r>
          </w:p>
        </w:tc>
      </w:tr>
      <w:tr w14:paraId="3EAEB1D0">
        <w:tblPrEx>
          <w:tblCellMar>
            <w:top w:w="0" w:type="dxa"/>
            <w:left w:w="108" w:type="dxa"/>
            <w:bottom w:w="0" w:type="dxa"/>
            <w:right w:w="108" w:type="dxa"/>
          </w:tblCellMar>
        </w:tblPrEx>
        <w:trPr>
          <w:trHeight w:val="480" w:hRule="atLeast"/>
          <w:jc w:val="center"/>
        </w:trPr>
        <w:tc>
          <w:tcPr>
            <w:tcW w:w="36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DFD0">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小计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C806">
            <w:pPr>
              <w:jc w:val="center"/>
              <w:textAlignment w:val="center"/>
              <w:rPr>
                <w:rFonts w:hint="eastAsia" w:asciiTheme="minorEastAsia" w:hAnsiTheme="minorEastAsia" w:eastAsiaTheme="minorEastAsia" w:cstheme="minorEastAsia"/>
                <w:color w:val="000000"/>
                <w:sz w:val="20"/>
                <w:szCs w:val="20"/>
                <w:lang w:bidi="ar"/>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6DE2">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18</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F100">
            <w:pPr>
              <w:jc w:val="center"/>
              <w:rPr>
                <w:rFonts w:hint="eastAsia" w:asciiTheme="minorEastAsia" w:hAnsiTheme="minorEastAsia" w:eastAsiaTheme="minorEastAsia" w:cstheme="minorEastAsia"/>
                <w:color w:val="000000"/>
                <w:sz w:val="20"/>
                <w:szCs w:val="20"/>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A55B">
            <w:pPr>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val="en-US" w:eastAsia="zh-CN"/>
              </w:rPr>
              <w:t>53600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0FCD">
            <w:pPr>
              <w:jc w:val="center"/>
              <w:textAlignment w:val="center"/>
              <w:rPr>
                <w:rFonts w:hint="eastAsia" w:asciiTheme="minorEastAsia" w:hAnsiTheme="minorEastAsia" w:eastAsiaTheme="minorEastAsia" w:cstheme="minorEastAsia"/>
                <w:color w:val="000000"/>
                <w:sz w:val="20"/>
                <w:szCs w:val="20"/>
                <w:lang w:bidi="ar"/>
              </w:rPr>
            </w:pPr>
          </w:p>
        </w:tc>
      </w:tr>
      <w:tr w14:paraId="5906E608">
        <w:tblPrEx>
          <w:tblCellMar>
            <w:top w:w="0" w:type="dxa"/>
            <w:left w:w="108" w:type="dxa"/>
            <w:bottom w:w="0" w:type="dxa"/>
            <w:right w:w="108" w:type="dxa"/>
          </w:tblCellMar>
        </w:tblPrEx>
        <w:trPr>
          <w:trHeight w:val="480" w:hRule="atLeast"/>
          <w:jc w:val="center"/>
        </w:trPr>
        <w:tc>
          <w:tcPr>
            <w:tcW w:w="54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8963">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4"/>
                <w:szCs w:val="24"/>
                <w:lang w:val="en-US" w:eastAsia="zh-CN"/>
              </w:rPr>
              <w:t>合计</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7121">
            <w:pPr>
              <w:jc w:val="center"/>
              <w:rPr>
                <w:rFonts w:hint="eastAsia" w:asciiTheme="minorEastAsia" w:hAnsiTheme="minorEastAsia" w:eastAsiaTheme="minorEastAsia" w:cstheme="minorEastAsia"/>
                <w:color w:val="000000"/>
                <w:sz w:val="20"/>
                <w:szCs w:val="20"/>
                <w:lang w:val="en-US"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0F9">
            <w:pPr>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4"/>
                <w:szCs w:val="24"/>
                <w:lang w:val="en-US" w:eastAsia="zh-CN"/>
              </w:rPr>
              <w:t>67100</w:t>
            </w:r>
          </w:p>
        </w:tc>
        <w:tc>
          <w:tcPr>
            <w:tcW w:w="2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3638">
            <w:pPr>
              <w:jc w:val="center"/>
              <w:rPr>
                <w:rFonts w:hint="eastAsia" w:asciiTheme="minorEastAsia" w:hAnsiTheme="minorEastAsia" w:eastAsiaTheme="minorEastAsia" w:cstheme="minorEastAsia"/>
                <w:color w:val="000000"/>
                <w:sz w:val="20"/>
                <w:szCs w:val="20"/>
                <w:lang w:val="en-US" w:eastAsia="zh-CN"/>
              </w:rPr>
            </w:pPr>
          </w:p>
        </w:tc>
      </w:tr>
    </w:tbl>
    <w:p w14:paraId="726FBF7B">
      <w:pPr>
        <w:pStyle w:val="71"/>
        <w:numPr>
          <w:ilvl w:val="0"/>
          <w:numId w:val="0"/>
        </w:numPr>
        <w:adjustRightInd w:val="0"/>
        <w:snapToGrid w:val="0"/>
        <w:spacing w:line="360" w:lineRule="auto"/>
        <w:rPr>
          <w:rFonts w:hint="eastAsia" w:asciiTheme="minorEastAsia" w:hAnsiTheme="minorEastAsia" w:eastAsiaTheme="minorEastAsia" w:cstheme="minorEastAsia"/>
          <w:b/>
          <w:bCs/>
          <w:kern w:val="2"/>
          <w:sz w:val="24"/>
          <w:szCs w:val="24"/>
        </w:rPr>
      </w:pPr>
    </w:p>
    <w:p w14:paraId="4F2AF124">
      <w:pPr>
        <w:pStyle w:val="71"/>
        <w:spacing w:line="360" w:lineRule="auto"/>
        <w:ind w:firstLine="0"/>
        <w:rPr>
          <w:rFonts w:ascii="宋体" w:hAnsi="宋体"/>
          <w:sz w:val="28"/>
          <w:szCs w:val="28"/>
          <w:highlight w:val="none"/>
          <w:lang w:eastAsia="zh-Hans"/>
        </w:rPr>
      </w:pPr>
      <w:r>
        <w:rPr>
          <w:rFonts w:hint="eastAsia" w:ascii="宋体" w:hAnsi="宋体"/>
          <w:sz w:val="28"/>
          <w:szCs w:val="28"/>
        </w:rPr>
        <w:t>注：以上为全费用固定综合包干单价</w:t>
      </w:r>
      <w:r>
        <w:rPr>
          <w:rFonts w:ascii="宋体" w:hAnsi="宋体"/>
          <w:sz w:val="28"/>
          <w:szCs w:val="28"/>
          <w:lang w:eastAsia="zh-Hans"/>
        </w:rPr>
        <w:t>，</w:t>
      </w:r>
      <w:r>
        <w:rPr>
          <w:rFonts w:hint="eastAsia" w:ascii="宋体" w:hAnsi="宋体"/>
          <w:sz w:val="28"/>
          <w:szCs w:val="28"/>
        </w:rPr>
        <w:t>合作内容包含现场运输、税费、人工等</w:t>
      </w:r>
      <w:r>
        <w:rPr>
          <w:rFonts w:hint="eastAsia" w:ascii="宋体" w:hAnsi="宋体"/>
          <w:sz w:val="28"/>
          <w:szCs w:val="28"/>
          <w:lang w:val="en-US" w:eastAsia="zh-CN"/>
        </w:rPr>
        <w:t>所有费用</w:t>
      </w:r>
      <w:r>
        <w:rPr>
          <w:rFonts w:hint="eastAsia" w:ascii="宋体" w:hAnsi="宋体"/>
          <w:sz w:val="28"/>
          <w:szCs w:val="28"/>
        </w:rPr>
        <w:t>，以上价格为</w:t>
      </w:r>
      <w:r>
        <w:rPr>
          <w:rFonts w:hint="eastAsia" w:ascii="宋体" w:hAnsi="宋体"/>
          <w:sz w:val="28"/>
          <w:szCs w:val="28"/>
          <w:lang w:eastAsia="zh-Hans"/>
        </w:rPr>
        <w:t>含税报价</w:t>
      </w:r>
      <w:r>
        <w:rPr>
          <w:rFonts w:hint="eastAsia" w:ascii="宋体" w:hAnsi="宋体"/>
          <w:sz w:val="28"/>
          <w:szCs w:val="28"/>
        </w:rPr>
        <w:t>，</w:t>
      </w:r>
      <w:r>
        <w:rPr>
          <w:rFonts w:hint="eastAsia" w:ascii="宋体" w:hAnsi="宋体"/>
          <w:sz w:val="28"/>
          <w:szCs w:val="28"/>
          <w:highlight w:val="none"/>
          <w:lang w:val="en-US" w:eastAsia="zh-CN"/>
        </w:rPr>
        <w:t>根据实际采购数量，据实结算</w:t>
      </w:r>
      <w:r>
        <w:rPr>
          <w:rFonts w:ascii="宋体" w:hAnsi="宋体"/>
          <w:sz w:val="28"/>
          <w:szCs w:val="28"/>
          <w:highlight w:val="none"/>
          <w:lang w:eastAsia="zh-Hans"/>
        </w:rPr>
        <w:t>。</w:t>
      </w:r>
    </w:p>
    <w:p w14:paraId="18ED070B">
      <w:pPr>
        <w:pStyle w:val="71"/>
        <w:spacing w:line="360" w:lineRule="auto"/>
        <w:ind w:firstLine="560" w:firstLineChars="200"/>
        <w:rPr>
          <w:sz w:val="28"/>
          <w:szCs w:val="28"/>
        </w:rPr>
      </w:pPr>
    </w:p>
    <w:p w14:paraId="1B69BDBC">
      <w:pPr>
        <w:adjustRightInd w:val="0"/>
        <w:snapToGrid w:val="0"/>
        <w:spacing w:line="360" w:lineRule="auto"/>
        <w:rPr>
          <w:b/>
          <w:bCs/>
          <w:sz w:val="28"/>
          <w:szCs w:val="28"/>
        </w:rPr>
      </w:pPr>
      <w:r>
        <w:rPr>
          <w:rFonts w:hint="eastAsia"/>
          <w:b/>
          <w:bCs/>
          <w:sz w:val="28"/>
          <w:szCs w:val="28"/>
        </w:rPr>
        <w:t>三、费用及付款方式</w:t>
      </w:r>
    </w:p>
    <w:p w14:paraId="1E62E8FA">
      <w:pPr>
        <w:adjustRightInd w:val="0"/>
        <w:snapToGrid w:val="0"/>
        <w:spacing w:line="360" w:lineRule="auto"/>
        <w:ind w:firstLine="560" w:firstLineChars="200"/>
        <w:rPr>
          <w:sz w:val="28"/>
          <w:szCs w:val="28"/>
          <w:lang w:eastAsia="zh-Hans"/>
        </w:rPr>
      </w:pPr>
      <w:r>
        <w:rPr>
          <w:rFonts w:hint="eastAsia"/>
          <w:bCs/>
          <w:sz w:val="28"/>
          <w:szCs w:val="28"/>
        </w:rPr>
        <w:t>1、</w:t>
      </w:r>
      <w:r>
        <w:rPr>
          <w:rFonts w:hint="eastAsia"/>
          <w:bCs/>
          <w:sz w:val="28"/>
          <w:szCs w:val="28"/>
          <w:lang w:eastAsia="zh-Hans"/>
        </w:rPr>
        <w:t>本次</w:t>
      </w:r>
      <w:r>
        <w:rPr>
          <w:rFonts w:hint="eastAsia"/>
          <w:bCs/>
          <w:sz w:val="28"/>
          <w:szCs w:val="28"/>
        </w:rPr>
        <w:t>采用</w:t>
      </w:r>
      <w:r>
        <w:rPr>
          <w:rFonts w:hint="eastAsia"/>
          <w:sz w:val="28"/>
          <w:szCs w:val="28"/>
        </w:rPr>
        <w:t>全费用固定综合包干单价计价，合计总金额</w:t>
      </w:r>
      <w:r>
        <w:rPr>
          <w:sz w:val="28"/>
          <w:szCs w:val="28"/>
        </w:rPr>
        <w:t>：</w:t>
      </w:r>
      <w:r>
        <w:rPr>
          <w:rFonts w:hint="eastAsia"/>
          <w:sz w:val="28"/>
          <w:szCs w:val="28"/>
        </w:rPr>
        <w:t>人民币￥</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元（大写</w:t>
      </w:r>
      <w:r>
        <w:rPr>
          <w:rFonts w:hint="eastAsia"/>
          <w:sz w:val="28"/>
          <w:szCs w:val="28"/>
          <w:u w:val="single"/>
          <w:lang w:val="en-US" w:eastAsia="zh-CN"/>
        </w:rPr>
        <w:t xml:space="preserve">                    </w:t>
      </w:r>
      <w:r>
        <w:rPr>
          <w:rFonts w:hint="eastAsia"/>
          <w:sz w:val="28"/>
          <w:szCs w:val="28"/>
        </w:rPr>
        <w:t>元）</w:t>
      </w:r>
      <w:r>
        <w:rPr>
          <w:sz w:val="28"/>
          <w:szCs w:val="28"/>
        </w:rPr>
        <w:t>，</w:t>
      </w:r>
      <w:r>
        <w:rPr>
          <w:rFonts w:hint="eastAsia"/>
          <w:sz w:val="28"/>
          <w:szCs w:val="28"/>
          <w:lang w:eastAsia="zh-Hans"/>
        </w:rPr>
        <w:t>为</w:t>
      </w:r>
      <w:r>
        <w:rPr>
          <w:rFonts w:hint="eastAsia"/>
          <w:sz w:val="28"/>
          <w:szCs w:val="28"/>
        </w:rPr>
        <w:t>含税包干总价</w:t>
      </w:r>
      <w:r>
        <w:rPr>
          <w:sz w:val="28"/>
          <w:szCs w:val="28"/>
        </w:rPr>
        <w:t>，</w:t>
      </w:r>
      <w:r>
        <w:rPr>
          <w:rFonts w:hint="eastAsia"/>
          <w:sz w:val="28"/>
          <w:szCs w:val="28"/>
          <w:lang w:eastAsia="zh-Hans"/>
        </w:rPr>
        <w:t>最终以实际采购</w:t>
      </w:r>
      <w:r>
        <w:rPr>
          <w:rFonts w:hint="eastAsia"/>
          <w:sz w:val="28"/>
          <w:szCs w:val="28"/>
        </w:rPr>
        <w:t>数量为准</w:t>
      </w:r>
      <w:r>
        <w:rPr>
          <w:sz w:val="28"/>
          <w:szCs w:val="28"/>
          <w:lang w:eastAsia="zh-Hans"/>
        </w:rPr>
        <w:t>。</w:t>
      </w:r>
    </w:p>
    <w:p w14:paraId="73FC2770">
      <w:pPr>
        <w:adjustRightInd w:val="0"/>
        <w:snapToGrid w:val="0"/>
        <w:spacing w:line="360" w:lineRule="auto"/>
        <w:ind w:firstLine="560" w:firstLineChars="200"/>
        <w:rPr>
          <w:sz w:val="28"/>
          <w:szCs w:val="28"/>
        </w:rPr>
      </w:pPr>
      <w:r>
        <w:rPr>
          <w:rFonts w:hint="eastAsia"/>
          <w:sz w:val="28"/>
          <w:szCs w:val="28"/>
        </w:rPr>
        <w:t>2、付款时间：</w:t>
      </w:r>
    </w:p>
    <w:p w14:paraId="48E2B7CB">
      <w:pPr>
        <w:spacing w:line="360" w:lineRule="auto"/>
        <w:ind w:firstLine="560" w:firstLineChars="200"/>
        <w:rPr>
          <w:bCs/>
          <w:sz w:val="28"/>
          <w:szCs w:val="28"/>
        </w:rPr>
      </w:pPr>
      <w:r>
        <w:rPr>
          <w:rFonts w:hint="eastAsia"/>
          <w:bCs/>
          <w:sz w:val="28"/>
          <w:szCs w:val="28"/>
        </w:rPr>
        <w:t>（1）付款方式：按甲方实际礼品需求量进行采购，按每月实际采购量和对应采购礼品单价进行月度结算并支付。（首次采购之日起至一个自然月为一个付款周期）</w:t>
      </w:r>
    </w:p>
    <w:p w14:paraId="163A0133">
      <w:pPr>
        <w:spacing w:line="360" w:lineRule="auto"/>
        <w:ind w:firstLine="560" w:firstLineChars="200"/>
        <w:rPr>
          <w:bCs/>
          <w:sz w:val="28"/>
          <w:szCs w:val="28"/>
        </w:rPr>
      </w:pPr>
      <w:r>
        <w:rPr>
          <w:rFonts w:hint="eastAsia"/>
          <w:bCs/>
          <w:sz w:val="28"/>
          <w:szCs w:val="28"/>
        </w:rPr>
        <w:t>（2）乙方</w:t>
      </w:r>
      <w:r>
        <w:rPr>
          <w:rFonts w:hint="eastAsia"/>
          <w:sz w:val="28"/>
          <w:szCs w:val="28"/>
        </w:rPr>
        <w:t>根据甲方要求进行礼品采购，服务完毕提交的验收报告</w:t>
      </w:r>
      <w:r>
        <w:rPr>
          <w:rFonts w:hint="eastAsia"/>
          <w:sz w:val="28"/>
          <w:szCs w:val="28"/>
          <w:lang w:eastAsia="zh-Hans"/>
        </w:rPr>
        <w:t>并经</w:t>
      </w:r>
      <w:r>
        <w:rPr>
          <w:rFonts w:hint="eastAsia"/>
          <w:sz w:val="28"/>
          <w:szCs w:val="28"/>
        </w:rPr>
        <w:t>甲方</w:t>
      </w:r>
      <w:r>
        <w:rPr>
          <w:rFonts w:hint="eastAsia"/>
          <w:bCs/>
          <w:sz w:val="28"/>
          <w:szCs w:val="28"/>
        </w:rPr>
        <w:t>验收合格后，甲方收到乙方开具的符合国家相关规定的足额增值税专用发票30个工作日内，支付该月实际礼品采购量金额的100%。</w:t>
      </w:r>
    </w:p>
    <w:p w14:paraId="025EEBD2">
      <w:pPr>
        <w:adjustRightInd w:val="0"/>
        <w:snapToGrid w:val="0"/>
        <w:spacing w:line="360" w:lineRule="auto"/>
        <w:ind w:firstLine="560" w:firstLineChars="200"/>
        <w:rPr>
          <w:sz w:val="28"/>
          <w:szCs w:val="28"/>
        </w:rPr>
      </w:pPr>
      <w:r>
        <w:rPr>
          <w:rFonts w:hint="eastAsia"/>
          <w:sz w:val="28"/>
          <w:szCs w:val="28"/>
        </w:rPr>
        <w:t>3、乙方确认账户信息如下：</w:t>
      </w:r>
    </w:p>
    <w:p w14:paraId="4AF4E9BC">
      <w:pPr>
        <w:adjustRightInd w:val="0"/>
        <w:snapToGrid w:val="0"/>
        <w:spacing w:line="360" w:lineRule="auto"/>
        <w:ind w:firstLine="560" w:firstLineChars="200"/>
        <w:rPr>
          <w:sz w:val="28"/>
          <w:szCs w:val="28"/>
        </w:rPr>
      </w:pPr>
      <w:r>
        <w:rPr>
          <w:rFonts w:hint="eastAsia"/>
          <w:sz w:val="28"/>
          <w:szCs w:val="28"/>
        </w:rPr>
        <w:t xml:space="preserve">户    名： </w:t>
      </w:r>
    </w:p>
    <w:p w14:paraId="309DE35C">
      <w:pPr>
        <w:adjustRightInd w:val="0"/>
        <w:snapToGrid w:val="0"/>
        <w:spacing w:line="360" w:lineRule="auto"/>
        <w:ind w:firstLine="560" w:firstLineChars="200"/>
        <w:rPr>
          <w:sz w:val="28"/>
          <w:szCs w:val="28"/>
        </w:rPr>
      </w:pPr>
      <w:r>
        <w:rPr>
          <w:rFonts w:hint="eastAsia"/>
          <w:sz w:val="28"/>
          <w:szCs w:val="28"/>
        </w:rPr>
        <w:t xml:space="preserve">开 户 行： </w:t>
      </w:r>
    </w:p>
    <w:p w14:paraId="628BB1AD">
      <w:pPr>
        <w:tabs>
          <w:tab w:val="left" w:pos="360"/>
        </w:tabs>
        <w:adjustRightInd w:val="0"/>
        <w:snapToGrid w:val="0"/>
        <w:spacing w:line="360" w:lineRule="auto"/>
        <w:ind w:firstLine="420" w:firstLineChars="150"/>
        <w:rPr>
          <w:sz w:val="28"/>
          <w:szCs w:val="28"/>
        </w:rPr>
      </w:pPr>
      <w:r>
        <w:rPr>
          <w:rFonts w:hint="eastAsia"/>
          <w:sz w:val="28"/>
          <w:szCs w:val="28"/>
        </w:rPr>
        <w:t xml:space="preserve"> 账    号： </w:t>
      </w:r>
    </w:p>
    <w:p w14:paraId="0F954694">
      <w:pPr>
        <w:adjustRightInd w:val="0"/>
        <w:snapToGrid w:val="0"/>
        <w:spacing w:line="360" w:lineRule="auto"/>
        <w:rPr>
          <w:b/>
          <w:sz w:val="28"/>
          <w:szCs w:val="28"/>
        </w:rPr>
      </w:pPr>
      <w:r>
        <w:rPr>
          <w:rFonts w:hint="eastAsia"/>
          <w:b/>
          <w:sz w:val="28"/>
          <w:szCs w:val="28"/>
        </w:rPr>
        <w:t>三、履约保证金</w:t>
      </w:r>
    </w:p>
    <w:p w14:paraId="219EF3C8">
      <w:pPr>
        <w:spacing w:line="360" w:lineRule="auto"/>
        <w:ind w:firstLine="560" w:firstLineChars="200"/>
        <w:rPr>
          <w:sz w:val="28"/>
          <w:szCs w:val="28"/>
        </w:rPr>
      </w:pPr>
      <w:r>
        <w:rPr>
          <w:rFonts w:hint="eastAsia"/>
          <w:sz w:val="28"/>
          <w:szCs w:val="28"/>
        </w:rPr>
        <w:t>1、本次合同履约保证金</w:t>
      </w:r>
      <w:r>
        <w:rPr>
          <w:sz w:val="28"/>
          <w:szCs w:val="28"/>
        </w:rPr>
        <w:t>0.</w:t>
      </w:r>
      <w:r>
        <w:rPr>
          <w:rFonts w:hint="eastAsia"/>
          <w:sz w:val="28"/>
          <w:szCs w:val="28"/>
          <w:lang w:val="en-US" w:eastAsia="zh-CN"/>
        </w:rPr>
        <w:t>5</w:t>
      </w:r>
      <w:r>
        <w:rPr>
          <w:rFonts w:hint="eastAsia"/>
          <w:sz w:val="28"/>
          <w:szCs w:val="28"/>
        </w:rPr>
        <w:t>万元；</w:t>
      </w:r>
    </w:p>
    <w:p w14:paraId="4D87C37A">
      <w:pPr>
        <w:spacing w:line="360" w:lineRule="auto"/>
        <w:ind w:firstLine="560" w:firstLineChars="200"/>
        <w:rPr>
          <w:sz w:val="28"/>
          <w:szCs w:val="28"/>
        </w:rPr>
      </w:pPr>
      <w:r>
        <w:rPr>
          <w:rFonts w:hint="eastAsia"/>
          <w:sz w:val="28"/>
          <w:szCs w:val="28"/>
        </w:rPr>
        <w:t>2、</w:t>
      </w:r>
      <w:r>
        <w:rPr>
          <w:rFonts w:hint="eastAsia"/>
          <w:bCs/>
          <w:sz w:val="28"/>
          <w:szCs w:val="28"/>
        </w:rPr>
        <w:t>合同中规定的</w:t>
      </w:r>
      <w:r>
        <w:rPr>
          <w:rFonts w:hint="eastAsia"/>
          <w:sz w:val="28"/>
          <w:szCs w:val="28"/>
        </w:rPr>
        <w:t>合作内容按照甲方要求服务完毕且</w:t>
      </w:r>
      <w:r>
        <w:rPr>
          <w:rFonts w:hint="eastAsia"/>
          <w:bCs/>
          <w:sz w:val="28"/>
          <w:szCs w:val="28"/>
        </w:rPr>
        <w:t>后（若礼品未采购完毕，根据甲方营销节点，甲方有权提前终止合同且不负任何法律责任），无争议，甲方无息退还履约保证金。</w:t>
      </w:r>
    </w:p>
    <w:p w14:paraId="73AC6CF9">
      <w:pPr>
        <w:adjustRightInd w:val="0"/>
        <w:snapToGrid w:val="0"/>
        <w:spacing w:line="360" w:lineRule="auto"/>
        <w:rPr>
          <w:b/>
          <w:sz w:val="28"/>
          <w:szCs w:val="28"/>
        </w:rPr>
      </w:pPr>
      <w:r>
        <w:rPr>
          <w:rFonts w:hint="eastAsia"/>
          <w:b/>
          <w:sz w:val="28"/>
          <w:szCs w:val="28"/>
        </w:rPr>
        <w:t>五、验收标准及质量保证</w:t>
      </w:r>
    </w:p>
    <w:p w14:paraId="42BF5D29">
      <w:pPr>
        <w:spacing w:line="360" w:lineRule="auto"/>
        <w:ind w:firstLine="560" w:firstLineChars="200"/>
        <w:rPr>
          <w:sz w:val="28"/>
          <w:szCs w:val="28"/>
        </w:rPr>
      </w:pPr>
      <w:r>
        <w:rPr>
          <w:rFonts w:hint="eastAsia"/>
          <w:sz w:val="28"/>
          <w:szCs w:val="28"/>
        </w:rPr>
        <w:t>1、乙方保证，所提供采购礼品的质量和技术规格应与本合同约定，否则甲方有权拒绝验收。</w:t>
      </w:r>
    </w:p>
    <w:p w14:paraId="128EC51C">
      <w:pPr>
        <w:spacing w:line="360" w:lineRule="auto"/>
        <w:ind w:firstLine="560" w:firstLineChars="200"/>
        <w:rPr>
          <w:rFonts w:hint="eastAsia"/>
          <w:sz w:val="28"/>
          <w:szCs w:val="28"/>
        </w:rPr>
      </w:pPr>
      <w:r>
        <w:rPr>
          <w:rFonts w:hint="eastAsia"/>
          <w:sz w:val="28"/>
          <w:szCs w:val="28"/>
        </w:rPr>
        <w:t>2、如乙方交付、采购的礼品验收不合格的，乙方应在接到甲方书面整改通知之日起2日内无条件进行整改并经验收合格，由此发生的整改费用及可能产生的违约、赔偿责任均由乙方承担。</w:t>
      </w:r>
    </w:p>
    <w:p w14:paraId="65244476">
      <w:pPr>
        <w:pStyle w:val="2"/>
        <w:numPr>
          <w:ilvl w:val="2"/>
          <w:numId w:val="0"/>
        </w:numPr>
        <w:ind w:firstLine="560" w:firstLineChars="200"/>
        <w:jc w:val="both"/>
        <w:rPr>
          <w:rFonts w:hint="eastAsia" w:ascii="宋体" w:hAnsi="宋体" w:eastAsia="宋体" w:cs="宋体"/>
          <w:b w:val="0"/>
          <w:sz w:val="28"/>
          <w:szCs w:val="28"/>
          <w:lang w:val="en-US" w:eastAsia="zh-CN" w:bidi="ar-SA"/>
        </w:rPr>
      </w:pPr>
      <w:r>
        <w:rPr>
          <w:rFonts w:hint="eastAsia" w:ascii="宋体" w:hAnsi="宋体" w:eastAsia="宋体" w:cs="宋体"/>
          <w:b w:val="0"/>
          <w:sz w:val="28"/>
          <w:szCs w:val="28"/>
          <w:lang w:val="en-US" w:eastAsia="zh-CN" w:bidi="ar-SA"/>
        </w:rPr>
        <w:t>3、乙方采买的产品向甲方交付时需提供产品对应的编码，此编码可通过该产品的品牌官网查询是否为正品，并且确保可正常享受该品牌的售后服务。一经发现非正品或该品牌无法提供售后服务，乙方需按合同签订价格的10倍向甲方赔偿。并且甲方可向乙方追溯一切因此遭受到的损失，由乙方承担。</w:t>
      </w:r>
    </w:p>
    <w:p w14:paraId="299E83A7">
      <w:pPr>
        <w:tabs>
          <w:tab w:val="left" w:pos="360"/>
        </w:tabs>
        <w:adjustRightInd w:val="0"/>
        <w:snapToGrid w:val="0"/>
        <w:spacing w:line="360" w:lineRule="auto"/>
        <w:rPr>
          <w:b/>
          <w:bCs/>
          <w:sz w:val="28"/>
          <w:szCs w:val="28"/>
        </w:rPr>
      </w:pPr>
      <w:r>
        <w:rPr>
          <w:rFonts w:hint="eastAsia"/>
          <w:b/>
          <w:bCs/>
          <w:sz w:val="28"/>
          <w:szCs w:val="28"/>
        </w:rPr>
        <w:t>六、甲方的权利及义务</w:t>
      </w:r>
    </w:p>
    <w:p w14:paraId="5DF9CEF1">
      <w:pPr>
        <w:pStyle w:val="62"/>
        <w:tabs>
          <w:tab w:val="left" w:pos="360"/>
        </w:tabs>
        <w:adjustRightInd w:val="0"/>
        <w:snapToGrid w:val="0"/>
        <w:spacing w:line="360" w:lineRule="auto"/>
        <w:ind w:firstLine="560"/>
        <w:rPr>
          <w:sz w:val="28"/>
          <w:szCs w:val="28"/>
        </w:rPr>
      </w:pPr>
      <w:r>
        <w:rPr>
          <w:rFonts w:hint="eastAsia"/>
          <w:sz w:val="28"/>
          <w:szCs w:val="28"/>
        </w:rPr>
        <w:t>1、乙方提供的采购礼品或不符合本合同约定或甲方采购订单要求的，甲方有权拒绝验收并追究乙方违约责任。</w:t>
      </w:r>
    </w:p>
    <w:p w14:paraId="2334AD57">
      <w:pPr>
        <w:pStyle w:val="62"/>
        <w:tabs>
          <w:tab w:val="left" w:pos="360"/>
        </w:tabs>
        <w:adjustRightInd w:val="0"/>
        <w:snapToGrid w:val="0"/>
        <w:spacing w:line="360" w:lineRule="auto"/>
        <w:ind w:firstLine="560"/>
        <w:rPr>
          <w:sz w:val="28"/>
          <w:szCs w:val="28"/>
        </w:rPr>
      </w:pPr>
      <w:r>
        <w:rPr>
          <w:rFonts w:hint="eastAsia"/>
          <w:sz w:val="28"/>
          <w:szCs w:val="28"/>
        </w:rPr>
        <w:t>2、采购定制礼品及其设计图纸、文稿等相关所有产品、资料等的知识产权均归属于甲方所有。</w:t>
      </w:r>
    </w:p>
    <w:p w14:paraId="27CA01E5">
      <w:pPr>
        <w:pStyle w:val="62"/>
        <w:tabs>
          <w:tab w:val="left" w:pos="360"/>
        </w:tabs>
        <w:adjustRightInd w:val="0"/>
        <w:snapToGrid w:val="0"/>
        <w:spacing w:line="360" w:lineRule="auto"/>
        <w:ind w:firstLine="560"/>
        <w:rPr>
          <w:sz w:val="28"/>
          <w:szCs w:val="28"/>
        </w:rPr>
      </w:pPr>
      <w:r>
        <w:rPr>
          <w:rFonts w:hint="eastAsia"/>
          <w:sz w:val="28"/>
          <w:szCs w:val="28"/>
        </w:rPr>
        <w:t>3、如甲方未依照本合同约定付款时间支付合同款项，每逾期一日，甲方按应付金额的万分之三支付违约金。</w:t>
      </w:r>
    </w:p>
    <w:p w14:paraId="2A8AF041">
      <w:pPr>
        <w:pStyle w:val="62"/>
        <w:tabs>
          <w:tab w:val="left" w:pos="360"/>
        </w:tabs>
        <w:adjustRightInd w:val="0"/>
        <w:snapToGrid w:val="0"/>
        <w:spacing w:line="360" w:lineRule="auto"/>
        <w:ind w:firstLine="0" w:firstLineChars="0"/>
        <w:rPr>
          <w:b/>
          <w:bCs/>
          <w:sz w:val="28"/>
          <w:szCs w:val="28"/>
        </w:rPr>
      </w:pPr>
      <w:r>
        <w:rPr>
          <w:rFonts w:hint="eastAsia"/>
          <w:b/>
          <w:bCs/>
          <w:sz w:val="28"/>
          <w:szCs w:val="28"/>
        </w:rPr>
        <w:t>七、乙方的权利及义务</w:t>
      </w:r>
    </w:p>
    <w:p w14:paraId="7BF4A6A2">
      <w:pPr>
        <w:pStyle w:val="62"/>
        <w:tabs>
          <w:tab w:val="left" w:pos="360"/>
        </w:tabs>
        <w:adjustRightInd w:val="0"/>
        <w:snapToGrid w:val="0"/>
        <w:spacing w:line="360" w:lineRule="auto"/>
        <w:ind w:firstLine="560"/>
        <w:rPr>
          <w:sz w:val="28"/>
          <w:szCs w:val="28"/>
        </w:rPr>
      </w:pPr>
      <w:r>
        <w:rPr>
          <w:rFonts w:hint="eastAsia"/>
          <w:sz w:val="28"/>
          <w:szCs w:val="28"/>
        </w:rPr>
        <w:t>1、根据甲方要求提供采购礼品的合格证明、质量保证保修证明等资料。</w:t>
      </w:r>
    </w:p>
    <w:p w14:paraId="0883E215">
      <w:pPr>
        <w:pStyle w:val="62"/>
        <w:tabs>
          <w:tab w:val="left" w:pos="360"/>
        </w:tabs>
        <w:adjustRightInd w:val="0"/>
        <w:snapToGrid w:val="0"/>
        <w:spacing w:line="360" w:lineRule="auto"/>
        <w:ind w:firstLine="560"/>
        <w:rPr>
          <w:sz w:val="28"/>
          <w:szCs w:val="28"/>
        </w:rPr>
      </w:pPr>
      <w:r>
        <w:rPr>
          <w:rFonts w:hint="eastAsia"/>
          <w:sz w:val="28"/>
          <w:szCs w:val="28"/>
        </w:rPr>
        <w:t>2、保证采购礼品为符合国家规范检验标准及本合同约定的合格产品；如产品运输或维护维修过程中发生安全事故的，乙方应自行承担所有责任。</w:t>
      </w:r>
    </w:p>
    <w:p w14:paraId="63333588">
      <w:pPr>
        <w:pStyle w:val="71"/>
        <w:adjustRightInd w:val="0"/>
        <w:snapToGrid w:val="0"/>
        <w:spacing w:line="360" w:lineRule="auto"/>
        <w:ind w:firstLine="560" w:firstLineChars="200"/>
        <w:rPr>
          <w:sz w:val="28"/>
          <w:szCs w:val="28"/>
        </w:rPr>
      </w:pPr>
      <w:r>
        <w:rPr>
          <w:rFonts w:hint="eastAsia"/>
          <w:sz w:val="28"/>
          <w:szCs w:val="28"/>
          <w:lang w:val="en-US" w:eastAsia="zh-CN"/>
        </w:rPr>
        <w:t>3、</w:t>
      </w:r>
      <w:r>
        <w:rPr>
          <w:rFonts w:hint="eastAsia"/>
          <w:sz w:val="28"/>
          <w:szCs w:val="28"/>
        </w:rPr>
        <w:t>如礼品因厂家停产、缺货等情况，</w:t>
      </w:r>
      <w:r>
        <w:rPr>
          <w:rFonts w:hint="eastAsia"/>
          <w:sz w:val="28"/>
          <w:szCs w:val="28"/>
          <w:lang w:val="en-US" w:eastAsia="zh-CN"/>
        </w:rPr>
        <w:t>乙方</w:t>
      </w:r>
      <w:r>
        <w:rPr>
          <w:rFonts w:hint="eastAsia"/>
          <w:sz w:val="28"/>
          <w:szCs w:val="28"/>
        </w:rPr>
        <w:t>如需改变采购物品的任何事项，必须事先征得</w:t>
      </w:r>
      <w:r>
        <w:rPr>
          <w:rFonts w:hint="eastAsia"/>
          <w:sz w:val="28"/>
          <w:szCs w:val="28"/>
          <w:lang w:val="en-US" w:eastAsia="zh-CN"/>
        </w:rPr>
        <w:t>甲方</w:t>
      </w:r>
      <w:r>
        <w:rPr>
          <w:rFonts w:hint="eastAsia"/>
          <w:sz w:val="28"/>
          <w:szCs w:val="28"/>
        </w:rPr>
        <w:t>的书面同意，实际采购价与原型号产品售价上下不超过1</w:t>
      </w:r>
      <w:r>
        <w:rPr>
          <w:sz w:val="28"/>
          <w:szCs w:val="28"/>
        </w:rPr>
        <w:t>0%的变化。</w:t>
      </w:r>
      <w:r>
        <w:rPr>
          <w:rFonts w:hint="eastAsia"/>
          <w:sz w:val="28"/>
          <w:szCs w:val="28"/>
        </w:rPr>
        <w:t>否则甲方有权要求乙方赔偿损失，同时甲方有权单方解除合同。</w:t>
      </w:r>
    </w:p>
    <w:p w14:paraId="5E9E93C0">
      <w:pPr>
        <w:pStyle w:val="62"/>
        <w:tabs>
          <w:tab w:val="left" w:pos="360"/>
        </w:tabs>
        <w:adjustRightInd w:val="0"/>
        <w:snapToGrid w:val="0"/>
        <w:spacing w:line="360" w:lineRule="auto"/>
        <w:ind w:firstLine="560"/>
        <w:rPr>
          <w:sz w:val="28"/>
          <w:szCs w:val="28"/>
        </w:rPr>
      </w:pPr>
      <w:r>
        <w:rPr>
          <w:rFonts w:hint="eastAsia"/>
          <w:sz w:val="28"/>
          <w:szCs w:val="28"/>
          <w:lang w:val="en-US" w:eastAsia="zh-CN"/>
        </w:rPr>
        <w:t>4</w:t>
      </w:r>
      <w:r>
        <w:rPr>
          <w:rFonts w:hint="eastAsia"/>
          <w:sz w:val="28"/>
          <w:szCs w:val="28"/>
        </w:rPr>
        <w:t>、乙方未按本合同约定或甲方采购订单的数量、规格、质量等要求完成采购制品的交付的；如因此造成延期的，应向甲方承担违约责任。</w:t>
      </w:r>
    </w:p>
    <w:p w14:paraId="1F3D5AAD">
      <w:pPr>
        <w:pStyle w:val="62"/>
        <w:tabs>
          <w:tab w:val="left" w:pos="360"/>
        </w:tabs>
        <w:adjustRightInd w:val="0"/>
        <w:snapToGrid w:val="0"/>
        <w:spacing w:line="360" w:lineRule="auto"/>
        <w:ind w:firstLine="0" w:firstLineChars="0"/>
        <w:rPr>
          <w:b/>
          <w:bCs/>
          <w:sz w:val="28"/>
          <w:szCs w:val="28"/>
        </w:rPr>
      </w:pPr>
      <w:r>
        <w:rPr>
          <w:rFonts w:hint="eastAsia"/>
          <w:b/>
          <w:bCs/>
          <w:sz w:val="28"/>
          <w:szCs w:val="28"/>
        </w:rPr>
        <w:t>八、违约责任</w:t>
      </w:r>
    </w:p>
    <w:p w14:paraId="26208B75">
      <w:pPr>
        <w:tabs>
          <w:tab w:val="left" w:pos="360"/>
        </w:tabs>
        <w:adjustRightInd w:val="0"/>
        <w:snapToGrid w:val="0"/>
        <w:spacing w:line="360" w:lineRule="auto"/>
        <w:ind w:firstLine="560" w:firstLineChars="200"/>
        <w:rPr>
          <w:sz w:val="28"/>
          <w:szCs w:val="28"/>
        </w:rPr>
      </w:pPr>
      <w:r>
        <w:rPr>
          <w:rFonts w:hint="eastAsia"/>
          <w:sz w:val="28"/>
          <w:szCs w:val="28"/>
        </w:rPr>
        <w:t>1、合作双方在合作期限内不得擅自解除合同，确需解除合同的一方需提前</w:t>
      </w:r>
      <w:r>
        <w:rPr>
          <w:sz w:val="28"/>
          <w:szCs w:val="28"/>
        </w:rPr>
        <w:t>20</w:t>
      </w:r>
      <w:r>
        <w:rPr>
          <w:rFonts w:hint="eastAsia"/>
          <w:sz w:val="28"/>
          <w:szCs w:val="28"/>
        </w:rPr>
        <w:t>日书面通知对方，经双方协商一致后可书面解除协议，擅自解除合同的一方应当承担合同总价款10%违约金并赔偿由此给对方造成的经济损失。</w:t>
      </w:r>
    </w:p>
    <w:p w14:paraId="56105D9E">
      <w:pPr>
        <w:tabs>
          <w:tab w:val="left" w:pos="360"/>
        </w:tabs>
        <w:adjustRightInd w:val="0"/>
        <w:snapToGrid w:val="0"/>
        <w:spacing w:line="360" w:lineRule="auto"/>
        <w:ind w:firstLine="560" w:firstLineChars="200"/>
        <w:rPr>
          <w:sz w:val="28"/>
          <w:szCs w:val="28"/>
        </w:rPr>
      </w:pPr>
      <w:r>
        <w:rPr>
          <w:rFonts w:hint="eastAsia"/>
          <w:sz w:val="28"/>
          <w:szCs w:val="28"/>
        </w:rPr>
        <w:t>2、因乙方原因导致礼品不能正常到位，乙方应向甲方赔偿该批次礼品总额的10%，并赔偿甲方实际遭受的损失。</w:t>
      </w:r>
    </w:p>
    <w:p w14:paraId="19E89413">
      <w:pPr>
        <w:tabs>
          <w:tab w:val="left" w:pos="360"/>
        </w:tabs>
        <w:adjustRightInd w:val="0"/>
        <w:snapToGrid w:val="0"/>
        <w:spacing w:line="360" w:lineRule="auto"/>
        <w:rPr>
          <w:b/>
          <w:sz w:val="28"/>
          <w:szCs w:val="28"/>
        </w:rPr>
      </w:pPr>
      <w:r>
        <w:rPr>
          <w:rFonts w:hint="eastAsia"/>
          <w:b/>
          <w:sz w:val="28"/>
          <w:szCs w:val="28"/>
        </w:rPr>
        <w:t>九、不可抗力因素</w:t>
      </w:r>
    </w:p>
    <w:p w14:paraId="47F39736">
      <w:pPr>
        <w:adjustRightInd w:val="0"/>
        <w:snapToGrid w:val="0"/>
        <w:spacing w:line="360" w:lineRule="auto"/>
        <w:ind w:firstLine="560" w:firstLineChars="200"/>
        <w:rPr>
          <w:sz w:val="28"/>
          <w:szCs w:val="28"/>
        </w:rPr>
      </w:pPr>
      <w:r>
        <w:rPr>
          <w:rFonts w:hint="eastAsia"/>
          <w:sz w:val="28"/>
          <w:szCs w:val="28"/>
        </w:rPr>
        <w:t>由自然灾害、疫情等不可抗力因素造成礼品采购不能正常实施的，甲乙双方互不承担违约责任。</w:t>
      </w:r>
    </w:p>
    <w:p w14:paraId="330960B8">
      <w:pPr>
        <w:adjustRightInd w:val="0"/>
        <w:snapToGrid w:val="0"/>
        <w:spacing w:line="360" w:lineRule="auto"/>
        <w:rPr>
          <w:b/>
          <w:sz w:val="28"/>
          <w:szCs w:val="28"/>
        </w:rPr>
      </w:pPr>
      <w:r>
        <w:rPr>
          <w:rFonts w:hint="eastAsia"/>
          <w:b/>
          <w:sz w:val="28"/>
          <w:szCs w:val="28"/>
        </w:rPr>
        <w:t>十、争议解决与适用法律</w:t>
      </w:r>
    </w:p>
    <w:p w14:paraId="70B5A4C5">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1、甲乙双方就本协议项下条款的解释和履行发生争议时，应当本着友好协商的原则协商解决。</w:t>
      </w:r>
    </w:p>
    <w:p w14:paraId="31850DF7">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2、协商不成的，可以向甲方所在地的人民法院起诉。</w:t>
      </w:r>
    </w:p>
    <w:p w14:paraId="3F305B59">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3、本协议的订立、效力、执行和解释及争议的解决均应适用中国（不包含香港、澳门、台湾）法律。</w:t>
      </w:r>
    </w:p>
    <w:p w14:paraId="62C4D0AD">
      <w:pPr>
        <w:pStyle w:val="67"/>
        <w:tabs>
          <w:tab w:val="left" w:pos="567"/>
        </w:tabs>
        <w:adjustRightInd w:val="0"/>
        <w:snapToGrid w:val="0"/>
        <w:spacing w:line="360" w:lineRule="auto"/>
        <w:ind w:firstLine="560" w:firstLineChars="200"/>
        <w:rPr>
          <w:rFonts w:ascii="宋体" w:eastAsia="宋体"/>
          <w:sz w:val="28"/>
          <w:szCs w:val="28"/>
        </w:rPr>
      </w:pPr>
      <w:r>
        <w:rPr>
          <w:rFonts w:hint="eastAsia" w:ascii="宋体" w:eastAsia="宋体"/>
          <w:sz w:val="28"/>
          <w:szCs w:val="28"/>
        </w:rPr>
        <w:t>4、本协议未尽事宜由双方协商确定，并签订相应补充协议。</w:t>
      </w:r>
    </w:p>
    <w:p w14:paraId="15879CFB">
      <w:pPr>
        <w:spacing w:line="360" w:lineRule="auto"/>
        <w:rPr>
          <w:b/>
          <w:sz w:val="28"/>
          <w:szCs w:val="28"/>
        </w:rPr>
      </w:pPr>
      <w:r>
        <w:rPr>
          <w:rFonts w:hint="eastAsia"/>
          <w:b/>
          <w:sz w:val="28"/>
          <w:szCs w:val="28"/>
        </w:rPr>
        <w:t>十一、合同效力</w:t>
      </w:r>
    </w:p>
    <w:p w14:paraId="6B77E15C">
      <w:pPr>
        <w:spacing w:line="360" w:lineRule="auto"/>
        <w:rPr>
          <w:sz w:val="28"/>
          <w:szCs w:val="28"/>
        </w:rPr>
      </w:pPr>
      <w:r>
        <w:rPr>
          <w:rFonts w:hint="eastAsia"/>
          <w:sz w:val="28"/>
          <w:szCs w:val="28"/>
        </w:rPr>
        <w:t xml:space="preserve">    1、本合同一式陆份，甲方执肆份，乙方执贰份，自双方签字盖章之日起生效。</w:t>
      </w:r>
    </w:p>
    <w:p w14:paraId="493B02AA">
      <w:pPr>
        <w:spacing w:line="360" w:lineRule="auto"/>
        <w:ind w:firstLine="560"/>
        <w:rPr>
          <w:sz w:val="28"/>
          <w:szCs w:val="28"/>
        </w:rPr>
      </w:pPr>
      <w:r>
        <w:rPr>
          <w:rFonts w:hint="eastAsia"/>
          <w:sz w:val="28"/>
          <w:szCs w:val="28"/>
        </w:rPr>
        <w:t>2、本合同如有未尽事宜，须经双方协商达成一致共识，双方可另行签订补充合同，经双方签署盖章的补充合同与本合同具有同等效力。</w:t>
      </w:r>
    </w:p>
    <w:p w14:paraId="075F6EBC">
      <w:pPr>
        <w:spacing w:line="360" w:lineRule="auto"/>
        <w:ind w:firstLine="562" w:firstLineChars="200"/>
        <w:rPr>
          <w:b/>
          <w:sz w:val="28"/>
          <w:szCs w:val="28"/>
        </w:rPr>
      </w:pPr>
      <w:r>
        <w:rPr>
          <w:rFonts w:hint="eastAsia"/>
          <w:b/>
          <w:sz w:val="28"/>
          <w:szCs w:val="28"/>
        </w:rPr>
        <w:t>（以下无正文）</w:t>
      </w:r>
    </w:p>
    <w:tbl>
      <w:tblPr>
        <w:tblStyle w:val="17"/>
        <w:tblpPr w:leftFromText="180" w:rightFromText="180" w:vertAnchor="text" w:horzAnchor="page" w:tblpXSpec="center" w:tblpY="711"/>
        <w:tblOverlap w:val="never"/>
        <w:tblW w:w="8879" w:type="dxa"/>
        <w:jc w:val="center"/>
        <w:tblLayout w:type="fixed"/>
        <w:tblCellMar>
          <w:top w:w="0" w:type="dxa"/>
          <w:left w:w="108" w:type="dxa"/>
          <w:bottom w:w="0" w:type="dxa"/>
          <w:right w:w="108" w:type="dxa"/>
        </w:tblCellMar>
      </w:tblPr>
      <w:tblGrid>
        <w:gridCol w:w="4697"/>
        <w:gridCol w:w="4182"/>
      </w:tblGrid>
      <w:tr w14:paraId="17205142">
        <w:tblPrEx>
          <w:tblCellMar>
            <w:top w:w="0" w:type="dxa"/>
            <w:left w:w="108" w:type="dxa"/>
            <w:bottom w:w="0" w:type="dxa"/>
            <w:right w:w="108" w:type="dxa"/>
          </w:tblCellMar>
        </w:tblPrEx>
        <w:trPr>
          <w:trHeight w:val="810" w:hRule="atLeast"/>
          <w:jc w:val="center"/>
        </w:trPr>
        <w:tc>
          <w:tcPr>
            <w:tcW w:w="4697" w:type="dxa"/>
            <w:vAlign w:val="center"/>
          </w:tcPr>
          <w:p w14:paraId="043D082A">
            <w:pPr>
              <w:pStyle w:val="69"/>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甲方（盖章）：</w:t>
            </w:r>
          </w:p>
        </w:tc>
        <w:tc>
          <w:tcPr>
            <w:tcW w:w="4182" w:type="dxa"/>
            <w:vAlign w:val="center"/>
          </w:tcPr>
          <w:p w14:paraId="6123A9DF">
            <w:pPr>
              <w:pStyle w:val="69"/>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乙方（盖章）：</w:t>
            </w:r>
          </w:p>
        </w:tc>
      </w:tr>
      <w:tr w14:paraId="48A4B36F">
        <w:tblPrEx>
          <w:tblCellMar>
            <w:top w:w="0" w:type="dxa"/>
            <w:left w:w="108" w:type="dxa"/>
            <w:bottom w:w="0" w:type="dxa"/>
            <w:right w:w="108" w:type="dxa"/>
          </w:tblCellMar>
        </w:tblPrEx>
        <w:trPr>
          <w:trHeight w:val="732" w:hRule="atLeast"/>
          <w:jc w:val="center"/>
        </w:trPr>
        <w:tc>
          <w:tcPr>
            <w:tcW w:w="4697" w:type="dxa"/>
            <w:vAlign w:val="center"/>
          </w:tcPr>
          <w:p w14:paraId="50910A03">
            <w:pPr>
              <w:rPr>
                <w:sz w:val="28"/>
                <w:szCs w:val="28"/>
              </w:rPr>
            </w:pPr>
            <w:r>
              <w:rPr>
                <w:rFonts w:hint="eastAsia"/>
                <w:sz w:val="28"/>
                <w:szCs w:val="28"/>
              </w:rPr>
              <w:t>经办人：</w:t>
            </w:r>
          </w:p>
        </w:tc>
        <w:tc>
          <w:tcPr>
            <w:tcW w:w="4182" w:type="dxa"/>
            <w:vAlign w:val="center"/>
          </w:tcPr>
          <w:p w14:paraId="5170614D">
            <w:pPr>
              <w:rPr>
                <w:sz w:val="28"/>
                <w:szCs w:val="28"/>
              </w:rPr>
            </w:pPr>
            <w:r>
              <w:rPr>
                <w:rFonts w:hint="eastAsia"/>
                <w:sz w:val="28"/>
                <w:szCs w:val="28"/>
              </w:rPr>
              <w:t>经办人：</w:t>
            </w:r>
          </w:p>
        </w:tc>
      </w:tr>
      <w:tr w14:paraId="65C53472">
        <w:tblPrEx>
          <w:tblCellMar>
            <w:top w:w="0" w:type="dxa"/>
            <w:left w:w="108" w:type="dxa"/>
            <w:bottom w:w="0" w:type="dxa"/>
            <w:right w:w="108" w:type="dxa"/>
          </w:tblCellMar>
        </w:tblPrEx>
        <w:trPr>
          <w:trHeight w:val="810" w:hRule="atLeast"/>
          <w:jc w:val="center"/>
        </w:trPr>
        <w:tc>
          <w:tcPr>
            <w:tcW w:w="4697" w:type="dxa"/>
            <w:vAlign w:val="center"/>
          </w:tcPr>
          <w:p w14:paraId="49ACE060">
            <w:pPr>
              <w:pStyle w:val="69"/>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签字日期：</w:t>
            </w:r>
          </w:p>
        </w:tc>
        <w:tc>
          <w:tcPr>
            <w:tcW w:w="4182" w:type="dxa"/>
            <w:vAlign w:val="center"/>
          </w:tcPr>
          <w:p w14:paraId="2CD57CCC">
            <w:pPr>
              <w:pStyle w:val="69"/>
              <w:widowControl w:val="0"/>
              <w:ind w:firstLine="0" w:firstLineChars="0"/>
              <w:jc w:val="both"/>
              <w:rPr>
                <w:rFonts w:ascii="宋体" w:hAnsi="宋体" w:cs="Times New Roman"/>
                <w:kern w:val="2"/>
                <w:sz w:val="28"/>
                <w:szCs w:val="28"/>
              </w:rPr>
            </w:pPr>
            <w:r>
              <w:rPr>
                <w:rFonts w:hint="eastAsia" w:ascii="宋体" w:hAnsi="宋体" w:cs="Times New Roman"/>
                <w:kern w:val="2"/>
                <w:sz w:val="28"/>
                <w:szCs w:val="28"/>
              </w:rPr>
              <w:t>签字日期：</w:t>
            </w:r>
          </w:p>
        </w:tc>
      </w:tr>
    </w:tbl>
    <w:p w14:paraId="58F17207"/>
    <w:p w14:paraId="48163A37"/>
    <w:sectPr>
      <w:footerReference r:id="rId10" w:type="default"/>
      <w:footerReference r:id="rId11" w:type="even"/>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1" w:fontKey="{D1B8ABD2-275E-4CEF-9851-F67B0C81D012}"/>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172C">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13</w:t>
    </w:r>
    <w:r>
      <w:fldChar w:fldCharType="end"/>
    </w:r>
  </w:p>
  <w:p w14:paraId="692E388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D53C5">
    <w:pPr>
      <w:pStyle w:val="12"/>
      <w:framePr w:wrap="around" w:vAnchor="text" w:hAnchor="margin" w:xAlign="center" w:y="1"/>
      <w:rPr>
        <w:rStyle w:val="21"/>
      </w:rPr>
    </w:pPr>
    <w:r>
      <w:fldChar w:fldCharType="begin"/>
    </w:r>
    <w:r>
      <w:rPr>
        <w:rStyle w:val="21"/>
      </w:rPr>
      <w:instrText xml:space="preserve">PAGE  </w:instrText>
    </w:r>
    <w:r>
      <w:fldChar w:fldCharType="end"/>
    </w:r>
  </w:p>
  <w:p w14:paraId="6DF0E54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DFAB">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14</w:t>
    </w:r>
    <w:r>
      <w:fldChar w:fldCharType="end"/>
    </w:r>
  </w:p>
  <w:p w14:paraId="52B3D25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CA30">
    <w:pPr>
      <w:pStyle w:val="12"/>
      <w:framePr w:wrap="around" w:vAnchor="text" w:hAnchor="margin" w:xAlign="center" w:y="1"/>
      <w:rPr>
        <w:rStyle w:val="21"/>
      </w:rPr>
    </w:pPr>
    <w:r>
      <w:fldChar w:fldCharType="begin"/>
    </w:r>
    <w:r>
      <w:rPr>
        <w:rStyle w:val="21"/>
      </w:rPr>
      <w:instrText xml:space="preserve">PAGE  </w:instrText>
    </w:r>
    <w:r>
      <w:fldChar w:fldCharType="end"/>
    </w:r>
  </w:p>
  <w:p w14:paraId="08A6C2BF">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BC500">
    <w:pPr>
      <w:pStyle w:val="12"/>
      <w:framePr w:wrap="around" w:vAnchor="text" w:hAnchor="margin" w:xAlign="center" w:y="1"/>
      <w:rPr>
        <w:rStyle w:val="21"/>
        <w:rFonts w:hint="eastAsia"/>
      </w:rPr>
    </w:pPr>
    <w:r>
      <w:fldChar w:fldCharType="begin"/>
    </w:r>
    <w:r>
      <w:rPr>
        <w:rStyle w:val="21"/>
      </w:rPr>
      <w:instrText xml:space="preserve">PAGE  </w:instrText>
    </w:r>
    <w:r>
      <w:fldChar w:fldCharType="separate"/>
    </w:r>
    <w:r>
      <w:rPr>
        <w:rStyle w:val="21"/>
      </w:rPr>
      <w:t>17</w:t>
    </w:r>
    <w:r>
      <w:fldChar w:fldCharType="end"/>
    </w:r>
  </w:p>
  <w:p w14:paraId="7F20D559">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9E7E">
    <w:pPr>
      <w:pStyle w:val="12"/>
      <w:framePr w:wrap="around" w:vAnchor="text" w:hAnchor="margin" w:xAlign="center" w:y="1"/>
      <w:rPr>
        <w:rStyle w:val="21"/>
      </w:rPr>
    </w:pPr>
    <w:r>
      <w:fldChar w:fldCharType="begin"/>
    </w:r>
    <w:r>
      <w:rPr>
        <w:rStyle w:val="21"/>
      </w:rPr>
      <w:instrText xml:space="preserve">PAGE  </w:instrText>
    </w:r>
    <w:r>
      <w:fldChar w:fldCharType="end"/>
    </w:r>
  </w:p>
  <w:p w14:paraId="15EB6242">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58C5">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16</w:t>
    </w:r>
    <w:r>
      <w:fldChar w:fldCharType="end"/>
    </w:r>
  </w:p>
  <w:p w14:paraId="3B55EF13">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CC4E6">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21</w:t>
    </w:r>
    <w:r>
      <w:fldChar w:fldCharType="end"/>
    </w:r>
  </w:p>
  <w:p w14:paraId="5985D77F">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25EBB">
    <w:pPr>
      <w:pStyle w:val="12"/>
      <w:framePr w:wrap="around" w:vAnchor="text" w:hAnchor="margin" w:xAlign="center" w:y="1"/>
      <w:rPr>
        <w:rStyle w:val="21"/>
      </w:rPr>
    </w:pPr>
    <w:r>
      <w:fldChar w:fldCharType="begin"/>
    </w:r>
    <w:r>
      <w:rPr>
        <w:rStyle w:val="21"/>
      </w:rPr>
      <w:instrText xml:space="preserve">PAGE  </w:instrText>
    </w:r>
    <w:r>
      <w:fldChar w:fldCharType="end"/>
    </w:r>
  </w:p>
  <w:p w14:paraId="0AF0C0A6">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EF5B1"/>
    <w:multiLevelType w:val="singleLevel"/>
    <w:tmpl w:val="DC7EF5B1"/>
    <w:lvl w:ilvl="0" w:tentative="0">
      <w:start w:val="3"/>
      <w:numFmt w:val="decimal"/>
      <w:suff w:val="nothing"/>
      <w:lvlText w:val="%1、"/>
      <w:lvlJc w:val="left"/>
      <w:pPr>
        <w:ind w:left="140" w:firstLine="0"/>
      </w:pPr>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2"/>
      <w:numFmt w:val="chineseCounting"/>
      <w:suff w:val="nothing"/>
      <w:lvlText w:val="第%1条"/>
      <w:lvlJc w:val="left"/>
    </w:lvl>
  </w:abstractNum>
  <w:abstractNum w:abstractNumId="3">
    <w:nsid w:val="00000003"/>
    <w:multiLevelType w:val="singleLevel"/>
    <w:tmpl w:val="00000003"/>
    <w:lvl w:ilvl="0" w:tentative="0">
      <w:start w:val="1"/>
      <w:numFmt w:val="chineseCounting"/>
      <w:suff w:val="nothing"/>
      <w:lvlText w:val="%1、"/>
      <w:lvlJc w:val="left"/>
      <w:pPr>
        <w:ind w:left="140" w:firstLine="0"/>
      </w:pPr>
      <w:rPr>
        <w:rFonts w:hint="eastAsia"/>
      </w:rPr>
    </w:lvl>
  </w:abstractNum>
  <w:abstractNum w:abstractNumId="4">
    <w:nsid w:val="4625D987"/>
    <w:multiLevelType w:val="singleLevel"/>
    <w:tmpl w:val="4625D987"/>
    <w:lvl w:ilvl="0" w:tentative="0">
      <w:start w:val="3"/>
      <w:numFmt w:val="decimal"/>
      <w:suff w:val="nothing"/>
      <w:lvlText w:val="%1、"/>
      <w:lvlJc w:val="left"/>
    </w:lvl>
  </w:abstractNum>
  <w:abstractNum w:abstractNumId="5">
    <w:nsid w:val="588C48F2"/>
    <w:multiLevelType w:val="multilevel"/>
    <w:tmpl w:val="588C48F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CF9AF4F"/>
    <w:multiLevelType w:val="singleLevel"/>
    <w:tmpl w:val="7CF9AF4F"/>
    <w:lvl w:ilvl="0" w:tentative="0">
      <w:start w:val="1"/>
      <w:numFmt w:val="decimal"/>
      <w:suff w:val="nothing"/>
      <w:lvlText w:val="%1、"/>
      <w:lvlJc w:val="left"/>
    </w:lvl>
  </w:abstractNum>
  <w:num w:numId="1">
    <w:abstractNumId w:val="5"/>
  </w:num>
  <w:num w:numId="2">
    <w:abstractNumId w:val="1"/>
  </w:num>
  <w:num w:numId="3">
    <w:abstractNumId w:val="0"/>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yNzU2MDA3NmMwZWY4ZDQ4YzY0YmRmY2ZjYTU2YjYifQ=="/>
    <w:docVar w:name="KSO_WPS_MARK_KEY" w:val="778d8e2b-417c-4bab-93d0-a136bedfe4c0"/>
  </w:docVars>
  <w:rsids>
    <w:rsidRoot w:val="009252D0"/>
    <w:rsid w:val="000062CA"/>
    <w:rsid w:val="00084AF3"/>
    <w:rsid w:val="000D1B38"/>
    <w:rsid w:val="001315D9"/>
    <w:rsid w:val="00135F9E"/>
    <w:rsid w:val="00144B73"/>
    <w:rsid w:val="001A59AB"/>
    <w:rsid w:val="001E6EC5"/>
    <w:rsid w:val="002552D8"/>
    <w:rsid w:val="002831E2"/>
    <w:rsid w:val="002B2359"/>
    <w:rsid w:val="0034542F"/>
    <w:rsid w:val="00372167"/>
    <w:rsid w:val="003D09BF"/>
    <w:rsid w:val="003D31FB"/>
    <w:rsid w:val="003D44F5"/>
    <w:rsid w:val="00523E4D"/>
    <w:rsid w:val="0055553D"/>
    <w:rsid w:val="00592DA4"/>
    <w:rsid w:val="005D5992"/>
    <w:rsid w:val="005F66EE"/>
    <w:rsid w:val="00626C49"/>
    <w:rsid w:val="00636F4A"/>
    <w:rsid w:val="007726B3"/>
    <w:rsid w:val="009252D0"/>
    <w:rsid w:val="009A758D"/>
    <w:rsid w:val="00A4329A"/>
    <w:rsid w:val="00AD6433"/>
    <w:rsid w:val="00AE603E"/>
    <w:rsid w:val="00B401AB"/>
    <w:rsid w:val="00BE2EB7"/>
    <w:rsid w:val="00BF5BCF"/>
    <w:rsid w:val="00C420A2"/>
    <w:rsid w:val="00C425D9"/>
    <w:rsid w:val="00C96A01"/>
    <w:rsid w:val="00CA7EDE"/>
    <w:rsid w:val="00CC632C"/>
    <w:rsid w:val="00CE114B"/>
    <w:rsid w:val="00CE4A62"/>
    <w:rsid w:val="00D365C5"/>
    <w:rsid w:val="00D370E9"/>
    <w:rsid w:val="00D65FA3"/>
    <w:rsid w:val="00D67529"/>
    <w:rsid w:val="00D80AC9"/>
    <w:rsid w:val="00DA687B"/>
    <w:rsid w:val="00DB4435"/>
    <w:rsid w:val="00E13445"/>
    <w:rsid w:val="00EA058C"/>
    <w:rsid w:val="00EC466B"/>
    <w:rsid w:val="00EE56BF"/>
    <w:rsid w:val="00EE7CCE"/>
    <w:rsid w:val="00FB366E"/>
    <w:rsid w:val="015E6884"/>
    <w:rsid w:val="01A4698D"/>
    <w:rsid w:val="01F1594A"/>
    <w:rsid w:val="021653B1"/>
    <w:rsid w:val="027A5940"/>
    <w:rsid w:val="03BC325B"/>
    <w:rsid w:val="03EC461B"/>
    <w:rsid w:val="04367644"/>
    <w:rsid w:val="05074634"/>
    <w:rsid w:val="05CC0260"/>
    <w:rsid w:val="06043E9E"/>
    <w:rsid w:val="066F0F1D"/>
    <w:rsid w:val="067D155B"/>
    <w:rsid w:val="06CE57CC"/>
    <w:rsid w:val="07941252"/>
    <w:rsid w:val="082A5712"/>
    <w:rsid w:val="09EB030B"/>
    <w:rsid w:val="09FB7366"/>
    <w:rsid w:val="0ADE42C6"/>
    <w:rsid w:val="0B064214"/>
    <w:rsid w:val="0BA72F4C"/>
    <w:rsid w:val="0BB35A1E"/>
    <w:rsid w:val="0CD10852"/>
    <w:rsid w:val="0DA6583B"/>
    <w:rsid w:val="0E7C47EE"/>
    <w:rsid w:val="0E8813E4"/>
    <w:rsid w:val="0EE561D6"/>
    <w:rsid w:val="0EE869B9"/>
    <w:rsid w:val="10CA5CE4"/>
    <w:rsid w:val="1109680C"/>
    <w:rsid w:val="11160F29"/>
    <w:rsid w:val="11AB78C4"/>
    <w:rsid w:val="11FA6155"/>
    <w:rsid w:val="121B27D1"/>
    <w:rsid w:val="12C70B72"/>
    <w:rsid w:val="13E62E35"/>
    <w:rsid w:val="14373691"/>
    <w:rsid w:val="14591570"/>
    <w:rsid w:val="14A52379"/>
    <w:rsid w:val="161672D6"/>
    <w:rsid w:val="169C3C7F"/>
    <w:rsid w:val="16CD3E38"/>
    <w:rsid w:val="17A0154D"/>
    <w:rsid w:val="17C3498C"/>
    <w:rsid w:val="17F51899"/>
    <w:rsid w:val="18371EB1"/>
    <w:rsid w:val="19C92FDD"/>
    <w:rsid w:val="1A626A1F"/>
    <w:rsid w:val="1A89451A"/>
    <w:rsid w:val="1C0227D6"/>
    <w:rsid w:val="1C393D1E"/>
    <w:rsid w:val="1C47468D"/>
    <w:rsid w:val="1DDE316E"/>
    <w:rsid w:val="1DFE521F"/>
    <w:rsid w:val="1E14059F"/>
    <w:rsid w:val="1E654AB0"/>
    <w:rsid w:val="1FD2426D"/>
    <w:rsid w:val="208A0FEC"/>
    <w:rsid w:val="20F12E93"/>
    <w:rsid w:val="21A25EC1"/>
    <w:rsid w:val="21C347B6"/>
    <w:rsid w:val="2205092A"/>
    <w:rsid w:val="2208041A"/>
    <w:rsid w:val="22196184"/>
    <w:rsid w:val="22E04EF3"/>
    <w:rsid w:val="237747ED"/>
    <w:rsid w:val="2472601F"/>
    <w:rsid w:val="24A26904"/>
    <w:rsid w:val="25AE15D0"/>
    <w:rsid w:val="25C12DBA"/>
    <w:rsid w:val="261E645E"/>
    <w:rsid w:val="26797B39"/>
    <w:rsid w:val="272C0707"/>
    <w:rsid w:val="273D2914"/>
    <w:rsid w:val="282F4953"/>
    <w:rsid w:val="28300A79"/>
    <w:rsid w:val="2A5F0DF4"/>
    <w:rsid w:val="2A8C71FD"/>
    <w:rsid w:val="2BA266DA"/>
    <w:rsid w:val="2BAF78F5"/>
    <w:rsid w:val="2C0E487F"/>
    <w:rsid w:val="2C2045B2"/>
    <w:rsid w:val="2D546C0A"/>
    <w:rsid w:val="2D67693D"/>
    <w:rsid w:val="2D7A1D07"/>
    <w:rsid w:val="2DBE6EC7"/>
    <w:rsid w:val="2DE735DA"/>
    <w:rsid w:val="2E0221C2"/>
    <w:rsid w:val="2E0D2197"/>
    <w:rsid w:val="2E141EF5"/>
    <w:rsid w:val="2E8215BF"/>
    <w:rsid w:val="30BC6FA0"/>
    <w:rsid w:val="30FA2D5D"/>
    <w:rsid w:val="31101099"/>
    <w:rsid w:val="31F6203D"/>
    <w:rsid w:val="32086C77"/>
    <w:rsid w:val="324747CF"/>
    <w:rsid w:val="32794A1C"/>
    <w:rsid w:val="32931F82"/>
    <w:rsid w:val="32EB3B6C"/>
    <w:rsid w:val="3390201E"/>
    <w:rsid w:val="34B8182C"/>
    <w:rsid w:val="36897924"/>
    <w:rsid w:val="36E92F77"/>
    <w:rsid w:val="3772660A"/>
    <w:rsid w:val="38EA465F"/>
    <w:rsid w:val="39161217"/>
    <w:rsid w:val="39C62C3D"/>
    <w:rsid w:val="39E11825"/>
    <w:rsid w:val="3AC727C9"/>
    <w:rsid w:val="3B295232"/>
    <w:rsid w:val="3B2F036E"/>
    <w:rsid w:val="3C620898"/>
    <w:rsid w:val="3CE82ECA"/>
    <w:rsid w:val="3E5E074C"/>
    <w:rsid w:val="3EA11583"/>
    <w:rsid w:val="3ED6747E"/>
    <w:rsid w:val="3EE04BC3"/>
    <w:rsid w:val="3EF42AA4"/>
    <w:rsid w:val="3EFB0C93"/>
    <w:rsid w:val="3F161F71"/>
    <w:rsid w:val="3F283A52"/>
    <w:rsid w:val="3F9A4950"/>
    <w:rsid w:val="3FB13A48"/>
    <w:rsid w:val="3FD634AE"/>
    <w:rsid w:val="40F005A0"/>
    <w:rsid w:val="40F938F8"/>
    <w:rsid w:val="41384420"/>
    <w:rsid w:val="41BD6578"/>
    <w:rsid w:val="41EE2D31"/>
    <w:rsid w:val="42383FAC"/>
    <w:rsid w:val="426E5C20"/>
    <w:rsid w:val="43401B33"/>
    <w:rsid w:val="43421586"/>
    <w:rsid w:val="43923B90"/>
    <w:rsid w:val="43B104BA"/>
    <w:rsid w:val="4439400C"/>
    <w:rsid w:val="44705C7F"/>
    <w:rsid w:val="44A43B7B"/>
    <w:rsid w:val="44B10046"/>
    <w:rsid w:val="45886FF9"/>
    <w:rsid w:val="46160AA8"/>
    <w:rsid w:val="467C063E"/>
    <w:rsid w:val="46EE54B4"/>
    <w:rsid w:val="46F32B98"/>
    <w:rsid w:val="47176886"/>
    <w:rsid w:val="477517FF"/>
    <w:rsid w:val="48147269"/>
    <w:rsid w:val="48457423"/>
    <w:rsid w:val="49542EB2"/>
    <w:rsid w:val="49557B3A"/>
    <w:rsid w:val="499C7517"/>
    <w:rsid w:val="4AA743C5"/>
    <w:rsid w:val="4B4734B2"/>
    <w:rsid w:val="4C135BC8"/>
    <w:rsid w:val="4C684E89"/>
    <w:rsid w:val="4CE03BBE"/>
    <w:rsid w:val="4D3027FD"/>
    <w:rsid w:val="4D510618"/>
    <w:rsid w:val="4DDE1EAC"/>
    <w:rsid w:val="4E17336B"/>
    <w:rsid w:val="4E7E543D"/>
    <w:rsid w:val="4E8C5DAC"/>
    <w:rsid w:val="4F5A7C58"/>
    <w:rsid w:val="4FBF5D0D"/>
    <w:rsid w:val="4FDD6193"/>
    <w:rsid w:val="513A1AEF"/>
    <w:rsid w:val="515626A1"/>
    <w:rsid w:val="521B5E9B"/>
    <w:rsid w:val="5245699D"/>
    <w:rsid w:val="5285323E"/>
    <w:rsid w:val="529C0587"/>
    <w:rsid w:val="543359B5"/>
    <w:rsid w:val="551B479D"/>
    <w:rsid w:val="553C34C6"/>
    <w:rsid w:val="55807CEC"/>
    <w:rsid w:val="55A0038E"/>
    <w:rsid w:val="562677C7"/>
    <w:rsid w:val="56955A19"/>
    <w:rsid w:val="56BE6AF2"/>
    <w:rsid w:val="57134EF1"/>
    <w:rsid w:val="574A6804"/>
    <w:rsid w:val="57AE6D93"/>
    <w:rsid w:val="58BC54DF"/>
    <w:rsid w:val="59486761"/>
    <w:rsid w:val="5A296BA4"/>
    <w:rsid w:val="5A9102A6"/>
    <w:rsid w:val="5ACA7115"/>
    <w:rsid w:val="5B0373F5"/>
    <w:rsid w:val="5B1769FD"/>
    <w:rsid w:val="5B4324EF"/>
    <w:rsid w:val="5B7025B1"/>
    <w:rsid w:val="5B8E470C"/>
    <w:rsid w:val="5BFDA378"/>
    <w:rsid w:val="5C014C8A"/>
    <w:rsid w:val="5C0C0F38"/>
    <w:rsid w:val="5C115B42"/>
    <w:rsid w:val="5C7F4CB4"/>
    <w:rsid w:val="5CBB0383"/>
    <w:rsid w:val="5D0629DB"/>
    <w:rsid w:val="5D812854"/>
    <w:rsid w:val="5E495CAB"/>
    <w:rsid w:val="5E826883"/>
    <w:rsid w:val="5E9B5B97"/>
    <w:rsid w:val="5F0059FA"/>
    <w:rsid w:val="5F28567D"/>
    <w:rsid w:val="5F41229A"/>
    <w:rsid w:val="5F702B80"/>
    <w:rsid w:val="5F7D1FE1"/>
    <w:rsid w:val="60397415"/>
    <w:rsid w:val="60647F4A"/>
    <w:rsid w:val="606E3563"/>
    <w:rsid w:val="60934D78"/>
    <w:rsid w:val="60BB42CE"/>
    <w:rsid w:val="60E978E5"/>
    <w:rsid w:val="61FD63C6"/>
    <w:rsid w:val="6200643D"/>
    <w:rsid w:val="6291178B"/>
    <w:rsid w:val="62A96569"/>
    <w:rsid w:val="630C0E11"/>
    <w:rsid w:val="644D7933"/>
    <w:rsid w:val="64FD6C64"/>
    <w:rsid w:val="65605444"/>
    <w:rsid w:val="657333CA"/>
    <w:rsid w:val="66083B12"/>
    <w:rsid w:val="66B43C9A"/>
    <w:rsid w:val="67271A01"/>
    <w:rsid w:val="673821D5"/>
    <w:rsid w:val="67896ED4"/>
    <w:rsid w:val="67AC671F"/>
    <w:rsid w:val="685E3EBD"/>
    <w:rsid w:val="6897117D"/>
    <w:rsid w:val="699F29DF"/>
    <w:rsid w:val="6AB51D8E"/>
    <w:rsid w:val="6B3929BF"/>
    <w:rsid w:val="6B3B13BD"/>
    <w:rsid w:val="6B5E166E"/>
    <w:rsid w:val="6C2E1DF8"/>
    <w:rsid w:val="6CA02B27"/>
    <w:rsid w:val="6CA72B6B"/>
    <w:rsid w:val="6CD60291"/>
    <w:rsid w:val="6D0112BB"/>
    <w:rsid w:val="6D2C27DC"/>
    <w:rsid w:val="6D480C98"/>
    <w:rsid w:val="6DE704B1"/>
    <w:rsid w:val="6EB505AF"/>
    <w:rsid w:val="6F93754E"/>
    <w:rsid w:val="7077408C"/>
    <w:rsid w:val="70F73101"/>
    <w:rsid w:val="711A294B"/>
    <w:rsid w:val="71956476"/>
    <w:rsid w:val="72565C05"/>
    <w:rsid w:val="72970685"/>
    <w:rsid w:val="729B7ABC"/>
    <w:rsid w:val="72E17BC5"/>
    <w:rsid w:val="73F13E37"/>
    <w:rsid w:val="74A5171E"/>
    <w:rsid w:val="7521074C"/>
    <w:rsid w:val="75AB6268"/>
    <w:rsid w:val="773F310C"/>
    <w:rsid w:val="78147246"/>
    <w:rsid w:val="78175E36"/>
    <w:rsid w:val="782C7B34"/>
    <w:rsid w:val="79132AA2"/>
    <w:rsid w:val="791A3E30"/>
    <w:rsid w:val="793F5645"/>
    <w:rsid w:val="799E680F"/>
    <w:rsid w:val="7ABD0F17"/>
    <w:rsid w:val="7AF81F4F"/>
    <w:rsid w:val="7AF97A75"/>
    <w:rsid w:val="7B9D1E46"/>
    <w:rsid w:val="7C042B76"/>
    <w:rsid w:val="7C1E3C37"/>
    <w:rsid w:val="7C32323F"/>
    <w:rsid w:val="7C727ADF"/>
    <w:rsid w:val="7CB73744"/>
    <w:rsid w:val="7CF32CFE"/>
    <w:rsid w:val="7D2A660C"/>
    <w:rsid w:val="7D2F777E"/>
    <w:rsid w:val="7DA71A0B"/>
    <w:rsid w:val="7DF90C92"/>
    <w:rsid w:val="7E2B43EA"/>
    <w:rsid w:val="7EFF2EFD"/>
    <w:rsid w:val="7EFFF621"/>
    <w:rsid w:val="DBF716E0"/>
    <w:rsid w:val="E97DAAB9"/>
    <w:rsid w:val="EFF0DCA7"/>
    <w:rsid w:val="F9FAF878"/>
    <w:rsid w:val="FDFF9D0D"/>
    <w:rsid w:val="FEFAC2A4"/>
    <w:rsid w:val="FF552EB7"/>
    <w:rsid w:val="FF573D7D"/>
    <w:rsid w:val="FF5F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kern w:val="44"/>
      <w:sz w:val="44"/>
      <w:szCs w:val="20"/>
    </w:rPr>
  </w:style>
  <w:style w:type="paragraph" w:styleId="4">
    <w:name w:val="heading 2"/>
    <w:basedOn w:val="1"/>
    <w:next w:val="1"/>
    <w:link w:val="27"/>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link w:val="25"/>
    <w:qFormat/>
    <w:uiPriority w:val="0"/>
    <w:pPr>
      <w:keepNext/>
      <w:keepLines/>
      <w:numPr>
        <w:ilvl w:val="2"/>
        <w:numId w:val="1"/>
      </w:numPr>
      <w:spacing w:before="120" w:after="120" w:line="360" w:lineRule="auto"/>
      <w:jc w:val="center"/>
      <w:outlineLvl w:val="2"/>
    </w:pPr>
    <w:rPr>
      <w:b/>
      <w:sz w:val="32"/>
      <w:szCs w:val="20"/>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28"/>
    <w:qFormat/>
    <w:uiPriority w:val="0"/>
    <w:pPr>
      <w:shd w:val="clear" w:color="auto" w:fill="000080"/>
    </w:pPr>
    <w:rPr>
      <w:sz w:val="2"/>
    </w:rPr>
  </w:style>
  <w:style w:type="paragraph" w:styleId="7">
    <w:name w:val="annotation text"/>
    <w:basedOn w:val="1"/>
    <w:link w:val="29"/>
    <w:qFormat/>
    <w:uiPriority w:val="0"/>
  </w:style>
  <w:style w:type="paragraph" w:styleId="8">
    <w:name w:val="Body Text Indent"/>
    <w:basedOn w:val="1"/>
    <w:link w:val="30"/>
    <w:qFormat/>
    <w:uiPriority w:val="0"/>
    <w:pPr>
      <w:tabs>
        <w:tab w:val="left" w:pos="1050"/>
      </w:tabs>
      <w:spacing w:line="520" w:lineRule="exact"/>
      <w:ind w:firstLine="524" w:firstLineChars="187"/>
    </w:pPr>
    <w:rPr>
      <w:rFonts w:eastAsia="Times New Roman"/>
      <w:sz w:val="28"/>
    </w:rPr>
  </w:style>
  <w:style w:type="paragraph" w:styleId="9">
    <w:name w:val="Plain Text"/>
    <w:basedOn w:val="1"/>
    <w:link w:val="31"/>
    <w:qFormat/>
    <w:uiPriority w:val="0"/>
    <w:rPr>
      <w:rFonts w:hAnsi="Courier New" w:eastAsia="Times New Roman"/>
      <w:szCs w:val="20"/>
    </w:rPr>
  </w:style>
  <w:style w:type="paragraph" w:styleId="10">
    <w:name w:val="Date"/>
    <w:basedOn w:val="1"/>
    <w:next w:val="1"/>
    <w:link w:val="32"/>
    <w:qFormat/>
    <w:uiPriority w:val="0"/>
    <w:pPr>
      <w:ind w:left="100" w:leftChars="2500"/>
    </w:pPr>
  </w:style>
  <w:style w:type="paragraph" w:styleId="11">
    <w:name w:val="Balloon Text"/>
    <w:basedOn w:val="1"/>
    <w:link w:val="33"/>
    <w:qFormat/>
    <w:uiPriority w:val="0"/>
    <w:rPr>
      <w:rFonts w:eastAsia="Times New Roman"/>
      <w:sz w:val="18"/>
      <w:szCs w:val="18"/>
    </w:rPr>
  </w:style>
  <w:style w:type="paragraph" w:styleId="12">
    <w:name w:val="footer"/>
    <w:basedOn w:val="1"/>
    <w:link w:val="34"/>
    <w:qFormat/>
    <w:uiPriority w:val="0"/>
    <w:pPr>
      <w:tabs>
        <w:tab w:val="center" w:pos="4153"/>
        <w:tab w:val="right" w:pos="8306"/>
      </w:tabs>
      <w:snapToGrid w:val="0"/>
    </w:pPr>
    <w:rPr>
      <w:rFonts w:eastAsia="Times New Roman"/>
      <w:sz w:val="18"/>
      <w:szCs w:val="18"/>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style>
  <w:style w:type="paragraph" w:styleId="15">
    <w:name w:val="Title"/>
    <w:basedOn w:val="1"/>
    <w:next w:val="1"/>
    <w:link w:val="36"/>
    <w:qFormat/>
    <w:uiPriority w:val="0"/>
    <w:pPr>
      <w:spacing w:before="240" w:after="60"/>
      <w:jc w:val="center"/>
      <w:outlineLvl w:val="0"/>
    </w:pPr>
    <w:rPr>
      <w:rFonts w:ascii="等线 Light" w:eastAsia="等线 Light"/>
      <w:b/>
      <w:sz w:val="32"/>
      <w:szCs w:val="20"/>
    </w:rPr>
  </w:style>
  <w:style w:type="paragraph" w:styleId="16">
    <w:name w:val="annotation subject"/>
    <w:basedOn w:val="7"/>
    <w:next w:val="7"/>
    <w:link w:val="37"/>
    <w:qFormat/>
    <w:uiPriority w:val="0"/>
    <w:rPr>
      <w:b/>
      <w:bCs/>
    </w:rPr>
  </w:style>
  <w:style w:type="table" w:styleId="18">
    <w:name w:val="Table Grid"/>
    <w:basedOn w:val="1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Theme"/>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style>
  <w:style w:type="character" w:styleId="22">
    <w:name w:val="FollowedHyperlink"/>
    <w:qFormat/>
    <w:uiPriority w:val="0"/>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rPr>
  </w:style>
  <w:style w:type="character" w:customStyle="1" w:styleId="25">
    <w:name w:val="标题 3 Char"/>
    <w:link w:val="2"/>
    <w:qFormat/>
    <w:uiPriority w:val="0"/>
    <w:rPr>
      <w:rFonts w:eastAsia="宋体"/>
      <w:b/>
      <w:sz w:val="32"/>
      <w:lang w:val="en-US" w:eastAsia="zh-CN" w:bidi="ar-SA"/>
    </w:rPr>
  </w:style>
  <w:style w:type="character" w:customStyle="1" w:styleId="26">
    <w:name w:val="标题 1 Char"/>
    <w:link w:val="3"/>
    <w:qFormat/>
    <w:uiPriority w:val="0"/>
    <w:rPr>
      <w:rFonts w:eastAsia="宋体"/>
      <w:b/>
      <w:kern w:val="44"/>
      <w:sz w:val="44"/>
      <w:lang w:val="en-US" w:eastAsia="zh-CN" w:bidi="ar-SA"/>
    </w:rPr>
  </w:style>
  <w:style w:type="character" w:customStyle="1" w:styleId="27">
    <w:name w:val="标题 2 Char"/>
    <w:link w:val="4"/>
    <w:qFormat/>
    <w:uiPriority w:val="0"/>
    <w:rPr>
      <w:rFonts w:ascii="Arial" w:hAnsi="Arial" w:eastAsia="黑体"/>
      <w:b/>
      <w:bCs/>
      <w:kern w:val="2"/>
      <w:sz w:val="32"/>
      <w:szCs w:val="32"/>
      <w:lang w:val="en-US" w:eastAsia="zh-CN" w:bidi="ar-SA"/>
    </w:rPr>
  </w:style>
  <w:style w:type="character" w:customStyle="1" w:styleId="28">
    <w:name w:val="文档结构图 Char"/>
    <w:link w:val="6"/>
    <w:qFormat/>
    <w:uiPriority w:val="0"/>
    <w:rPr>
      <w:rFonts w:eastAsia="宋体"/>
      <w:sz w:val="2"/>
      <w:szCs w:val="24"/>
      <w:lang w:val="en-US" w:eastAsia="zh-CN" w:bidi="ar-SA"/>
    </w:rPr>
  </w:style>
  <w:style w:type="character" w:customStyle="1" w:styleId="29">
    <w:name w:val="批注文字 Char"/>
    <w:link w:val="7"/>
    <w:qFormat/>
    <w:uiPriority w:val="0"/>
    <w:rPr>
      <w:rFonts w:eastAsia="宋体"/>
      <w:kern w:val="2"/>
      <w:sz w:val="21"/>
      <w:szCs w:val="24"/>
      <w:lang w:val="en-US" w:eastAsia="zh-CN" w:bidi="ar-SA"/>
    </w:rPr>
  </w:style>
  <w:style w:type="character" w:customStyle="1" w:styleId="30">
    <w:name w:val="正文文本缩进 Char"/>
    <w:link w:val="8"/>
    <w:qFormat/>
    <w:uiPriority w:val="0"/>
    <w:rPr>
      <w:kern w:val="2"/>
      <w:sz w:val="28"/>
      <w:szCs w:val="24"/>
      <w:lang w:bidi="ar-SA"/>
    </w:rPr>
  </w:style>
  <w:style w:type="character" w:customStyle="1" w:styleId="31">
    <w:name w:val="纯文本 Char"/>
    <w:link w:val="9"/>
    <w:qFormat/>
    <w:uiPriority w:val="0"/>
    <w:rPr>
      <w:rFonts w:ascii="宋体" w:hAnsi="Courier New"/>
      <w:kern w:val="2"/>
      <w:sz w:val="21"/>
      <w:lang w:bidi="ar-SA"/>
    </w:rPr>
  </w:style>
  <w:style w:type="character" w:customStyle="1" w:styleId="32">
    <w:name w:val="日期 Char"/>
    <w:link w:val="10"/>
    <w:qFormat/>
    <w:uiPriority w:val="0"/>
    <w:rPr>
      <w:rFonts w:eastAsia="宋体"/>
      <w:kern w:val="2"/>
      <w:sz w:val="21"/>
      <w:szCs w:val="24"/>
      <w:lang w:val="en-US" w:eastAsia="zh-CN" w:bidi="ar-SA"/>
    </w:rPr>
  </w:style>
  <w:style w:type="character" w:customStyle="1" w:styleId="33">
    <w:name w:val="批注框文本 Char"/>
    <w:link w:val="11"/>
    <w:qFormat/>
    <w:uiPriority w:val="0"/>
    <w:rPr>
      <w:kern w:val="2"/>
      <w:sz w:val="18"/>
      <w:szCs w:val="18"/>
      <w:lang w:bidi="ar-SA"/>
    </w:rPr>
  </w:style>
  <w:style w:type="character" w:customStyle="1" w:styleId="34">
    <w:name w:val="页脚 Char"/>
    <w:link w:val="12"/>
    <w:qFormat/>
    <w:uiPriority w:val="0"/>
    <w:rPr>
      <w:kern w:val="2"/>
      <w:sz w:val="18"/>
      <w:szCs w:val="18"/>
      <w:lang w:bidi="ar-SA"/>
    </w:rPr>
  </w:style>
  <w:style w:type="character" w:customStyle="1" w:styleId="35">
    <w:name w:val="页眉 Char"/>
    <w:link w:val="13"/>
    <w:qFormat/>
    <w:uiPriority w:val="0"/>
    <w:rPr>
      <w:rFonts w:eastAsia="宋体"/>
      <w:kern w:val="2"/>
      <w:sz w:val="18"/>
      <w:szCs w:val="18"/>
      <w:lang w:val="en-US" w:eastAsia="zh-CN" w:bidi="ar-SA"/>
    </w:rPr>
  </w:style>
  <w:style w:type="character" w:customStyle="1" w:styleId="36">
    <w:name w:val="标题 Char"/>
    <w:link w:val="15"/>
    <w:qFormat/>
    <w:uiPriority w:val="0"/>
    <w:rPr>
      <w:rFonts w:ascii="等线 Light" w:eastAsia="等线 Light"/>
      <w:b/>
      <w:kern w:val="2"/>
      <w:sz w:val="32"/>
      <w:lang w:val="en-US" w:eastAsia="zh-CN" w:bidi="ar-SA"/>
    </w:rPr>
  </w:style>
  <w:style w:type="character" w:customStyle="1" w:styleId="37">
    <w:name w:val="批注主题 Char"/>
    <w:link w:val="16"/>
    <w:qFormat/>
    <w:uiPriority w:val="0"/>
    <w:rPr>
      <w:rFonts w:eastAsia="宋体"/>
      <w:b/>
      <w:bCs/>
      <w:kern w:val="2"/>
      <w:sz w:val="21"/>
      <w:szCs w:val="24"/>
      <w:lang w:val="en-US" w:eastAsia="zh-CN" w:bidi="ar-SA"/>
    </w:rPr>
  </w:style>
  <w:style w:type="character" w:customStyle="1" w:styleId="38">
    <w:name w:val="font21"/>
    <w:qFormat/>
    <w:uiPriority w:val="0"/>
    <w:rPr>
      <w:rFonts w:hint="default" w:ascii="Times New Roman" w:hAnsi="Times New Roman" w:cs="Times New Roman"/>
      <w:color w:val="000000"/>
      <w:sz w:val="21"/>
      <w:szCs w:val="21"/>
      <w:u w:val="none"/>
    </w:rPr>
  </w:style>
  <w:style w:type="character" w:customStyle="1" w:styleId="39">
    <w:name w:val="_Style 38"/>
    <w:qFormat/>
    <w:uiPriority w:val="99"/>
    <w:rPr>
      <w:color w:val="605E5C"/>
      <w:shd w:val="clear" w:color="auto" w:fill="E1DFDD"/>
    </w:rPr>
  </w:style>
  <w:style w:type="character" w:customStyle="1" w:styleId="40">
    <w:name w:val="font51"/>
    <w:qFormat/>
    <w:uiPriority w:val="0"/>
    <w:rPr>
      <w:rFonts w:ascii="华文细黑" w:hAnsi="华文细黑" w:eastAsia="华文细黑" w:cs="华文细黑"/>
      <w:color w:val="auto"/>
      <w:sz w:val="22"/>
      <w:szCs w:val="22"/>
      <w:u w:val="none"/>
    </w:rPr>
  </w:style>
  <w:style w:type="character" w:customStyle="1" w:styleId="41">
    <w:name w:val="Body Text Indent Char"/>
    <w:qFormat/>
    <w:uiPriority w:val="0"/>
    <w:rPr>
      <w:kern w:val="2"/>
      <w:sz w:val="24"/>
    </w:rPr>
  </w:style>
  <w:style w:type="character" w:customStyle="1" w:styleId="42">
    <w:name w:val="纯文本 字符1"/>
    <w:qFormat/>
    <w:uiPriority w:val="0"/>
    <w:rPr>
      <w:rFonts w:ascii="宋体" w:hAnsi="Courier New" w:cs="Courier New"/>
      <w:kern w:val="2"/>
      <w:sz w:val="21"/>
      <w:szCs w:val="21"/>
    </w:rPr>
  </w:style>
  <w:style w:type="character" w:customStyle="1" w:styleId="43">
    <w:name w:val="Balloon Text Char"/>
    <w:qFormat/>
    <w:uiPriority w:val="0"/>
    <w:rPr>
      <w:kern w:val="2"/>
      <w:sz w:val="18"/>
    </w:rPr>
  </w:style>
  <w:style w:type="character" w:customStyle="1" w:styleId="44">
    <w:name w:val="font01"/>
    <w:qFormat/>
    <w:uiPriority w:val="0"/>
    <w:rPr>
      <w:rFonts w:hint="eastAsia" w:ascii="宋体" w:hAnsi="宋体" w:eastAsia="宋体"/>
      <w:color w:val="000000"/>
      <w:sz w:val="21"/>
      <w:szCs w:val="21"/>
      <w:u w:val="none"/>
    </w:rPr>
  </w:style>
  <w:style w:type="character" w:customStyle="1" w:styleId="45">
    <w:name w:val="Heading 3 Char_4473e33d-c98c-408a-8759-4f73f2031195"/>
    <w:qFormat/>
    <w:uiPriority w:val="0"/>
    <w:rPr>
      <w:b/>
      <w:sz w:val="32"/>
    </w:rPr>
  </w:style>
  <w:style w:type="paragraph" w:customStyle="1" w:styleId="46">
    <w:name w:val="font7"/>
    <w:basedOn w:val="1"/>
    <w:qFormat/>
    <w:uiPriority w:val="0"/>
    <w:pPr>
      <w:spacing w:before="100" w:beforeAutospacing="1" w:after="100" w:afterAutospacing="1"/>
    </w:pPr>
    <w:rPr>
      <w:rFonts w:ascii="等线" w:hAnsi="等线" w:eastAsia="等线"/>
      <w:color w:val="FF0000"/>
      <w:sz w:val="22"/>
      <w:szCs w:val="22"/>
    </w:rPr>
  </w:style>
  <w:style w:type="paragraph" w:customStyle="1" w:styleId="47">
    <w:name w:val="xl2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szCs w:val="20"/>
    </w:rPr>
  </w:style>
  <w:style w:type="paragraph" w:customStyle="1" w:styleId="48">
    <w:name w:val="msonormal"/>
    <w:basedOn w:val="1"/>
    <w:qFormat/>
    <w:uiPriority w:val="0"/>
    <w:pPr>
      <w:spacing w:before="100" w:beforeAutospacing="1" w:after="100" w:afterAutospacing="1"/>
    </w:pPr>
  </w:style>
  <w:style w:type="paragraph" w:customStyle="1" w:styleId="49">
    <w:name w:val="p0"/>
    <w:basedOn w:val="1"/>
    <w:qFormat/>
    <w:uiPriority w:val="0"/>
    <w:rPr>
      <w:rFonts w:ascii="Calibri" w:hAnsi="Calibri"/>
      <w:szCs w:val="21"/>
    </w:rPr>
  </w:style>
  <w:style w:type="paragraph" w:customStyle="1" w:styleId="50">
    <w:name w:val="xl65"/>
    <w:basedOn w:val="1"/>
    <w:qFormat/>
    <w:uiPriority w:val="0"/>
    <w:pPr>
      <w:spacing w:before="100" w:beforeAutospacing="1" w:after="100" w:afterAutospacing="1"/>
    </w:pPr>
    <w:rPr>
      <w:color w:val="FF0000"/>
    </w:rPr>
  </w:style>
  <w:style w:type="paragraph" w:customStyle="1" w:styleId="5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5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53">
    <w:name w:val="列出段落1"/>
    <w:basedOn w:val="1"/>
    <w:qFormat/>
    <w:uiPriority w:val="0"/>
    <w:pPr>
      <w:ind w:firstLine="420" w:firstLineChars="200"/>
    </w:pPr>
    <w:rPr>
      <w:rFonts w:ascii="Calibri" w:hAnsi="Calibri"/>
      <w:szCs w:val="22"/>
    </w:rPr>
  </w:style>
  <w:style w:type="paragraph" w:customStyle="1" w:styleId="54">
    <w:name w:val="列出段落2"/>
    <w:basedOn w:val="1"/>
    <w:qFormat/>
    <w:uiPriority w:val="0"/>
    <w:pPr>
      <w:ind w:firstLine="420" w:firstLineChars="200"/>
    </w:pPr>
  </w:style>
  <w:style w:type="paragraph" w:customStyle="1" w:styleId="55">
    <w:name w:val="正文1"/>
    <w:qFormat/>
    <w:uiPriority w:val="0"/>
    <w:pPr>
      <w:jc w:val="both"/>
    </w:pPr>
    <w:rPr>
      <w:rFonts w:ascii="Calibri" w:hAnsi="Calibri" w:eastAsia="宋体" w:cs="宋体"/>
      <w:kern w:val="2"/>
      <w:sz w:val="21"/>
      <w:szCs w:val="21"/>
      <w:lang w:val="en-US" w:eastAsia="zh-CN" w:bidi="ar-SA"/>
    </w:rPr>
  </w:style>
  <w:style w:type="paragraph" w:customStyle="1" w:styleId="5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57">
    <w:name w:val="样式9 Char"/>
    <w:basedOn w:val="1"/>
    <w:qFormat/>
    <w:uiPriority w:val="0"/>
    <w:pPr>
      <w:spacing w:line="440" w:lineRule="exact"/>
      <w:ind w:firstLine="200" w:firstLineChars="200"/>
    </w:pPr>
    <w:rPr>
      <w:spacing w:val="6"/>
    </w:rPr>
  </w:style>
  <w:style w:type="paragraph" w:customStyle="1" w:styleId="58">
    <w:name w:val="Normal_6ed2c417-3b66-4f3d-ac1b-9ed0d4984cdd"/>
    <w:qFormat/>
    <w:uiPriority w:val="0"/>
    <w:pPr>
      <w:jc w:val="both"/>
    </w:pPr>
    <w:rPr>
      <w:rFonts w:ascii="Calibri" w:hAnsi="Calibri" w:eastAsia="宋体" w:cs="宋体"/>
      <w:kern w:val="2"/>
      <w:sz w:val="21"/>
      <w:szCs w:val="21"/>
      <w:lang w:val="en-US" w:eastAsia="zh-CN" w:bidi="ar-SA"/>
    </w:rPr>
  </w:style>
  <w:style w:type="paragraph" w:customStyle="1" w:styleId="5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6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u w:val="single"/>
    </w:rPr>
  </w:style>
  <w:style w:type="paragraph" w:customStyle="1" w:styleId="61">
    <w:name w:val="font5"/>
    <w:basedOn w:val="1"/>
    <w:qFormat/>
    <w:uiPriority w:val="0"/>
    <w:pPr>
      <w:spacing w:before="100" w:beforeAutospacing="1" w:after="100" w:afterAutospacing="1"/>
    </w:pPr>
    <w:rPr>
      <w:rFonts w:ascii="等线" w:hAnsi="等线" w:eastAsia="等线"/>
      <w:sz w:val="18"/>
      <w:szCs w:val="18"/>
    </w:rPr>
  </w:style>
  <w:style w:type="paragraph" w:customStyle="1" w:styleId="62">
    <w:name w:val="列出段落21"/>
    <w:basedOn w:val="1"/>
    <w:qFormat/>
    <w:uiPriority w:val="0"/>
    <w:pPr>
      <w:ind w:firstLine="420" w:firstLineChars="200"/>
    </w:pPr>
  </w:style>
  <w:style w:type="paragraph" w:customStyle="1" w:styleId="63">
    <w:name w:val="List Paragraph1"/>
    <w:basedOn w:val="1"/>
    <w:qFormat/>
    <w:uiPriority w:val="0"/>
    <w:pPr>
      <w:ind w:firstLine="420" w:firstLineChars="200"/>
    </w:pPr>
  </w:style>
  <w:style w:type="paragraph" w:customStyle="1" w:styleId="64">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rPr>
  </w:style>
  <w:style w:type="paragraph" w:customStyle="1" w:styleId="65">
    <w:name w:val="xl74"/>
    <w:basedOn w:val="1"/>
    <w:qFormat/>
    <w:uiPriority w:val="0"/>
    <w:pPr>
      <w:spacing w:before="100" w:beforeAutospacing="1" w:after="100" w:afterAutospacing="1"/>
    </w:pPr>
  </w:style>
  <w:style w:type="paragraph" w:customStyle="1" w:styleId="66">
    <w:name w:val="xl66"/>
    <w:basedOn w:val="1"/>
    <w:qFormat/>
    <w:uiPriority w:val="0"/>
    <w:pPr>
      <w:spacing w:before="100" w:beforeAutospacing="1" w:after="100" w:afterAutospacing="1"/>
      <w:jc w:val="center"/>
    </w:pPr>
    <w:rPr>
      <w:color w:val="FF0000"/>
    </w:rPr>
  </w:style>
  <w:style w:type="paragraph" w:customStyle="1" w:styleId="67">
    <w:name w:val="合同条款2"/>
    <w:basedOn w:val="1"/>
    <w:qFormat/>
    <w:uiPriority w:val="0"/>
    <w:rPr>
      <w:rFonts w:ascii="幼圆" w:eastAsia="幼圆"/>
      <w:szCs w:val="21"/>
    </w:rPr>
  </w:style>
  <w:style w:type="paragraph" w:customStyle="1" w:styleId="68">
    <w:name w:val="font6"/>
    <w:basedOn w:val="1"/>
    <w:qFormat/>
    <w:uiPriority w:val="0"/>
    <w:pPr>
      <w:spacing w:before="100" w:beforeAutospacing="1" w:after="100" w:afterAutospacing="1"/>
    </w:pPr>
    <w:rPr>
      <w:color w:val="333333"/>
    </w:rPr>
  </w:style>
  <w:style w:type="paragraph" w:customStyle="1" w:styleId="69">
    <w:name w:val="列出段落11"/>
    <w:basedOn w:val="1"/>
    <w:qFormat/>
    <w:uiPriority w:val="34"/>
    <w:pPr>
      <w:ind w:firstLine="420" w:firstLineChars="200"/>
    </w:pPr>
    <w:rPr>
      <w:rFonts w:ascii="Calibri" w:hAnsi="Calibri"/>
      <w:szCs w:val="22"/>
    </w:rPr>
  </w:style>
  <w:style w:type="paragraph" w:customStyle="1" w:styleId="70">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71">
    <w:name w:val="p16"/>
    <w:basedOn w:val="1"/>
    <w:qFormat/>
    <w:uiPriority w:val="0"/>
    <w:pPr>
      <w:ind w:firstLine="420"/>
    </w:pPr>
    <w:rPr>
      <w:rFonts w:ascii="Cambria" w:hAnsi="Cambria"/>
    </w:rPr>
  </w:style>
  <w:style w:type="character" w:customStyle="1" w:styleId="72">
    <w:name w:val="font101"/>
    <w:qFormat/>
    <w:uiPriority w:val="0"/>
    <w:rPr>
      <w:rFonts w:ascii="Arial" w:hAnsi="Arial" w:cs="Arial"/>
      <w:color w:val="000000"/>
      <w:sz w:val="24"/>
      <w:szCs w:val="24"/>
      <w:u w:val="none"/>
    </w:rPr>
  </w:style>
  <w:style w:type="character" w:customStyle="1" w:styleId="73">
    <w:name w:val="font91"/>
    <w:qFormat/>
    <w:uiPriority w:val="0"/>
    <w:rPr>
      <w:rFonts w:hint="eastAsia" w:ascii="宋体" w:hAnsi="宋体" w:eastAsia="宋体" w:cs="宋体"/>
      <w:color w:val="000000"/>
      <w:sz w:val="24"/>
      <w:szCs w:val="24"/>
      <w:u w:val="none"/>
    </w:rPr>
  </w:style>
  <w:style w:type="character" w:customStyle="1" w:styleId="74">
    <w:name w:val="font61"/>
    <w:basedOn w:val="20"/>
    <w:qFormat/>
    <w:uiPriority w:val="0"/>
    <w:rPr>
      <w:rFonts w:hint="eastAsia" w:ascii="微软雅黑" w:hAnsi="微软雅黑" w:eastAsia="微软雅黑" w:cs="微软雅黑"/>
      <w:color w:val="000000"/>
      <w:sz w:val="18"/>
      <w:szCs w:val="18"/>
      <w:u w:val="none"/>
    </w:rPr>
  </w:style>
  <w:style w:type="character" w:customStyle="1" w:styleId="75">
    <w:name w:val="font81"/>
    <w:basedOn w:val="20"/>
    <w:qFormat/>
    <w:uiPriority w:val="0"/>
    <w:rPr>
      <w:rFonts w:hint="eastAsia" w:ascii="微软雅黑" w:hAnsi="微软雅黑" w:eastAsia="微软雅黑" w:cs="微软雅黑"/>
      <w:color w:val="FF0000"/>
      <w:sz w:val="18"/>
      <w:szCs w:val="18"/>
      <w:u w:val="none"/>
    </w:rPr>
  </w:style>
  <w:style w:type="paragraph" w:styleId="7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D93C3-4EA5-4A25-AE15-A2DEA606132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10478</Words>
  <Characters>11232</Characters>
  <Lines>131</Lines>
  <Paragraphs>37</Paragraphs>
  <TotalTime>0</TotalTime>
  <ScaleCrop>false</ScaleCrop>
  <LinksUpToDate>false</LinksUpToDate>
  <CharactersWithSpaces>12372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2022-09-01T01:43:00Z</dcterms:created>
  <dc:creator>User</dc:creator>
  <cp:lastModifiedBy>赵蕾</cp:lastModifiedBy>
  <cp:lastPrinted>2024-04-17T18:21:00Z</cp:lastPrinted>
  <dcterms:modified xsi:type="dcterms:W3CDTF">2024-10-10T02:02:26Z</dcterms:modified>
  <dc:title>项目名称： 渝开发广告设计合作单位竞争性比选文件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992B24D95DCC46ABB1C5B73D61C39C38_13</vt:lpwstr>
  </property>
</Properties>
</file>