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5770F">
      <w:pPr>
        <w:spacing w:line="360" w:lineRule="auto"/>
        <w:rPr>
          <w:rFonts w:hint="eastAsia" w:ascii="宋体" w:hAnsi="宋体"/>
          <w:b/>
          <w:color w:val="000000"/>
          <w:sz w:val="28"/>
          <w:szCs w:val="28"/>
          <w:u w:val="single"/>
        </w:rPr>
      </w:pPr>
      <w:r>
        <w:rPr>
          <w:rFonts w:hint="eastAsia" w:ascii="宋体" w:hAnsi="宋体"/>
          <w:color w:val="000000"/>
          <w:sz w:val="28"/>
          <w:szCs w:val="28"/>
        </w:rPr>
        <w:t>项 目 名  称：</w:t>
      </w:r>
      <w:r>
        <w:rPr>
          <w:rFonts w:hint="eastAsia" w:ascii="宋体" w:hAnsi="宋体"/>
          <w:color w:val="000000"/>
          <w:sz w:val="28"/>
          <w:szCs w:val="28"/>
          <w:u w:val="single"/>
          <w:lang w:eastAsia="zh-CN"/>
        </w:rPr>
        <w:t>渝开发贯金和府项目T4高层广告导视牌制作及安装合作单位竞争性比选文件（第二次）</w:t>
      </w:r>
      <w:r>
        <w:rPr>
          <w:rFonts w:ascii="宋体" w:hAnsi="宋体"/>
          <w:color w:val="000000"/>
          <w:sz w:val="30"/>
          <w:szCs w:val="30"/>
          <w:u w:val="single"/>
        </w:rPr>
        <w:t xml:space="preserve">                                        </w:t>
      </w:r>
      <w:r>
        <w:rPr>
          <w:rFonts w:hint="eastAsia" w:ascii="宋体" w:hAnsi="宋体"/>
          <w:color w:val="000000"/>
          <w:sz w:val="28"/>
          <w:szCs w:val="28"/>
          <w:u w:val="single"/>
        </w:rPr>
        <w:t xml:space="preserve">       </w:t>
      </w:r>
    </w:p>
    <w:p w14:paraId="543AA10A">
      <w:pPr>
        <w:spacing w:line="360" w:lineRule="auto"/>
        <w:rPr>
          <w:rFonts w:hint="eastAsia" w:ascii="宋体" w:hAnsi="宋体" w:eastAsia="宋体" w:cs="Times New Roman"/>
          <w:color w:val="000000"/>
          <w:sz w:val="28"/>
          <w:szCs w:val="28"/>
        </w:rPr>
      </w:pPr>
      <w:r>
        <w:rPr>
          <w:rFonts w:hint="eastAsia" w:ascii="宋体" w:hAnsi="宋体"/>
          <w:color w:val="000000"/>
          <w:sz w:val="28"/>
          <w:szCs w:val="28"/>
        </w:rPr>
        <w:t xml:space="preserve">比选文件编号: </w:t>
      </w:r>
      <w:r>
        <w:rPr>
          <w:rFonts w:hint="eastAsia" w:ascii="宋体" w:hAnsi="宋体" w:eastAsia="宋体" w:cs="Times New Roman"/>
          <w:color w:val="000000"/>
          <w:sz w:val="28"/>
          <w:szCs w:val="28"/>
          <w:lang w:eastAsia="zh-Hans"/>
        </w:rPr>
        <w:t>YKF-</w:t>
      </w:r>
      <w:r>
        <w:rPr>
          <w:rFonts w:hint="eastAsia" w:ascii="宋体" w:hAnsi="宋体" w:eastAsia="宋体" w:cs="Times New Roman"/>
          <w:color w:val="000000"/>
          <w:sz w:val="28"/>
          <w:szCs w:val="28"/>
          <w:lang w:val="en-US" w:eastAsia="zh-CN"/>
        </w:rPr>
        <w:t>GJHFTG</w:t>
      </w:r>
      <w:r>
        <w:rPr>
          <w:rFonts w:hint="eastAsia" w:ascii="宋体" w:hAnsi="宋体" w:eastAsia="宋体" w:cs="Times New Roman"/>
          <w:color w:val="000000"/>
          <w:sz w:val="28"/>
          <w:szCs w:val="28"/>
          <w:lang w:eastAsia="zh-Hans"/>
        </w:rPr>
        <w:t>-</w:t>
      </w:r>
      <w:r>
        <w:rPr>
          <w:rFonts w:hint="eastAsia" w:ascii="宋体" w:hAnsi="宋体" w:eastAsia="宋体" w:cs="Times New Roman"/>
          <w:color w:val="000000"/>
          <w:sz w:val="28"/>
          <w:szCs w:val="28"/>
          <w:lang w:val="en-US" w:eastAsia="zh-CN"/>
        </w:rPr>
        <w:t>202410XX</w:t>
      </w:r>
      <w:r>
        <w:rPr>
          <w:rFonts w:hint="eastAsia" w:ascii="宋体" w:hAnsi="宋体" w:eastAsia="宋体" w:cs="Times New Roman"/>
          <w:color w:val="000000"/>
          <w:sz w:val="28"/>
          <w:szCs w:val="28"/>
        </w:rPr>
        <w:t xml:space="preserve">                                                   </w:t>
      </w:r>
    </w:p>
    <w:p w14:paraId="0569754F">
      <w:pPr>
        <w:spacing w:line="360" w:lineRule="auto"/>
        <w:rPr>
          <w:rFonts w:hint="eastAsia" w:ascii="宋体" w:hAnsi="宋体" w:eastAsia="宋体" w:cs="Times New Roman"/>
          <w:color w:val="000000"/>
          <w:sz w:val="28"/>
          <w:szCs w:val="28"/>
        </w:rPr>
      </w:pPr>
    </w:p>
    <w:p w14:paraId="5F2A4503">
      <w:pPr>
        <w:spacing w:line="360" w:lineRule="auto"/>
        <w:rPr>
          <w:rFonts w:hint="eastAsia" w:ascii="宋体" w:hAnsi="宋体"/>
          <w:b/>
          <w:color w:val="000000"/>
          <w:sz w:val="28"/>
          <w:szCs w:val="28"/>
        </w:rPr>
      </w:pPr>
    </w:p>
    <w:p w14:paraId="5539E9CF">
      <w:pPr>
        <w:spacing w:line="360" w:lineRule="auto"/>
        <w:rPr>
          <w:rFonts w:hint="eastAsia" w:ascii="宋体" w:hAnsi="宋体"/>
          <w:b/>
          <w:color w:val="000000"/>
          <w:sz w:val="28"/>
          <w:szCs w:val="28"/>
        </w:rPr>
      </w:pPr>
    </w:p>
    <w:p w14:paraId="5CC5F5BD">
      <w:pPr>
        <w:spacing w:line="360" w:lineRule="auto"/>
        <w:rPr>
          <w:rFonts w:hint="eastAsia" w:ascii="宋体" w:hAnsi="宋体"/>
          <w:b/>
          <w:color w:val="000000"/>
          <w:sz w:val="52"/>
          <w:szCs w:val="52"/>
        </w:rPr>
      </w:pPr>
    </w:p>
    <w:p w14:paraId="70A26519">
      <w:pPr>
        <w:spacing w:line="360" w:lineRule="auto"/>
        <w:jc w:val="center"/>
        <w:rPr>
          <w:rFonts w:hint="eastAsia" w:ascii="宋体" w:hAnsi="宋体"/>
          <w:b/>
          <w:color w:val="000000"/>
          <w:sz w:val="36"/>
          <w:szCs w:val="36"/>
        </w:rPr>
      </w:pPr>
      <w:r>
        <w:rPr>
          <w:rFonts w:hint="eastAsia" w:ascii="宋体" w:hAnsi="宋体"/>
          <w:b/>
          <w:color w:val="000000"/>
          <w:sz w:val="36"/>
          <w:szCs w:val="36"/>
        </w:rPr>
        <w:t>渝开发</w:t>
      </w:r>
      <w:r>
        <w:rPr>
          <w:rFonts w:hint="eastAsia" w:ascii="宋体" w:hAnsi="宋体" w:eastAsia="宋体" w:cs="Times New Roman"/>
          <w:b/>
          <w:color w:val="000000"/>
          <w:sz w:val="36"/>
          <w:szCs w:val="36"/>
        </w:rPr>
        <w:t>贯金和府</w:t>
      </w:r>
      <w:r>
        <w:rPr>
          <w:rFonts w:hint="eastAsia" w:ascii="宋体" w:hAnsi="宋体" w:eastAsia="宋体" w:cs="Times New Roman"/>
          <w:b/>
          <w:color w:val="000000"/>
          <w:sz w:val="36"/>
          <w:szCs w:val="36"/>
          <w:lang w:eastAsia="zh-CN"/>
        </w:rPr>
        <w:t>项目T4高层广告导视牌</w:t>
      </w:r>
      <w:r>
        <w:rPr>
          <w:rFonts w:hint="eastAsia" w:ascii="宋体" w:hAnsi="宋体" w:eastAsia="宋体" w:cs="Times New Roman"/>
          <w:b/>
          <w:color w:val="000000"/>
          <w:sz w:val="36"/>
          <w:szCs w:val="36"/>
        </w:rPr>
        <w:t>制作及安装</w:t>
      </w:r>
    </w:p>
    <w:p w14:paraId="0B50F328">
      <w:pPr>
        <w:spacing w:line="360" w:lineRule="auto"/>
        <w:jc w:val="center"/>
        <w:rPr>
          <w:rFonts w:hint="eastAsia" w:ascii="宋体" w:hAnsi="宋体" w:eastAsia="宋体" w:cs="宋体"/>
          <w:b/>
          <w:color w:val="000000"/>
          <w:kern w:val="0"/>
          <w:sz w:val="36"/>
          <w:szCs w:val="36"/>
          <w:lang w:eastAsia="zh-CN"/>
        </w:rPr>
      </w:pPr>
      <w:r>
        <w:rPr>
          <w:rFonts w:hint="eastAsia" w:ascii="宋体" w:hAnsi="宋体" w:cs="宋体"/>
          <w:b/>
          <w:color w:val="000000"/>
          <w:kern w:val="0"/>
          <w:sz w:val="36"/>
          <w:szCs w:val="36"/>
          <w:lang w:eastAsia="zh-Hans"/>
        </w:rPr>
        <w:t>合作单位</w:t>
      </w:r>
      <w:r>
        <w:rPr>
          <w:rFonts w:hint="eastAsia" w:ascii="宋体" w:hAnsi="宋体" w:cs="宋体"/>
          <w:b/>
          <w:color w:val="000000"/>
          <w:kern w:val="0"/>
          <w:sz w:val="36"/>
          <w:szCs w:val="36"/>
        </w:rPr>
        <w:t>竞争性比选文件</w:t>
      </w:r>
      <w:r>
        <w:rPr>
          <w:rFonts w:hint="eastAsia" w:ascii="宋体" w:hAnsi="宋体" w:cs="宋体"/>
          <w:b/>
          <w:color w:val="000000"/>
          <w:kern w:val="0"/>
          <w:sz w:val="36"/>
          <w:szCs w:val="36"/>
          <w:lang w:eastAsia="zh-CN"/>
        </w:rPr>
        <w:t>（</w:t>
      </w:r>
      <w:r>
        <w:rPr>
          <w:rFonts w:hint="eastAsia" w:ascii="宋体" w:hAnsi="宋体" w:cs="宋体"/>
          <w:b/>
          <w:color w:val="000000"/>
          <w:kern w:val="0"/>
          <w:sz w:val="36"/>
          <w:szCs w:val="36"/>
          <w:lang w:val="en-US" w:eastAsia="zh-CN"/>
        </w:rPr>
        <w:t>第二次</w:t>
      </w:r>
      <w:r>
        <w:rPr>
          <w:rFonts w:hint="eastAsia" w:ascii="宋体" w:hAnsi="宋体" w:cs="宋体"/>
          <w:b/>
          <w:color w:val="000000"/>
          <w:kern w:val="0"/>
          <w:sz w:val="36"/>
          <w:szCs w:val="36"/>
          <w:lang w:eastAsia="zh-CN"/>
        </w:rPr>
        <w:t>）</w:t>
      </w:r>
    </w:p>
    <w:p w14:paraId="53C12146">
      <w:pPr>
        <w:spacing w:line="360" w:lineRule="auto"/>
        <w:jc w:val="center"/>
        <w:rPr>
          <w:rFonts w:hint="eastAsia" w:ascii="宋体" w:hAnsi="宋体"/>
          <w:color w:val="000000"/>
          <w:sz w:val="28"/>
          <w:szCs w:val="28"/>
        </w:rPr>
      </w:pPr>
    </w:p>
    <w:p w14:paraId="5BA69BBF">
      <w:pPr>
        <w:spacing w:line="360" w:lineRule="auto"/>
        <w:jc w:val="center"/>
        <w:rPr>
          <w:rFonts w:hint="eastAsia" w:ascii="宋体" w:hAnsi="宋体"/>
          <w:color w:val="000000"/>
          <w:sz w:val="28"/>
          <w:szCs w:val="28"/>
        </w:rPr>
      </w:pPr>
    </w:p>
    <w:p w14:paraId="0F85D43B">
      <w:pPr>
        <w:spacing w:line="360" w:lineRule="auto"/>
        <w:jc w:val="center"/>
        <w:rPr>
          <w:rFonts w:hint="eastAsia" w:ascii="宋体" w:hAnsi="宋体"/>
          <w:color w:val="000000"/>
          <w:sz w:val="28"/>
          <w:szCs w:val="28"/>
        </w:rPr>
      </w:pPr>
    </w:p>
    <w:p w14:paraId="33B84EA8">
      <w:pPr>
        <w:spacing w:line="360" w:lineRule="auto"/>
        <w:jc w:val="center"/>
        <w:rPr>
          <w:rFonts w:hint="eastAsia" w:ascii="宋体" w:hAnsi="宋体"/>
          <w:color w:val="000000"/>
          <w:sz w:val="28"/>
          <w:szCs w:val="28"/>
        </w:rPr>
      </w:pPr>
    </w:p>
    <w:p w14:paraId="358E9943">
      <w:pPr>
        <w:spacing w:line="360" w:lineRule="auto"/>
        <w:rPr>
          <w:rFonts w:hint="eastAsia" w:ascii="宋体" w:hAnsi="宋体"/>
          <w:color w:val="000000"/>
          <w:sz w:val="28"/>
          <w:szCs w:val="28"/>
        </w:rPr>
      </w:pPr>
    </w:p>
    <w:p w14:paraId="27C839CE">
      <w:pPr>
        <w:spacing w:line="360" w:lineRule="auto"/>
        <w:rPr>
          <w:rFonts w:hint="eastAsia" w:ascii="宋体" w:hAnsi="宋体"/>
          <w:color w:val="000000"/>
          <w:sz w:val="28"/>
          <w:szCs w:val="28"/>
        </w:rPr>
      </w:pPr>
    </w:p>
    <w:p w14:paraId="14F63AD7">
      <w:pPr>
        <w:spacing w:line="360" w:lineRule="auto"/>
        <w:jc w:val="center"/>
        <w:rPr>
          <w:rFonts w:ascii="宋体" w:hAnsi="宋体"/>
          <w:color w:val="000000"/>
          <w:sz w:val="28"/>
          <w:szCs w:val="28"/>
        </w:rPr>
      </w:pPr>
    </w:p>
    <w:p w14:paraId="3FE0F1F0">
      <w:pPr>
        <w:adjustRightInd w:val="0"/>
        <w:snapToGrid w:val="0"/>
        <w:spacing w:line="360" w:lineRule="auto"/>
        <w:jc w:val="center"/>
        <w:rPr>
          <w:rFonts w:hint="eastAsia"/>
          <w:sz w:val="32"/>
          <w:szCs w:val="32"/>
        </w:rPr>
      </w:pPr>
    </w:p>
    <w:p w14:paraId="3EDEA279">
      <w:pPr>
        <w:adjustRightInd w:val="0"/>
        <w:snapToGrid w:val="0"/>
        <w:spacing w:line="360" w:lineRule="auto"/>
        <w:jc w:val="center"/>
        <w:rPr>
          <w:rFonts w:hint="eastAsia"/>
          <w:sz w:val="32"/>
          <w:szCs w:val="32"/>
        </w:rPr>
      </w:pPr>
    </w:p>
    <w:p w14:paraId="4FB4C86B">
      <w:pPr>
        <w:adjustRightInd w:val="0"/>
        <w:snapToGrid w:val="0"/>
        <w:spacing w:line="360" w:lineRule="auto"/>
        <w:jc w:val="center"/>
        <w:rPr>
          <w:rFonts w:hint="eastAsia"/>
          <w:sz w:val="32"/>
          <w:szCs w:val="32"/>
        </w:rPr>
      </w:pPr>
    </w:p>
    <w:p w14:paraId="6F5D4C5A">
      <w:pPr>
        <w:adjustRightInd w:val="0"/>
        <w:snapToGrid w:val="0"/>
        <w:spacing w:line="360" w:lineRule="auto"/>
        <w:jc w:val="center"/>
        <w:rPr>
          <w:sz w:val="32"/>
          <w:szCs w:val="32"/>
          <w:u w:val="single"/>
        </w:rPr>
      </w:pPr>
      <w:r>
        <w:rPr>
          <w:rFonts w:hint="eastAsia"/>
          <w:sz w:val="32"/>
          <w:szCs w:val="32"/>
        </w:rPr>
        <w:t>比选人:</w:t>
      </w:r>
      <w:r>
        <w:rPr>
          <w:rFonts w:hint="eastAsia"/>
          <w:sz w:val="32"/>
          <w:szCs w:val="32"/>
          <w:u w:val="single"/>
        </w:rPr>
        <w:t xml:space="preserve">重庆渝开发股份有限公司      </w:t>
      </w:r>
    </w:p>
    <w:p w14:paraId="07694DC7">
      <w:pPr>
        <w:spacing w:line="360" w:lineRule="auto"/>
        <w:jc w:val="center"/>
        <w:rPr>
          <w:rFonts w:ascii="宋体" w:hAnsi="宋体" w:eastAsia="宋体" w:cs="Times New Roman"/>
          <w:color w:val="000000"/>
          <w:sz w:val="32"/>
          <w:szCs w:val="32"/>
        </w:rPr>
      </w:pPr>
      <w:r>
        <w:rPr>
          <w:rFonts w:hint="eastAsia" w:ascii="宋体" w:hAnsi="宋体" w:eastAsia="宋体" w:cs="Times New Roman"/>
          <w:color w:val="000000"/>
          <w:sz w:val="32"/>
          <w:szCs w:val="32"/>
        </w:rPr>
        <w:t>时  间:  202</w:t>
      </w:r>
      <w:r>
        <w:rPr>
          <w:rFonts w:ascii="宋体" w:hAnsi="宋体" w:eastAsia="宋体" w:cs="Times New Roman"/>
          <w:color w:val="000000"/>
          <w:sz w:val="32"/>
          <w:szCs w:val="32"/>
        </w:rPr>
        <w:t>4</w:t>
      </w:r>
      <w:r>
        <w:rPr>
          <w:rFonts w:hint="eastAsia" w:ascii="宋体" w:hAnsi="宋体" w:eastAsia="宋体" w:cs="Times New Roman"/>
          <w:color w:val="000000"/>
          <w:sz w:val="32"/>
          <w:szCs w:val="32"/>
          <w:lang w:val="en-US" w:eastAsia="zh-CN"/>
        </w:rPr>
        <w:t xml:space="preserve"> </w:t>
      </w:r>
      <w:r>
        <w:rPr>
          <w:rFonts w:hint="eastAsia" w:ascii="宋体" w:hAnsi="宋体" w:eastAsia="宋体" w:cs="Times New Roman"/>
          <w:color w:val="000000"/>
          <w:sz w:val="32"/>
          <w:szCs w:val="32"/>
        </w:rPr>
        <w:t>年</w:t>
      </w:r>
      <w:r>
        <w:rPr>
          <w:rFonts w:hint="eastAsia" w:ascii="宋体" w:hAnsi="宋体" w:cs="Times New Roman"/>
          <w:color w:val="000000"/>
          <w:sz w:val="32"/>
          <w:szCs w:val="32"/>
          <w:lang w:val="en-US" w:eastAsia="zh-CN"/>
        </w:rPr>
        <w:t xml:space="preserve"> </w:t>
      </w:r>
      <w:r>
        <w:rPr>
          <w:rFonts w:hint="eastAsia" w:ascii="宋体" w:hAnsi="宋体" w:eastAsia="宋体" w:cs="Times New Roman"/>
          <w:color w:val="000000"/>
          <w:sz w:val="32"/>
          <w:szCs w:val="32"/>
          <w:lang w:val="en-US" w:eastAsia="zh-CN"/>
        </w:rPr>
        <w:t>10</w:t>
      </w:r>
      <w:r>
        <w:rPr>
          <w:rFonts w:hint="eastAsia" w:ascii="宋体" w:hAnsi="宋体" w:cs="Times New Roman"/>
          <w:color w:val="000000"/>
          <w:sz w:val="32"/>
          <w:szCs w:val="32"/>
          <w:lang w:val="en-US" w:eastAsia="zh-CN"/>
        </w:rPr>
        <w:t xml:space="preserve"> </w:t>
      </w:r>
      <w:r>
        <w:rPr>
          <w:rFonts w:hint="eastAsia" w:ascii="宋体" w:hAnsi="宋体" w:eastAsia="宋体" w:cs="Times New Roman"/>
          <w:color w:val="000000"/>
          <w:sz w:val="32"/>
          <w:szCs w:val="32"/>
        </w:rPr>
        <w:t xml:space="preserve">月 </w:t>
      </w:r>
      <w:r>
        <w:rPr>
          <w:rFonts w:hint="eastAsia" w:ascii="宋体" w:hAnsi="宋体" w:cs="Times New Roman"/>
          <w:color w:val="000000"/>
          <w:sz w:val="32"/>
          <w:szCs w:val="32"/>
          <w:lang w:val="en-US" w:eastAsia="zh-CN"/>
        </w:rPr>
        <w:t>14</w:t>
      </w:r>
      <w:r>
        <w:rPr>
          <w:rFonts w:hint="eastAsia" w:ascii="宋体" w:hAnsi="宋体" w:eastAsia="宋体" w:cs="Times New Roman"/>
          <w:color w:val="000000"/>
          <w:sz w:val="32"/>
          <w:szCs w:val="32"/>
          <w:lang w:val="en-US" w:eastAsia="zh-CN"/>
        </w:rPr>
        <w:t xml:space="preserve"> </w:t>
      </w:r>
      <w:r>
        <w:rPr>
          <w:rFonts w:hint="eastAsia" w:ascii="宋体" w:hAnsi="宋体" w:eastAsia="宋体" w:cs="Times New Roman"/>
          <w:color w:val="000000"/>
          <w:sz w:val="32"/>
          <w:szCs w:val="32"/>
        </w:rPr>
        <w:t>日</w:t>
      </w:r>
    </w:p>
    <w:p w14:paraId="0A59CE3F">
      <w:pPr>
        <w:pStyle w:val="13"/>
        <w:outlineLvl w:val="9"/>
        <w:rPr>
          <w:color w:val="000000"/>
        </w:rPr>
      </w:pPr>
    </w:p>
    <w:p w14:paraId="4BB8164C">
      <w:pPr>
        <w:rPr>
          <w:color w:val="000000"/>
        </w:rPr>
      </w:pPr>
    </w:p>
    <w:p w14:paraId="34476E5E">
      <w:pPr>
        <w:pStyle w:val="13"/>
        <w:outlineLvl w:val="9"/>
        <w:rPr>
          <w:color w:val="000000"/>
        </w:rPr>
      </w:pPr>
    </w:p>
    <w:p w14:paraId="450921D9">
      <w:pPr>
        <w:rPr>
          <w:color w:val="000000"/>
        </w:rPr>
      </w:pPr>
    </w:p>
    <w:p w14:paraId="36A0018B">
      <w:pPr>
        <w:pStyle w:val="13"/>
        <w:outlineLvl w:val="9"/>
        <w:rPr>
          <w:color w:val="000000"/>
        </w:rPr>
      </w:pPr>
    </w:p>
    <w:p w14:paraId="14702C7A">
      <w:pPr>
        <w:rPr>
          <w:rFonts w:ascii="宋体" w:hAnsi="宋体"/>
          <w:b/>
          <w:color w:val="000000"/>
          <w:kern w:val="0"/>
          <w:sz w:val="44"/>
          <w:szCs w:val="44"/>
        </w:rPr>
        <w:sectPr>
          <w:pgSz w:w="11906" w:h="16838"/>
          <w:pgMar w:top="1134" w:right="1134" w:bottom="1134" w:left="1134" w:header="851" w:footer="992" w:gutter="0"/>
          <w:cols w:space="720" w:num="1"/>
          <w:docGrid w:linePitch="312" w:charSpace="0"/>
        </w:sectPr>
      </w:pPr>
    </w:p>
    <w:p w14:paraId="0E83C738">
      <w:pPr>
        <w:spacing w:line="360" w:lineRule="auto"/>
        <w:jc w:val="center"/>
        <w:rPr>
          <w:rFonts w:hint="eastAsia" w:ascii="宋体" w:hAnsi="宋体"/>
          <w:b/>
          <w:color w:val="000000"/>
          <w:kern w:val="0"/>
          <w:sz w:val="44"/>
          <w:szCs w:val="44"/>
        </w:rPr>
      </w:pPr>
      <w:r>
        <w:rPr>
          <w:rFonts w:hint="eastAsia" w:ascii="宋体" w:hAnsi="宋体"/>
          <w:b/>
          <w:color w:val="000000"/>
          <w:kern w:val="0"/>
          <w:sz w:val="44"/>
          <w:szCs w:val="44"/>
        </w:rPr>
        <w:t>比 选 公 告</w:t>
      </w:r>
    </w:p>
    <w:p w14:paraId="1813ABA9">
      <w:pPr>
        <w:spacing w:line="360" w:lineRule="auto"/>
        <w:ind w:firstLine="560" w:firstLineChars="200"/>
        <w:rPr>
          <w:rFonts w:hint="eastAsia" w:ascii="宋体" w:hAnsi="宋体" w:cs="宋体"/>
          <w:bCs/>
          <w:color w:val="000000"/>
          <w:sz w:val="28"/>
          <w:szCs w:val="28"/>
        </w:rPr>
      </w:pPr>
      <w:r>
        <w:rPr>
          <w:rFonts w:hint="eastAsia" w:ascii="宋体" w:hAnsi="宋体" w:cs="宋体"/>
          <w:bCs/>
          <w:color w:val="000000"/>
          <w:sz w:val="28"/>
          <w:szCs w:val="28"/>
        </w:rPr>
        <w:t>根据比选人相关规定，计划采用竞争性比选方式确定渝开发</w:t>
      </w:r>
      <w:r>
        <w:rPr>
          <w:rFonts w:hint="eastAsia" w:ascii="宋体" w:hAnsi="宋体" w:cs="宋体"/>
          <w:bCs/>
          <w:color w:val="000000"/>
          <w:sz w:val="28"/>
          <w:szCs w:val="28"/>
          <w:u w:val="single"/>
          <w:lang w:eastAsia="zh-CN"/>
        </w:rPr>
        <w:t>贯金和府项目T4高层广告导视牌制作及安装（</w:t>
      </w:r>
      <w:r>
        <w:rPr>
          <w:rFonts w:hint="eastAsia" w:ascii="宋体" w:hAnsi="宋体" w:cs="宋体"/>
          <w:bCs/>
          <w:color w:val="000000"/>
          <w:sz w:val="28"/>
          <w:szCs w:val="28"/>
          <w:u w:val="single"/>
          <w:lang w:val="en-US" w:eastAsia="zh-CN"/>
        </w:rPr>
        <w:t>第二次</w:t>
      </w:r>
      <w:r>
        <w:rPr>
          <w:rFonts w:hint="eastAsia" w:ascii="宋体" w:hAnsi="宋体" w:cs="宋体"/>
          <w:bCs/>
          <w:color w:val="000000"/>
          <w:sz w:val="28"/>
          <w:szCs w:val="28"/>
          <w:u w:val="single"/>
          <w:lang w:eastAsia="zh-CN"/>
        </w:rPr>
        <w:t>）</w:t>
      </w:r>
      <w:r>
        <w:rPr>
          <w:rFonts w:hint="eastAsia" w:ascii="宋体" w:hAnsi="宋体" w:cs="宋体"/>
          <w:bCs/>
          <w:color w:val="000000"/>
          <w:sz w:val="28"/>
          <w:szCs w:val="28"/>
        </w:rPr>
        <w:t>合作单位。现公告如下：</w:t>
      </w:r>
    </w:p>
    <w:p w14:paraId="27D07884">
      <w:pPr>
        <w:spacing w:line="360" w:lineRule="auto"/>
        <w:rPr>
          <w:rFonts w:hint="default" w:ascii="宋体" w:hAnsi="宋体" w:eastAsia="宋体"/>
          <w:bCs/>
          <w:color w:val="000000"/>
          <w:sz w:val="28"/>
          <w:szCs w:val="28"/>
          <w:lang w:val="en-US" w:eastAsia="zh-CN"/>
        </w:rPr>
      </w:pPr>
      <w:r>
        <w:rPr>
          <w:rFonts w:hint="eastAsia" w:ascii="宋体" w:hAnsi="宋体" w:cs="仿宋"/>
          <w:b/>
          <w:color w:val="000000"/>
          <w:sz w:val="28"/>
          <w:szCs w:val="28"/>
          <w:lang w:val="en-US" w:eastAsia="zh-CN"/>
        </w:rPr>
        <w:t>一、</w:t>
      </w:r>
      <w:r>
        <w:rPr>
          <w:rFonts w:hint="eastAsia" w:ascii="宋体" w:hAnsi="宋体" w:cs="仿宋"/>
          <w:b/>
          <w:color w:val="000000"/>
          <w:sz w:val="28"/>
          <w:szCs w:val="28"/>
        </w:rPr>
        <w:t>比选范围</w:t>
      </w:r>
      <w:r>
        <w:rPr>
          <w:rFonts w:hint="eastAsia" w:ascii="宋体" w:hAnsi="宋体" w:cs="仿宋"/>
          <w:b/>
          <w:color w:val="000000"/>
          <w:sz w:val="28"/>
          <w:szCs w:val="28"/>
          <w:lang w:val="en-US" w:eastAsia="zh-CN"/>
        </w:rPr>
        <w:t>及项目概况</w:t>
      </w:r>
    </w:p>
    <w:p w14:paraId="28C8DC1C">
      <w:pPr>
        <w:pStyle w:val="25"/>
        <w:tabs>
          <w:tab w:val="left" w:pos="420"/>
          <w:tab w:val="left" w:pos="630"/>
        </w:tabs>
        <w:spacing w:line="360" w:lineRule="auto"/>
        <w:ind w:firstLine="0"/>
        <w:rPr>
          <w:rFonts w:hint="eastAsia" w:ascii="宋体" w:hAnsi="宋体"/>
          <w:color w:val="000000"/>
          <w:sz w:val="28"/>
          <w:szCs w:val="28"/>
        </w:rPr>
      </w:pPr>
      <w:r>
        <w:rPr>
          <w:rFonts w:hint="eastAsia" w:ascii="宋体" w:hAnsi="宋体" w:cs="Times New Roman"/>
          <w:bCs/>
          <w:kern w:val="2"/>
          <w:sz w:val="28"/>
          <w:szCs w:val="28"/>
        </w:rPr>
        <w:t>1、比选范围：</w:t>
      </w:r>
      <w:r>
        <w:rPr>
          <w:rFonts w:hint="eastAsia" w:ascii="宋体" w:hAnsi="宋体" w:cs="Times New Roman"/>
          <w:bCs/>
          <w:color w:val="000000"/>
          <w:kern w:val="2"/>
          <w:sz w:val="28"/>
          <w:szCs w:val="28"/>
        </w:rPr>
        <w:t>渝开发</w:t>
      </w:r>
      <w:r>
        <w:rPr>
          <w:rFonts w:hint="eastAsia" w:ascii="宋体" w:hAnsi="宋体"/>
          <w:color w:val="000000"/>
          <w:sz w:val="28"/>
          <w:szCs w:val="28"/>
          <w:u w:val="single"/>
          <w:lang w:eastAsia="zh-CN"/>
        </w:rPr>
        <w:t>贯金和府项目T4高层广告导视牌制作及安装（</w:t>
      </w:r>
      <w:r>
        <w:rPr>
          <w:rFonts w:hint="eastAsia" w:ascii="宋体" w:hAnsi="宋体"/>
          <w:color w:val="000000"/>
          <w:sz w:val="28"/>
          <w:szCs w:val="28"/>
          <w:u w:val="single"/>
          <w:lang w:val="en-US" w:eastAsia="zh-CN"/>
        </w:rPr>
        <w:t>第二次</w:t>
      </w:r>
      <w:r>
        <w:rPr>
          <w:rFonts w:hint="eastAsia" w:ascii="宋体" w:hAnsi="宋体"/>
          <w:color w:val="000000"/>
          <w:sz w:val="28"/>
          <w:szCs w:val="28"/>
          <w:u w:val="single"/>
          <w:lang w:eastAsia="zh-CN"/>
        </w:rPr>
        <w:t>）</w:t>
      </w:r>
      <w:r>
        <w:rPr>
          <w:rFonts w:hint="eastAsia" w:ascii="宋体" w:hAnsi="宋体"/>
          <w:color w:val="000000"/>
          <w:sz w:val="28"/>
          <w:szCs w:val="28"/>
        </w:rPr>
        <w:t>。</w:t>
      </w:r>
    </w:p>
    <w:p w14:paraId="3A12C732">
      <w:pPr>
        <w:pStyle w:val="25"/>
        <w:spacing w:line="360" w:lineRule="auto"/>
        <w:ind w:firstLine="0"/>
        <w:rPr>
          <w:rFonts w:ascii="宋体" w:hAnsi="宋体"/>
          <w:sz w:val="28"/>
          <w:szCs w:val="28"/>
        </w:rPr>
      </w:pPr>
      <w:r>
        <w:rPr>
          <w:rFonts w:hint="eastAsia" w:ascii="宋体" w:hAnsi="宋体" w:cs="Times New Roman"/>
          <w:bCs/>
          <w:kern w:val="2"/>
          <w:sz w:val="28"/>
          <w:szCs w:val="28"/>
        </w:rPr>
        <w:t>2、项目概况：</w:t>
      </w:r>
      <w:r>
        <w:rPr>
          <w:rFonts w:hint="eastAsia" w:ascii="宋体" w:hAnsi="宋体"/>
          <w:sz w:val="28"/>
          <w:szCs w:val="28"/>
        </w:rPr>
        <w:t>渝开发贯金和府位于重庆九龙坡区华岩国际新城樾福路2号（北京城建云熙台项目对面）。项目紧邻两块教育用地（小学和中学用地），坐享华宇锦绣广场、金地自在城二大商圈配套，周边轨道、学校、医院、公园等配套规划完善。优享三纵三横二轨道便捷交通网络。</w:t>
      </w:r>
    </w:p>
    <w:p w14:paraId="6C753A98">
      <w:pPr>
        <w:pStyle w:val="25"/>
        <w:tabs>
          <w:tab w:val="left" w:pos="420"/>
          <w:tab w:val="left" w:pos="630"/>
        </w:tabs>
        <w:spacing w:line="360" w:lineRule="auto"/>
        <w:ind w:firstLine="560" w:firstLineChars="200"/>
        <w:rPr>
          <w:rFonts w:hint="eastAsia" w:ascii="宋体" w:hAnsi="宋体"/>
          <w:color w:val="000000"/>
          <w:sz w:val="28"/>
          <w:szCs w:val="28"/>
        </w:rPr>
      </w:pPr>
      <w:r>
        <w:rPr>
          <w:rFonts w:hint="eastAsia" w:ascii="宋体" w:hAnsi="宋体"/>
          <w:sz w:val="28"/>
          <w:szCs w:val="28"/>
        </w:rPr>
        <w:t>项目总用地面积约280亩，总建筑面积约36万方，产品涵盖小高层、大平层等多种业态，项目一期总建筑面积为19.7万方，主要产品为T4高层和T2大平层。项目独特的汉唐中式建筑风格，园林层次分明，充分考虑未来人居生活理念，按照运动、生态、休闲、智能化等多种需求，打造全生命周期生活体系公共空间，提供完善的配套，将打造成为高品质的宜居改善社区</w:t>
      </w:r>
      <w:r>
        <w:rPr>
          <w:rFonts w:ascii="宋体" w:hAnsi="宋体"/>
          <w:sz w:val="28"/>
          <w:szCs w:val="28"/>
        </w:rPr>
        <w:t>。</w:t>
      </w:r>
    </w:p>
    <w:p w14:paraId="050CA0D3">
      <w:pPr>
        <w:pStyle w:val="25"/>
        <w:numPr>
          <w:ilvl w:val="0"/>
          <w:numId w:val="2"/>
        </w:numPr>
        <w:spacing w:line="360" w:lineRule="auto"/>
        <w:ind w:firstLine="0"/>
        <w:rPr>
          <w:rFonts w:hint="eastAsia" w:ascii="宋体" w:hAnsi="宋体" w:cs="Times New Roman"/>
          <w:bCs/>
          <w:color w:val="000000"/>
          <w:kern w:val="2"/>
          <w:sz w:val="28"/>
          <w:szCs w:val="28"/>
        </w:rPr>
      </w:pPr>
      <w:r>
        <w:rPr>
          <w:rFonts w:hint="eastAsia" w:ascii="宋体" w:hAnsi="宋体" w:cs="Times New Roman"/>
          <w:bCs/>
          <w:color w:val="000000"/>
          <w:kern w:val="2"/>
          <w:sz w:val="28"/>
          <w:szCs w:val="28"/>
        </w:rPr>
        <w:t>合作时间：</w:t>
      </w:r>
      <w:r>
        <w:rPr>
          <w:rFonts w:hint="eastAsia" w:ascii="宋体" w:hAnsi="宋体" w:cs="Courier New"/>
          <w:bCs/>
          <w:color w:val="000000"/>
          <w:sz w:val="28"/>
          <w:szCs w:val="28"/>
        </w:rPr>
        <w:t>合同期限为1年，以双方签订的发布确认单的时间起计算起始时间</w:t>
      </w:r>
      <w:r>
        <w:rPr>
          <w:rFonts w:hint="eastAsia" w:ascii="宋体" w:hAnsi="宋体" w:cs="Times New Roman"/>
          <w:bCs/>
          <w:color w:val="000000"/>
          <w:kern w:val="2"/>
          <w:sz w:val="28"/>
          <w:szCs w:val="28"/>
        </w:rPr>
        <w:t>。</w:t>
      </w:r>
    </w:p>
    <w:p w14:paraId="412B817E">
      <w:pPr>
        <w:pStyle w:val="25"/>
        <w:numPr>
          <w:ilvl w:val="0"/>
          <w:numId w:val="2"/>
        </w:numPr>
        <w:spacing w:line="360" w:lineRule="auto"/>
        <w:ind w:firstLine="0"/>
        <w:rPr>
          <w:rFonts w:hint="eastAsia" w:ascii="宋体" w:hAnsi="宋体" w:eastAsia="宋体"/>
          <w:color w:val="000000"/>
          <w:sz w:val="28"/>
          <w:szCs w:val="28"/>
          <w:lang w:eastAsia="zh-CN"/>
        </w:rPr>
      </w:pPr>
      <w:r>
        <w:rPr>
          <w:rFonts w:hint="eastAsia" w:ascii="宋体" w:hAnsi="宋体"/>
          <w:color w:val="000000"/>
          <w:kern w:val="2"/>
          <w:sz w:val="28"/>
          <w:szCs w:val="28"/>
        </w:rPr>
        <w:t>合作内容</w:t>
      </w:r>
      <w:r>
        <w:rPr>
          <w:rFonts w:hint="eastAsia" w:ascii="宋体" w:hAnsi="宋体"/>
          <w:color w:val="000000"/>
          <w:kern w:val="2"/>
          <w:sz w:val="28"/>
          <w:szCs w:val="28"/>
          <w:lang w:eastAsia="zh-CN"/>
        </w:rPr>
        <w:t>：</w:t>
      </w:r>
    </w:p>
    <w:p w14:paraId="30E1D1FC">
      <w:pPr>
        <w:pStyle w:val="25"/>
        <w:spacing w:line="360" w:lineRule="auto"/>
        <w:ind w:firstLine="560" w:firstLineChars="200"/>
        <w:rPr>
          <w:rFonts w:hint="eastAsia" w:ascii="宋体" w:hAnsi="宋体"/>
          <w:color w:val="000000"/>
          <w:kern w:val="2"/>
          <w:sz w:val="28"/>
          <w:szCs w:val="28"/>
        </w:rPr>
      </w:pPr>
      <w:r>
        <w:rPr>
          <w:rFonts w:hint="eastAsia" w:ascii="宋体" w:hAnsi="宋体"/>
          <w:color w:val="000000"/>
          <w:kern w:val="2"/>
          <w:sz w:val="28"/>
          <w:szCs w:val="28"/>
        </w:rPr>
        <w:t>对</w:t>
      </w:r>
      <w:r>
        <w:rPr>
          <w:rFonts w:hint="eastAsia" w:ascii="宋体" w:hAnsi="宋体"/>
          <w:color w:val="000000"/>
          <w:kern w:val="2"/>
          <w:sz w:val="28"/>
          <w:szCs w:val="28"/>
          <w:lang w:eastAsia="zh-CN"/>
        </w:rPr>
        <w:t>贯金和府项目T4高层广告导视牌制作及安装</w:t>
      </w:r>
      <w:r>
        <w:rPr>
          <w:rFonts w:hint="eastAsia" w:ascii="宋体" w:hAnsi="宋体"/>
          <w:color w:val="000000"/>
          <w:kern w:val="2"/>
          <w:sz w:val="28"/>
          <w:szCs w:val="28"/>
        </w:rPr>
        <w:t>（详细见附件2），包含但不仅限于以下内容：</w:t>
      </w:r>
    </w:p>
    <w:p w14:paraId="02A96927">
      <w:pPr>
        <w:pStyle w:val="25"/>
        <w:spacing w:line="360" w:lineRule="auto"/>
        <w:ind w:firstLine="560" w:firstLineChars="200"/>
        <w:rPr>
          <w:rFonts w:hint="eastAsia" w:ascii="宋体" w:hAnsi="宋体"/>
          <w:color w:val="000000"/>
          <w:kern w:val="2"/>
          <w:sz w:val="28"/>
          <w:szCs w:val="28"/>
        </w:rPr>
      </w:pPr>
      <w:r>
        <w:rPr>
          <w:rFonts w:hint="eastAsia" w:ascii="宋体" w:hAnsi="宋体"/>
          <w:color w:val="000000"/>
          <w:kern w:val="2"/>
          <w:sz w:val="28"/>
          <w:szCs w:val="28"/>
        </w:rPr>
        <w:t>（1）二纵线与樾福路下道口（T4高层西北转角处红线范围内）</w:t>
      </w:r>
      <w:r>
        <w:rPr>
          <w:rFonts w:hint="eastAsia" w:ascii="宋体" w:hAnsi="宋体"/>
          <w:color w:val="000000"/>
          <w:kern w:val="2"/>
          <w:sz w:val="28"/>
          <w:szCs w:val="28"/>
          <w:lang w:val="en-US" w:eastAsia="zh-CN"/>
        </w:rPr>
        <w:t>广告导视牌</w:t>
      </w:r>
      <w:r>
        <w:rPr>
          <w:rFonts w:hint="eastAsia" w:ascii="宋体" w:hAnsi="宋体"/>
          <w:color w:val="000000"/>
          <w:kern w:val="2"/>
          <w:sz w:val="28"/>
          <w:szCs w:val="28"/>
        </w:rPr>
        <w:t>物料制作及安装</w:t>
      </w:r>
      <w:r>
        <w:rPr>
          <w:rFonts w:hint="eastAsia" w:ascii="宋体" w:hAnsi="宋体" w:eastAsia="宋体"/>
          <w:color w:val="000000"/>
          <w:kern w:val="2"/>
          <w:sz w:val="28"/>
          <w:szCs w:val="28"/>
          <w:lang w:eastAsia="zh-CN"/>
        </w:rPr>
        <w:t>，安装位置详见附件</w:t>
      </w:r>
      <w:r>
        <w:rPr>
          <w:rFonts w:hint="eastAsia" w:ascii="宋体" w:hAnsi="宋体" w:eastAsia="宋体"/>
          <w:color w:val="000000"/>
          <w:kern w:val="2"/>
          <w:sz w:val="28"/>
          <w:szCs w:val="28"/>
          <w:lang w:val="en-US" w:eastAsia="zh-CN"/>
        </w:rPr>
        <w:t>1</w:t>
      </w:r>
      <w:r>
        <w:rPr>
          <w:rFonts w:hint="eastAsia" w:ascii="宋体" w:hAnsi="宋体" w:eastAsia="宋体"/>
          <w:color w:val="000000"/>
          <w:kern w:val="2"/>
          <w:sz w:val="28"/>
          <w:szCs w:val="28"/>
        </w:rPr>
        <w:t>；</w:t>
      </w:r>
    </w:p>
    <w:p w14:paraId="63ACAD9A">
      <w:pPr>
        <w:pStyle w:val="25"/>
        <w:spacing w:line="360" w:lineRule="auto"/>
        <w:ind w:firstLine="560" w:firstLineChars="200"/>
        <w:rPr>
          <w:rFonts w:ascii="宋体" w:hAnsi="宋体"/>
          <w:color w:val="000000"/>
          <w:kern w:val="2"/>
          <w:sz w:val="28"/>
          <w:szCs w:val="28"/>
          <w:lang w:eastAsia="zh-Hans"/>
        </w:rPr>
      </w:pPr>
      <w:r>
        <w:rPr>
          <w:rFonts w:hint="eastAsia" w:ascii="宋体" w:hAnsi="宋体"/>
          <w:color w:val="000000"/>
          <w:kern w:val="2"/>
          <w:sz w:val="28"/>
          <w:szCs w:val="28"/>
        </w:rPr>
        <w:t>（2）</w:t>
      </w:r>
      <w:r>
        <w:rPr>
          <w:rFonts w:hint="eastAsia" w:ascii="宋体" w:hAnsi="宋体"/>
          <w:color w:val="000000"/>
          <w:kern w:val="2"/>
          <w:sz w:val="28"/>
          <w:szCs w:val="28"/>
          <w:lang w:eastAsia="zh-CN"/>
        </w:rPr>
        <w:t>报价人</w:t>
      </w:r>
      <w:r>
        <w:rPr>
          <w:rFonts w:hint="eastAsia" w:ascii="宋体" w:hAnsi="宋体"/>
          <w:color w:val="000000"/>
          <w:kern w:val="2"/>
          <w:sz w:val="28"/>
          <w:szCs w:val="28"/>
        </w:rPr>
        <w:t>需向辖区市政部门获取</w:t>
      </w:r>
      <w:r>
        <w:rPr>
          <w:rFonts w:hint="eastAsia" w:ascii="宋体" w:hAnsi="宋体"/>
          <w:color w:val="000000"/>
          <w:kern w:val="2"/>
          <w:sz w:val="28"/>
          <w:szCs w:val="28"/>
          <w:lang w:eastAsia="zh-Hans"/>
        </w:rPr>
        <w:t>以上</w:t>
      </w:r>
      <w:r>
        <w:rPr>
          <w:rFonts w:hint="eastAsia" w:ascii="宋体" w:hAnsi="宋体"/>
          <w:color w:val="000000"/>
          <w:kern w:val="2"/>
          <w:sz w:val="28"/>
          <w:szCs w:val="28"/>
        </w:rPr>
        <w:t>包装制作项目的相关广告发布手续，获批手续的广告发布时限不低于</w:t>
      </w:r>
      <w:r>
        <w:rPr>
          <w:rFonts w:hint="eastAsia" w:ascii="宋体" w:hAnsi="宋体"/>
          <w:color w:val="000000"/>
          <w:kern w:val="2"/>
          <w:sz w:val="28"/>
          <w:szCs w:val="28"/>
          <w:lang w:eastAsia="zh-Hans"/>
        </w:rPr>
        <w:t>一</w:t>
      </w:r>
      <w:r>
        <w:rPr>
          <w:rFonts w:hint="eastAsia" w:ascii="宋体" w:hAnsi="宋体"/>
          <w:color w:val="000000"/>
          <w:kern w:val="2"/>
          <w:sz w:val="28"/>
          <w:szCs w:val="28"/>
        </w:rPr>
        <w:t>年</w:t>
      </w:r>
      <w:r>
        <w:rPr>
          <w:rFonts w:hint="eastAsia" w:ascii="宋体" w:hAnsi="宋体"/>
          <w:color w:val="000000"/>
          <w:kern w:val="2"/>
          <w:sz w:val="28"/>
          <w:szCs w:val="28"/>
          <w:lang w:eastAsia="zh-Hans"/>
        </w:rPr>
        <w:t>并作为</w:t>
      </w:r>
      <w:r>
        <w:rPr>
          <w:rFonts w:hint="eastAsia" w:ascii="宋体" w:hAnsi="宋体"/>
          <w:color w:val="000000"/>
          <w:kern w:val="2"/>
          <w:sz w:val="28"/>
          <w:szCs w:val="28"/>
        </w:rPr>
        <w:t>验收附件</w:t>
      </w:r>
      <w:r>
        <w:rPr>
          <w:rFonts w:ascii="宋体" w:hAnsi="宋体"/>
          <w:color w:val="000000"/>
          <w:kern w:val="2"/>
          <w:sz w:val="28"/>
          <w:szCs w:val="28"/>
        </w:rPr>
        <w:t>（</w:t>
      </w:r>
      <w:r>
        <w:rPr>
          <w:rFonts w:hint="eastAsia" w:ascii="宋体" w:hAnsi="宋体"/>
          <w:color w:val="000000"/>
          <w:kern w:val="2"/>
          <w:sz w:val="28"/>
          <w:szCs w:val="28"/>
          <w:lang w:eastAsia="zh-Hans"/>
        </w:rPr>
        <w:t>与辖区市政部门签字盖章文件</w:t>
      </w:r>
      <w:r>
        <w:rPr>
          <w:rFonts w:ascii="宋体" w:hAnsi="宋体"/>
          <w:color w:val="000000"/>
          <w:kern w:val="2"/>
          <w:sz w:val="28"/>
          <w:szCs w:val="28"/>
        </w:rPr>
        <w:t>）</w:t>
      </w:r>
      <w:r>
        <w:rPr>
          <w:rFonts w:ascii="宋体" w:hAnsi="宋体"/>
          <w:color w:val="000000"/>
          <w:kern w:val="2"/>
          <w:sz w:val="28"/>
          <w:szCs w:val="28"/>
          <w:lang w:eastAsia="zh-Hans"/>
        </w:rPr>
        <w:t>；</w:t>
      </w:r>
    </w:p>
    <w:p w14:paraId="13AF7515">
      <w:pPr>
        <w:pStyle w:val="25"/>
        <w:spacing w:line="360" w:lineRule="auto"/>
        <w:ind w:firstLine="560" w:firstLineChars="200"/>
        <w:rPr>
          <w:rFonts w:hint="eastAsia" w:ascii="宋体" w:hAnsi="宋体"/>
          <w:color w:val="000000"/>
          <w:kern w:val="2"/>
          <w:sz w:val="28"/>
          <w:szCs w:val="28"/>
          <w:lang w:eastAsia="zh-CN"/>
        </w:rPr>
      </w:pPr>
      <w:r>
        <w:rPr>
          <w:rFonts w:hint="eastAsia" w:ascii="宋体" w:hAnsi="宋体"/>
          <w:color w:val="000000"/>
          <w:kern w:val="2"/>
          <w:sz w:val="28"/>
          <w:szCs w:val="28"/>
        </w:rPr>
        <w:t>（3）项目</w:t>
      </w:r>
      <w:r>
        <w:rPr>
          <w:rFonts w:hint="eastAsia" w:ascii="宋体" w:hAnsi="宋体"/>
          <w:color w:val="000000"/>
          <w:kern w:val="2"/>
          <w:sz w:val="28"/>
          <w:szCs w:val="28"/>
          <w:lang w:eastAsia="zh-CN"/>
        </w:rPr>
        <w:t>广告导视牌</w:t>
      </w:r>
      <w:r>
        <w:rPr>
          <w:rFonts w:hint="eastAsia" w:ascii="宋体" w:hAnsi="宋体"/>
          <w:color w:val="000000"/>
          <w:kern w:val="2"/>
          <w:sz w:val="28"/>
          <w:szCs w:val="28"/>
        </w:rPr>
        <w:t>包装具体物料、尺寸及工程量如下</w:t>
      </w:r>
      <w:r>
        <w:rPr>
          <w:rFonts w:hint="eastAsia" w:ascii="宋体" w:hAnsi="宋体"/>
          <w:color w:val="000000"/>
          <w:kern w:val="2"/>
          <w:sz w:val="28"/>
          <w:szCs w:val="28"/>
          <w:lang w:eastAsia="zh-CN"/>
        </w:rPr>
        <w:t>：</w:t>
      </w:r>
    </w:p>
    <w:p w14:paraId="0F844324">
      <w:pPr>
        <w:pStyle w:val="25"/>
        <w:spacing w:line="360" w:lineRule="auto"/>
        <w:ind w:firstLine="560" w:firstLineChars="200"/>
        <w:rPr>
          <w:rFonts w:hint="eastAsia" w:ascii="宋体" w:hAnsi="宋体"/>
          <w:color w:val="000000"/>
          <w:kern w:val="2"/>
          <w:sz w:val="28"/>
          <w:szCs w:val="28"/>
          <w:highlight w:val="none"/>
          <w:lang w:val="en-US" w:eastAsia="zh-CN"/>
        </w:rPr>
      </w:pPr>
      <w:r>
        <w:rPr>
          <w:rFonts w:ascii="宋体" w:hAnsi="宋体"/>
          <w:color w:val="000000"/>
          <w:kern w:val="2"/>
          <w:sz w:val="28"/>
          <w:szCs w:val="28"/>
          <w:highlight w:val="none"/>
        </w:rPr>
        <w:t xml:space="preserve"> </w:t>
      </w:r>
      <w:r>
        <w:rPr>
          <w:rFonts w:hint="eastAsia" w:ascii="宋体" w:hAnsi="宋体"/>
          <w:color w:val="000000"/>
          <w:kern w:val="2"/>
          <w:sz w:val="28"/>
          <w:szCs w:val="28"/>
          <w:highlight w:val="none"/>
          <w:lang w:val="en-US" w:eastAsia="zh-CN"/>
        </w:rPr>
        <w:t>立体立柱Ф180圆管，斜撑部分Ф90圆管，版面及连接部分40*60镀锌矩管，防锈漆喷涂，埋地混凝土固定，四周包边L40镀锌角钢，版面部分425彩钢铺面，画面扎带捆扎物料材质；尺寸: 立柱含预埋高9米，广告牌：高5米*宽12米；画面材质:喷绘；</w:t>
      </w:r>
    </w:p>
    <w:p w14:paraId="7E16C428">
      <w:pPr>
        <w:pStyle w:val="25"/>
        <w:spacing w:line="360" w:lineRule="auto"/>
        <w:ind w:firstLine="560" w:firstLineChars="200"/>
        <w:rPr>
          <w:rFonts w:hint="eastAsia" w:ascii="宋体" w:hAnsi="宋体"/>
          <w:color w:val="000000"/>
          <w:kern w:val="2"/>
          <w:sz w:val="28"/>
          <w:szCs w:val="28"/>
        </w:rPr>
      </w:pPr>
      <w:r>
        <w:rPr>
          <w:rFonts w:hint="eastAsia" w:ascii="宋体" w:hAnsi="宋体"/>
          <w:color w:val="000000"/>
          <w:kern w:val="2"/>
          <w:sz w:val="28"/>
          <w:szCs w:val="28"/>
        </w:rPr>
        <w:t>（</w:t>
      </w:r>
      <w:r>
        <w:rPr>
          <w:rFonts w:ascii="宋体" w:hAnsi="宋体"/>
          <w:color w:val="000000"/>
          <w:kern w:val="2"/>
          <w:sz w:val="28"/>
          <w:szCs w:val="28"/>
        </w:rPr>
        <w:t>4</w:t>
      </w:r>
      <w:r>
        <w:rPr>
          <w:rFonts w:hint="eastAsia" w:ascii="宋体" w:hAnsi="宋体"/>
          <w:color w:val="000000"/>
          <w:kern w:val="2"/>
          <w:sz w:val="28"/>
          <w:szCs w:val="28"/>
        </w:rPr>
        <w:t>）比选人根据实际情况有权增加或减少制作内容；</w:t>
      </w:r>
    </w:p>
    <w:p w14:paraId="3365D4BD">
      <w:pPr>
        <w:pStyle w:val="25"/>
        <w:spacing w:line="360" w:lineRule="auto"/>
        <w:ind w:firstLine="560" w:firstLineChars="200"/>
        <w:rPr>
          <w:rFonts w:hint="eastAsia" w:ascii="宋体" w:hAnsi="宋体" w:eastAsia="宋体"/>
          <w:color w:val="000000"/>
          <w:kern w:val="2"/>
          <w:sz w:val="28"/>
          <w:szCs w:val="28"/>
          <w:lang w:eastAsia="zh-CN"/>
        </w:rPr>
      </w:pPr>
      <w:r>
        <w:rPr>
          <w:rFonts w:hint="eastAsia" w:ascii="宋体" w:hAnsi="宋体"/>
          <w:color w:val="000000"/>
          <w:kern w:val="2"/>
          <w:sz w:val="28"/>
          <w:szCs w:val="28"/>
        </w:rPr>
        <w:t>（</w:t>
      </w:r>
      <w:r>
        <w:rPr>
          <w:rFonts w:ascii="宋体" w:hAnsi="宋体"/>
          <w:color w:val="000000"/>
          <w:kern w:val="2"/>
          <w:sz w:val="28"/>
          <w:szCs w:val="28"/>
        </w:rPr>
        <w:t>5</w:t>
      </w:r>
      <w:r>
        <w:rPr>
          <w:rFonts w:hint="eastAsia" w:ascii="宋体" w:hAnsi="宋体"/>
          <w:color w:val="000000"/>
          <w:kern w:val="2"/>
          <w:sz w:val="28"/>
          <w:szCs w:val="28"/>
        </w:rPr>
        <w:t>）后期对</w:t>
      </w:r>
      <w:r>
        <w:rPr>
          <w:rFonts w:hint="eastAsia" w:ascii="宋体" w:hAnsi="宋体"/>
          <w:color w:val="000000"/>
          <w:kern w:val="2"/>
          <w:sz w:val="28"/>
          <w:szCs w:val="28"/>
          <w:lang w:eastAsia="zh-CN"/>
        </w:rPr>
        <w:t>广告导视牌</w:t>
      </w:r>
      <w:r>
        <w:rPr>
          <w:rFonts w:hint="eastAsia" w:ascii="宋体" w:hAnsi="宋体"/>
          <w:color w:val="000000"/>
          <w:kern w:val="2"/>
          <w:sz w:val="28"/>
          <w:szCs w:val="28"/>
        </w:rPr>
        <w:t>包装的维护</w:t>
      </w:r>
      <w:r>
        <w:rPr>
          <w:rFonts w:hint="eastAsia" w:ascii="宋体" w:hAnsi="宋体"/>
          <w:color w:val="000000"/>
          <w:kern w:val="2"/>
          <w:sz w:val="28"/>
          <w:szCs w:val="28"/>
          <w:lang w:eastAsia="zh-CN"/>
        </w:rPr>
        <w:t>；</w:t>
      </w:r>
    </w:p>
    <w:p w14:paraId="2AC6B193">
      <w:pPr>
        <w:pStyle w:val="25"/>
        <w:spacing w:line="360" w:lineRule="auto"/>
        <w:ind w:firstLine="560" w:firstLineChars="200"/>
        <w:rPr>
          <w:rFonts w:hint="eastAsia" w:ascii="宋体" w:hAnsi="宋体"/>
          <w:color w:val="000000"/>
          <w:kern w:val="2"/>
          <w:sz w:val="28"/>
          <w:szCs w:val="28"/>
        </w:rPr>
      </w:pPr>
      <w:r>
        <w:rPr>
          <w:rFonts w:hint="eastAsia" w:ascii="宋体" w:hAnsi="宋体"/>
          <w:color w:val="000000"/>
          <w:kern w:val="2"/>
          <w:sz w:val="28"/>
          <w:szCs w:val="28"/>
          <w:lang w:val="en-US" w:eastAsia="zh-CN"/>
        </w:rPr>
        <w:t>（6）板面平整光滑，无凹凸划痕</w:t>
      </w:r>
      <w:r>
        <w:rPr>
          <w:rFonts w:hint="eastAsia" w:ascii="宋体" w:hAnsi="宋体"/>
          <w:color w:val="000000"/>
          <w:sz w:val="28"/>
          <w:szCs w:val="28"/>
        </w:rPr>
        <w:t>；</w:t>
      </w:r>
    </w:p>
    <w:p w14:paraId="5F485530">
      <w:pPr>
        <w:pStyle w:val="25"/>
        <w:spacing w:line="360" w:lineRule="auto"/>
        <w:ind w:firstLine="0"/>
        <w:rPr>
          <w:rFonts w:hint="eastAsia" w:ascii="宋体" w:hAnsi="宋体" w:eastAsia="宋体"/>
          <w:color w:val="000000"/>
          <w:sz w:val="28"/>
          <w:szCs w:val="28"/>
          <w:lang w:eastAsia="zh-CN"/>
        </w:rPr>
      </w:pPr>
      <w:r>
        <w:rPr>
          <w:rFonts w:hint="eastAsia" w:ascii="宋体" w:hAnsi="宋体"/>
          <w:color w:val="000000"/>
          <w:sz w:val="28"/>
          <w:szCs w:val="28"/>
          <w:lang w:val="en-US" w:eastAsia="zh-CN"/>
        </w:rPr>
        <w:t>5</w:t>
      </w:r>
      <w:r>
        <w:rPr>
          <w:rFonts w:hint="eastAsia" w:ascii="宋体" w:hAnsi="宋体"/>
          <w:color w:val="000000"/>
          <w:sz w:val="28"/>
          <w:szCs w:val="28"/>
        </w:rPr>
        <w:t>、质量标准</w:t>
      </w:r>
      <w:r>
        <w:rPr>
          <w:rFonts w:hint="eastAsia" w:ascii="宋体" w:hAnsi="宋体"/>
          <w:color w:val="000000"/>
          <w:sz w:val="28"/>
          <w:szCs w:val="28"/>
          <w:lang w:eastAsia="zh-CN"/>
        </w:rPr>
        <w:t>：</w:t>
      </w:r>
    </w:p>
    <w:p w14:paraId="37A4C9CD">
      <w:pPr>
        <w:pStyle w:val="25"/>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要满足比选人文件要求，达到比选人质量验收规范要求的内容。包含但不仅限于以下内容：</w:t>
      </w:r>
    </w:p>
    <w:p w14:paraId="12143B3B">
      <w:pPr>
        <w:pStyle w:val="25"/>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（1）对</w:t>
      </w:r>
      <w:r>
        <w:rPr>
          <w:rFonts w:hint="eastAsia" w:ascii="宋体" w:hAnsi="宋体"/>
          <w:color w:val="000000"/>
          <w:kern w:val="2"/>
          <w:sz w:val="28"/>
          <w:szCs w:val="28"/>
          <w:lang w:eastAsia="zh-CN"/>
        </w:rPr>
        <w:t>广告导视牌</w:t>
      </w:r>
      <w:r>
        <w:rPr>
          <w:rFonts w:hint="eastAsia" w:ascii="宋体" w:hAnsi="宋体"/>
          <w:color w:val="000000"/>
          <w:sz w:val="28"/>
          <w:szCs w:val="28"/>
        </w:rPr>
        <w:t>物料的制作及安装时，不能对市政设施产生任何破坏，如用钉子打孔等；若因乙方施工原因造成相关市政设施的破损或毁坏，产生的经济赔偿责任由乙方单位自行承担，与甲方无关；</w:t>
      </w:r>
    </w:p>
    <w:p w14:paraId="53AD090D">
      <w:pPr>
        <w:pStyle w:val="25"/>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w:t>
      </w:r>
      <w:r>
        <w:rPr>
          <w:rFonts w:ascii="宋体" w:hAnsi="宋体"/>
          <w:color w:val="000000"/>
          <w:sz w:val="28"/>
          <w:szCs w:val="28"/>
        </w:rPr>
        <w:t>2</w:t>
      </w:r>
      <w:r>
        <w:rPr>
          <w:rFonts w:hint="eastAsia" w:ascii="宋体" w:hAnsi="宋体"/>
          <w:color w:val="000000"/>
          <w:sz w:val="28"/>
          <w:szCs w:val="28"/>
        </w:rPr>
        <w:t>）</w:t>
      </w:r>
      <w:r>
        <w:rPr>
          <w:rFonts w:hint="eastAsia" w:ascii="宋体" w:hAnsi="宋体"/>
          <w:color w:val="000000"/>
          <w:kern w:val="2"/>
          <w:sz w:val="28"/>
          <w:szCs w:val="28"/>
          <w:lang w:eastAsia="zh-CN"/>
        </w:rPr>
        <w:t>广告导视牌</w:t>
      </w:r>
      <w:r>
        <w:rPr>
          <w:rFonts w:hint="eastAsia" w:ascii="宋体" w:hAnsi="宋体"/>
          <w:color w:val="000000"/>
          <w:sz w:val="28"/>
          <w:szCs w:val="28"/>
        </w:rPr>
        <w:t>物料四周裁剪必须整齐，不应有明显的毛刺和齿形及波形；</w:t>
      </w:r>
    </w:p>
    <w:p w14:paraId="1570C4D4">
      <w:pPr>
        <w:pStyle w:val="25"/>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w:t>
      </w:r>
      <w:r>
        <w:rPr>
          <w:rFonts w:ascii="宋体" w:hAnsi="宋体"/>
          <w:color w:val="000000"/>
          <w:sz w:val="28"/>
          <w:szCs w:val="28"/>
        </w:rPr>
        <w:t>3</w:t>
      </w:r>
      <w:r>
        <w:rPr>
          <w:rFonts w:hint="eastAsia" w:ascii="宋体" w:hAnsi="宋体"/>
          <w:color w:val="000000"/>
          <w:sz w:val="28"/>
          <w:szCs w:val="28"/>
        </w:rPr>
        <w:t>）文字、符号的大小和线条粗细应整齐醒目，排列匀称，不应断缺和模糊不清；</w:t>
      </w:r>
    </w:p>
    <w:p w14:paraId="1FFE64FB">
      <w:pPr>
        <w:pStyle w:val="25"/>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w:t>
      </w:r>
      <w:r>
        <w:rPr>
          <w:rFonts w:ascii="宋体" w:hAnsi="宋体"/>
          <w:color w:val="000000"/>
          <w:sz w:val="28"/>
          <w:szCs w:val="28"/>
        </w:rPr>
        <w:t>4</w:t>
      </w:r>
      <w:r>
        <w:rPr>
          <w:rFonts w:hint="eastAsia" w:ascii="宋体" w:hAnsi="宋体"/>
          <w:color w:val="000000"/>
          <w:sz w:val="28"/>
          <w:szCs w:val="28"/>
        </w:rPr>
        <w:t>）表面不应有影响其画面清晰的锈迹、斑点、暗影；</w:t>
      </w:r>
    </w:p>
    <w:p w14:paraId="6CF10DF8">
      <w:pPr>
        <w:pStyle w:val="25"/>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w:t>
      </w:r>
      <w:r>
        <w:rPr>
          <w:rFonts w:ascii="宋体" w:hAnsi="宋体"/>
          <w:color w:val="000000"/>
          <w:sz w:val="28"/>
          <w:szCs w:val="28"/>
        </w:rPr>
        <w:t>5</w:t>
      </w:r>
      <w:r>
        <w:rPr>
          <w:rFonts w:hint="eastAsia" w:ascii="宋体" w:hAnsi="宋体"/>
          <w:color w:val="000000"/>
          <w:sz w:val="28"/>
          <w:szCs w:val="28"/>
        </w:rPr>
        <w:t>）安装画面不应出现折痕、皱纹、自卷、撕裂等现象；</w:t>
      </w:r>
    </w:p>
    <w:p w14:paraId="26CEC88F">
      <w:pPr>
        <w:pStyle w:val="25"/>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w:t>
      </w:r>
      <w:r>
        <w:rPr>
          <w:rFonts w:ascii="宋体" w:hAnsi="宋体"/>
          <w:color w:val="000000"/>
          <w:sz w:val="28"/>
          <w:szCs w:val="28"/>
        </w:rPr>
        <w:t>6</w:t>
      </w:r>
      <w:r>
        <w:rPr>
          <w:rFonts w:hint="eastAsia" w:ascii="宋体" w:hAnsi="宋体"/>
          <w:color w:val="000000"/>
          <w:sz w:val="28"/>
          <w:szCs w:val="28"/>
        </w:rPr>
        <w:t>）制作颜色应清晰醒目、色泽均匀，不应有泛色；</w:t>
      </w:r>
    </w:p>
    <w:p w14:paraId="3AD7879B">
      <w:pPr>
        <w:pStyle w:val="25"/>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（7）制作前须提供小样，待比选人确定后方可制作及安装；</w:t>
      </w:r>
    </w:p>
    <w:p w14:paraId="2FE0A543">
      <w:pPr>
        <w:pStyle w:val="25"/>
        <w:spacing w:line="360" w:lineRule="auto"/>
        <w:ind w:firstLine="560" w:firstLineChars="200"/>
        <w:rPr>
          <w:rFonts w:ascii="宋体" w:hAnsi="宋体"/>
          <w:color w:val="000000"/>
          <w:sz w:val="28"/>
          <w:szCs w:val="28"/>
        </w:rPr>
      </w:pPr>
      <w:r>
        <w:rPr>
          <w:rFonts w:hint="eastAsia" w:ascii="宋体" w:hAnsi="宋体"/>
          <w:color w:val="000000"/>
          <w:sz w:val="28"/>
          <w:szCs w:val="28"/>
        </w:rPr>
        <w:t>（8）制作安装后材质工艺无问题，内容不应出现错字、错位等现象。</w:t>
      </w:r>
    </w:p>
    <w:p w14:paraId="5E0B0E8B">
      <w:pPr>
        <w:pStyle w:val="25"/>
        <w:adjustRightInd w:val="0"/>
        <w:snapToGrid w:val="0"/>
        <w:spacing w:line="360" w:lineRule="auto"/>
        <w:ind w:firstLine="0"/>
        <w:rPr>
          <w:rFonts w:ascii="宋体" w:hAnsi="宋体"/>
          <w:b/>
          <w:color w:val="000000"/>
          <w:sz w:val="28"/>
          <w:szCs w:val="28"/>
        </w:rPr>
      </w:pPr>
      <w:r>
        <w:rPr>
          <w:rFonts w:hint="eastAsia" w:ascii="宋体" w:hAnsi="宋体"/>
          <w:b/>
          <w:sz w:val="28"/>
          <w:szCs w:val="28"/>
        </w:rPr>
        <w:t>二、报价人资格要求</w:t>
      </w:r>
      <w:r>
        <w:rPr>
          <w:rFonts w:ascii="宋体" w:hAnsi="宋体"/>
          <w:b/>
          <w:color w:val="000000"/>
          <w:sz w:val="28"/>
          <w:szCs w:val="28"/>
        </w:rPr>
        <w:tab/>
      </w:r>
    </w:p>
    <w:p w14:paraId="6F974D4F">
      <w:pPr>
        <w:pStyle w:val="25"/>
        <w:adjustRightInd w:val="0"/>
        <w:snapToGrid w:val="0"/>
        <w:spacing w:line="360" w:lineRule="auto"/>
        <w:ind w:firstLine="0"/>
        <w:rPr>
          <w:rFonts w:hint="eastAsia" w:ascii="宋体" w:hAnsi="宋体"/>
          <w:color w:val="000000"/>
          <w:sz w:val="28"/>
          <w:szCs w:val="28"/>
        </w:rPr>
      </w:pPr>
      <w:r>
        <w:rPr>
          <w:rFonts w:hint="eastAsia" w:ascii="宋体" w:hAnsi="宋体"/>
          <w:b/>
          <w:color w:val="000000"/>
          <w:sz w:val="28"/>
          <w:szCs w:val="28"/>
          <w:lang w:val="en-US" w:eastAsia="zh-CN"/>
        </w:rPr>
        <w:t>1、</w:t>
      </w:r>
      <w:r>
        <w:rPr>
          <w:rFonts w:hint="eastAsia" w:ascii="宋体" w:hAnsi="宋体"/>
          <w:color w:val="000000"/>
          <w:sz w:val="28"/>
          <w:szCs w:val="28"/>
        </w:rPr>
        <w:t>经营资格：须具备独立法人资格；登记机关为重庆主城区（江北区、渝北区、两江新区、北碚区、渝中区、九龙坡区、沙坪坝区、大渡口区、南岸区、巴南区），成立时间不少于三年；</w:t>
      </w:r>
    </w:p>
    <w:p w14:paraId="2B1034E8">
      <w:pPr>
        <w:tabs>
          <w:tab w:val="left" w:pos="3000"/>
        </w:tabs>
        <w:spacing w:line="360" w:lineRule="auto"/>
        <w:rPr>
          <w:rFonts w:hint="eastAsia" w:ascii="宋体" w:hAnsi="宋体"/>
          <w:color w:val="000000"/>
          <w:sz w:val="28"/>
          <w:szCs w:val="28"/>
        </w:rPr>
      </w:pPr>
      <w:r>
        <w:rPr>
          <w:rFonts w:hint="eastAsia" w:ascii="宋体" w:hAnsi="宋体"/>
          <w:color w:val="000000"/>
          <w:sz w:val="28"/>
          <w:szCs w:val="28"/>
          <w:lang w:val="en-US" w:eastAsia="zh-CN"/>
        </w:rPr>
        <w:t>2、</w:t>
      </w:r>
      <w:r>
        <w:rPr>
          <w:rFonts w:hint="eastAsia" w:ascii="宋体" w:hAnsi="宋体"/>
          <w:color w:val="000000"/>
          <w:sz w:val="28"/>
          <w:szCs w:val="28"/>
        </w:rPr>
        <w:t>具有营业执照，经营范围须具备如</w:t>
      </w:r>
      <w:r>
        <w:rPr>
          <w:rFonts w:hint="eastAsia" w:ascii="宋体" w:hAnsi="宋体"/>
          <w:color w:val="000000"/>
          <w:sz w:val="28"/>
          <w:szCs w:val="28"/>
          <w:u w:val="single"/>
        </w:rPr>
        <w:t>“标识标牌设计、制作、维护、招牌、字牌、展示牌广告、平面设计、园林绿化设计及施工、企业形象设计、包装设计、制造与安装”</w:t>
      </w:r>
      <w:r>
        <w:rPr>
          <w:rFonts w:hint="eastAsia" w:ascii="宋体" w:hAnsi="宋体"/>
          <w:color w:val="000000"/>
          <w:sz w:val="28"/>
          <w:szCs w:val="28"/>
          <w:u w:val="none"/>
        </w:rPr>
        <w:t>等</w:t>
      </w:r>
      <w:r>
        <w:rPr>
          <w:rFonts w:hint="eastAsia" w:ascii="宋体" w:hAnsi="宋体"/>
          <w:color w:val="000000"/>
          <w:sz w:val="28"/>
          <w:szCs w:val="28"/>
        </w:rPr>
        <w:t>相关经营许可条件之一；</w:t>
      </w:r>
    </w:p>
    <w:p w14:paraId="4F9D519B">
      <w:pPr>
        <w:tabs>
          <w:tab w:val="left" w:pos="3000"/>
        </w:tabs>
        <w:spacing w:line="360" w:lineRule="auto"/>
        <w:rPr>
          <w:rFonts w:hint="eastAsia" w:ascii="宋体" w:hAnsi="宋体"/>
          <w:color w:val="000000"/>
          <w:sz w:val="28"/>
          <w:szCs w:val="28"/>
        </w:rPr>
      </w:pPr>
      <w:r>
        <w:rPr>
          <w:rFonts w:hint="eastAsia" w:ascii="宋体" w:hAnsi="宋体"/>
          <w:color w:val="000000"/>
          <w:sz w:val="28"/>
          <w:szCs w:val="28"/>
          <w:lang w:val="en-US" w:eastAsia="zh-CN"/>
        </w:rPr>
        <w:t>3、</w:t>
      </w:r>
      <w:r>
        <w:rPr>
          <w:rFonts w:hint="eastAsia" w:ascii="宋体" w:hAnsi="宋体"/>
          <w:color w:val="000000"/>
          <w:sz w:val="28"/>
          <w:szCs w:val="28"/>
        </w:rPr>
        <w:t xml:space="preserve">业绩要求： </w:t>
      </w:r>
    </w:p>
    <w:p w14:paraId="78C9F5D0">
      <w:pPr>
        <w:tabs>
          <w:tab w:val="left" w:pos="3000"/>
        </w:tabs>
        <w:spacing w:line="360" w:lineRule="auto"/>
        <w:ind w:firstLine="565" w:firstLineChars="202"/>
        <w:jc w:val="left"/>
        <w:rPr>
          <w:rFonts w:hint="eastAsia" w:ascii="宋体" w:hAnsi="宋体"/>
          <w:color w:val="000000"/>
          <w:sz w:val="28"/>
          <w:szCs w:val="28"/>
        </w:rPr>
      </w:pPr>
      <w:r>
        <w:rPr>
          <w:rFonts w:hint="eastAsia" w:ascii="宋体" w:hAnsi="宋体"/>
          <w:bCs/>
          <w:color w:val="000000"/>
          <w:sz w:val="28"/>
          <w:szCs w:val="28"/>
          <w:lang w:eastAsia="zh-CN"/>
        </w:rPr>
        <w:t>（</w:t>
      </w:r>
      <w:r>
        <w:rPr>
          <w:rFonts w:hint="eastAsia" w:ascii="宋体" w:hAnsi="宋体"/>
          <w:bCs/>
          <w:color w:val="000000"/>
          <w:sz w:val="28"/>
          <w:szCs w:val="28"/>
          <w:lang w:val="en-US" w:eastAsia="zh-CN"/>
        </w:rPr>
        <w:t>1</w:t>
      </w:r>
      <w:r>
        <w:rPr>
          <w:rFonts w:hint="eastAsia" w:ascii="宋体" w:hAnsi="宋体"/>
          <w:bCs/>
          <w:color w:val="000000"/>
          <w:sz w:val="28"/>
          <w:szCs w:val="28"/>
          <w:lang w:eastAsia="zh-CN"/>
        </w:rPr>
        <w:t>）</w:t>
      </w:r>
      <w:r>
        <w:rPr>
          <w:rFonts w:hint="eastAsia" w:ascii="宋体" w:hAnsi="宋体"/>
          <w:bCs/>
          <w:color w:val="000000"/>
          <w:sz w:val="28"/>
          <w:szCs w:val="28"/>
          <w:lang w:val="en-US" w:eastAsia="zh-CN"/>
        </w:rPr>
        <w:t>报价</w:t>
      </w:r>
      <w:r>
        <w:rPr>
          <w:rFonts w:hint="eastAsia" w:ascii="宋体" w:hAnsi="宋体"/>
          <w:bCs/>
          <w:color w:val="000000"/>
          <w:sz w:val="28"/>
          <w:szCs w:val="28"/>
        </w:rPr>
        <w:t>人须提交近三年（202</w:t>
      </w:r>
      <w:r>
        <w:rPr>
          <w:rFonts w:hint="eastAsia" w:ascii="宋体" w:hAnsi="宋体"/>
          <w:bCs/>
          <w:color w:val="000000"/>
          <w:sz w:val="28"/>
          <w:szCs w:val="28"/>
          <w:lang w:val="en-US" w:eastAsia="zh-CN"/>
        </w:rPr>
        <w:t>1</w:t>
      </w:r>
      <w:r>
        <w:rPr>
          <w:rFonts w:hint="eastAsia" w:ascii="宋体" w:hAnsi="宋体"/>
          <w:bCs/>
          <w:color w:val="000000"/>
          <w:sz w:val="28"/>
          <w:szCs w:val="28"/>
        </w:rPr>
        <w:t>年</w:t>
      </w:r>
      <w:r>
        <w:rPr>
          <w:rFonts w:hint="eastAsia" w:ascii="宋体" w:hAnsi="宋体"/>
          <w:bCs/>
          <w:color w:val="000000"/>
          <w:sz w:val="28"/>
          <w:szCs w:val="28"/>
          <w:lang w:val="en-US" w:eastAsia="zh-CN"/>
        </w:rPr>
        <w:t>7</w:t>
      </w:r>
      <w:r>
        <w:rPr>
          <w:rFonts w:hint="eastAsia" w:ascii="宋体" w:hAnsi="宋体"/>
          <w:bCs/>
          <w:color w:val="000000"/>
          <w:sz w:val="28"/>
          <w:szCs w:val="28"/>
        </w:rPr>
        <w:t>月1日至今）已完成或正在履行不少于</w:t>
      </w:r>
      <w:r>
        <w:rPr>
          <w:rFonts w:hint="eastAsia" w:ascii="宋体" w:hAnsi="宋体"/>
          <w:bCs/>
          <w:color w:val="000000"/>
          <w:sz w:val="28"/>
          <w:szCs w:val="28"/>
          <w:lang w:val="en-US" w:eastAsia="zh-CN"/>
        </w:rPr>
        <w:t>3</w:t>
      </w:r>
      <w:r>
        <w:rPr>
          <w:rFonts w:hint="eastAsia" w:ascii="宋体" w:hAnsi="宋体"/>
          <w:bCs/>
          <w:color w:val="000000"/>
          <w:sz w:val="28"/>
          <w:szCs w:val="28"/>
        </w:rPr>
        <w:t>个重庆市主城区（江北区、渝北区、两江新区、北碚区、渝中区、九龙坡区、沙坪坝区、大渡口区、南岸区、巴南区）房地产项目户外广告、围挡制作及安装合同，合同服务内容须包含如“标识标牌设计、制作、维护、招牌、字牌、展示牌广告、文化创意、城市展厅、平面设计、园林绿化设计及施工、企业形象设计、包装设计、制造与安装”等相关条件之一的服务内容</w:t>
      </w:r>
      <w:r>
        <w:rPr>
          <w:rFonts w:hint="eastAsia" w:ascii="宋体" w:hAnsi="宋体"/>
          <w:bCs/>
          <w:color w:val="000000"/>
          <w:sz w:val="28"/>
          <w:szCs w:val="28"/>
          <w:lang w:eastAsia="zh-CN"/>
        </w:rPr>
        <w:t>。</w:t>
      </w:r>
      <w:r>
        <w:rPr>
          <w:rFonts w:hint="eastAsia"/>
          <w:sz w:val="28"/>
          <w:szCs w:val="28"/>
        </w:rPr>
        <w:t>并提供对应的合同复印件及发票复印件盖鲜章，原件备查</w:t>
      </w:r>
      <w:r>
        <w:rPr>
          <w:rFonts w:hint="eastAsia" w:ascii="宋体" w:hAnsi="宋体"/>
          <w:color w:val="000000"/>
          <w:sz w:val="28"/>
          <w:szCs w:val="28"/>
        </w:rPr>
        <w:t>（合同须</w:t>
      </w:r>
      <w:r>
        <w:rPr>
          <w:rFonts w:hint="eastAsia" w:ascii="宋体" w:hAnsi="宋体"/>
          <w:color w:val="000000"/>
          <w:sz w:val="28"/>
          <w:szCs w:val="28"/>
          <w:lang w:val="en-US" w:eastAsia="zh-CN"/>
        </w:rPr>
        <w:t>与报价</w:t>
      </w:r>
      <w:r>
        <w:rPr>
          <w:rFonts w:hint="eastAsia" w:ascii="宋体" w:hAnsi="宋体"/>
          <w:color w:val="000000"/>
          <w:sz w:val="28"/>
          <w:szCs w:val="28"/>
        </w:rPr>
        <w:t>人为同一个单位主体，且与开发商直接签订,与第三方签订无效</w:t>
      </w:r>
      <w:r>
        <w:rPr>
          <w:rFonts w:hint="eastAsia" w:ascii="宋体" w:hAnsi="宋体"/>
          <w:bCs/>
          <w:color w:val="000000"/>
          <w:sz w:val="28"/>
          <w:szCs w:val="28"/>
        </w:rPr>
        <w:t>）；</w:t>
      </w:r>
    </w:p>
    <w:p w14:paraId="6A6409D9">
      <w:pPr>
        <w:tabs>
          <w:tab w:val="left" w:pos="3000"/>
        </w:tabs>
        <w:spacing w:line="360" w:lineRule="auto"/>
        <w:ind w:firstLine="565" w:firstLineChars="202"/>
        <w:rPr>
          <w:rFonts w:hint="eastAsia" w:ascii="宋体" w:hAnsi="宋体"/>
          <w:color w:val="000000"/>
          <w:sz w:val="28"/>
          <w:szCs w:val="28"/>
        </w:rPr>
      </w:pP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2</w:t>
      </w:r>
      <w:r>
        <w:rPr>
          <w:rFonts w:hint="eastAsia" w:ascii="宋体" w:hAnsi="宋体" w:cs="宋体"/>
          <w:color w:val="000000"/>
          <w:sz w:val="28"/>
          <w:szCs w:val="28"/>
          <w:lang w:eastAsia="zh-CN"/>
        </w:rPr>
        <w:t>）</w:t>
      </w:r>
      <w:r>
        <w:rPr>
          <w:rFonts w:hint="eastAsia" w:ascii="宋体" w:hAnsi="宋体" w:cs="宋体"/>
          <w:color w:val="000000"/>
          <w:sz w:val="28"/>
          <w:szCs w:val="28"/>
        </w:rPr>
        <w:t>本次比选不接受联合体参选。</w:t>
      </w:r>
    </w:p>
    <w:p w14:paraId="10F6CF3A">
      <w:pPr>
        <w:spacing w:line="360" w:lineRule="auto"/>
        <w:rPr>
          <w:bCs/>
          <w:sz w:val="28"/>
          <w:szCs w:val="28"/>
        </w:rPr>
      </w:pPr>
      <w:r>
        <w:rPr>
          <w:rFonts w:hint="eastAsia"/>
          <w:b/>
          <w:sz w:val="28"/>
          <w:szCs w:val="28"/>
        </w:rPr>
        <w:t>三、报价保证金　</w:t>
      </w:r>
    </w:p>
    <w:p w14:paraId="785450E5">
      <w:pPr>
        <w:tabs>
          <w:tab w:val="left" w:pos="3000"/>
        </w:tabs>
        <w:spacing w:line="360" w:lineRule="auto"/>
        <w:ind w:firstLine="560" w:firstLineChars="200"/>
        <w:rPr>
          <w:bCs/>
          <w:sz w:val="28"/>
          <w:szCs w:val="28"/>
        </w:rPr>
      </w:pPr>
      <w:bookmarkStart w:id="0" w:name="_Toc157499355"/>
      <w:bookmarkStart w:id="1" w:name="_Toc179632533"/>
      <w:bookmarkStart w:id="2" w:name="_Toc296602407"/>
      <w:bookmarkStart w:id="3" w:name="_Toc246996906"/>
      <w:bookmarkStart w:id="4" w:name="_Toc246996163"/>
      <w:bookmarkStart w:id="5" w:name="_Toc247085677"/>
      <w:r>
        <w:rPr>
          <w:rFonts w:hint="eastAsia"/>
          <w:sz w:val="28"/>
          <w:szCs w:val="28"/>
        </w:rPr>
        <w:t>报价保证金</w:t>
      </w:r>
      <w:r>
        <w:rPr>
          <w:rFonts w:hint="eastAsia"/>
          <w:sz w:val="28"/>
          <w:szCs w:val="28"/>
          <w:u w:val="single"/>
        </w:rPr>
        <w:t xml:space="preserve">  0.</w:t>
      </w:r>
      <w:r>
        <w:rPr>
          <w:rFonts w:hint="eastAsia"/>
          <w:sz w:val="28"/>
          <w:szCs w:val="28"/>
          <w:u w:val="single"/>
          <w:lang w:val="en-US" w:eastAsia="zh-CN"/>
        </w:rPr>
        <w:t>2</w:t>
      </w:r>
      <w:r>
        <w:rPr>
          <w:rFonts w:hint="eastAsia"/>
          <w:sz w:val="28"/>
          <w:szCs w:val="28"/>
          <w:u w:val="single"/>
        </w:rPr>
        <w:t xml:space="preserve">   </w:t>
      </w:r>
      <w:r>
        <w:rPr>
          <w:rFonts w:hint="eastAsia"/>
          <w:bCs/>
          <w:sz w:val="28"/>
          <w:szCs w:val="28"/>
        </w:rPr>
        <w:t>万元（须提交报价保证金汇款凭证复印件加盖报价人公章，原件备查）。</w:t>
      </w:r>
    </w:p>
    <w:bookmarkEnd w:id="0"/>
    <w:bookmarkEnd w:id="1"/>
    <w:bookmarkEnd w:id="2"/>
    <w:bookmarkEnd w:id="3"/>
    <w:bookmarkEnd w:id="4"/>
    <w:bookmarkEnd w:id="5"/>
    <w:p w14:paraId="5E6E561B">
      <w:pPr>
        <w:spacing w:line="360" w:lineRule="auto"/>
        <w:rPr>
          <w:b/>
          <w:sz w:val="28"/>
          <w:szCs w:val="28"/>
        </w:rPr>
      </w:pPr>
      <w:r>
        <w:rPr>
          <w:rFonts w:hint="eastAsia"/>
          <w:b/>
          <w:sz w:val="28"/>
          <w:szCs w:val="28"/>
        </w:rPr>
        <w:t>四</w:t>
      </w:r>
      <w:r>
        <w:rPr>
          <w:rFonts w:hint="eastAsia"/>
          <w:b/>
          <w:sz w:val="28"/>
          <w:szCs w:val="28"/>
          <w:lang w:eastAsia="zh-CN"/>
        </w:rPr>
        <w:t>、</w:t>
      </w:r>
      <w:r>
        <w:rPr>
          <w:rFonts w:hint="eastAsia"/>
          <w:b/>
          <w:sz w:val="28"/>
          <w:szCs w:val="28"/>
        </w:rPr>
        <w:t>发布公告的媒介</w:t>
      </w:r>
    </w:p>
    <w:p w14:paraId="69FEF1CC">
      <w:pPr>
        <w:spacing w:line="360" w:lineRule="auto"/>
        <w:ind w:firstLine="565" w:firstLineChars="202"/>
        <w:jc w:val="left"/>
        <w:rPr>
          <w:rFonts w:ascii="宋体" w:hAnsi="宋体"/>
          <w:bCs/>
          <w:color w:val="000000"/>
          <w:sz w:val="28"/>
          <w:szCs w:val="28"/>
        </w:rPr>
      </w:pPr>
      <w:r>
        <w:rPr>
          <w:rFonts w:hint="eastAsia"/>
          <w:bCs/>
          <w:sz w:val="28"/>
          <w:szCs w:val="28"/>
        </w:rPr>
        <w:t>本次竞争性比选公告在</w:t>
      </w:r>
      <w:r>
        <w:rPr>
          <w:bCs/>
          <w:sz w:val="28"/>
          <w:szCs w:val="28"/>
        </w:rPr>
        <w:t>渝开发</w:t>
      </w:r>
      <w:r>
        <w:rPr>
          <w:rFonts w:hint="eastAsia"/>
          <w:bCs/>
          <w:sz w:val="28"/>
          <w:szCs w:val="28"/>
        </w:rPr>
        <w:t>公司网站（</w:t>
      </w:r>
      <w:r>
        <w:fldChar w:fldCharType="begin"/>
      </w:r>
      <w:r>
        <w:instrText xml:space="preserve"> HYPERLINK "http://www.cqukf.com" </w:instrText>
      </w:r>
      <w:r>
        <w:fldChar w:fldCharType="separate"/>
      </w:r>
      <w:r>
        <w:rPr>
          <w:sz w:val="28"/>
          <w:szCs w:val="28"/>
        </w:rPr>
        <w:t>www.cqukf.com</w:t>
      </w:r>
      <w:r>
        <w:rPr>
          <w:sz w:val="28"/>
          <w:szCs w:val="28"/>
        </w:rPr>
        <w:fldChar w:fldCharType="end"/>
      </w:r>
      <w:r>
        <w:rPr>
          <w:rFonts w:hint="eastAsia"/>
          <w:bCs/>
          <w:sz w:val="28"/>
          <w:szCs w:val="28"/>
        </w:rPr>
        <w:t>）、中国采购与招标网（</w:t>
      </w:r>
      <w:r>
        <w:rPr>
          <w:bCs/>
          <w:sz w:val="28"/>
          <w:szCs w:val="28"/>
        </w:rPr>
        <w:t>www.chinabidding.com.cn</w:t>
      </w:r>
      <w:r>
        <w:rPr>
          <w:rFonts w:hint="eastAsia"/>
          <w:bCs/>
          <w:sz w:val="28"/>
          <w:szCs w:val="28"/>
        </w:rPr>
        <w:t>）、</w:t>
      </w:r>
      <w:r>
        <w:rPr>
          <w:bCs/>
          <w:sz w:val="28"/>
          <w:szCs w:val="28"/>
        </w:rPr>
        <w:t>云采购网</w:t>
      </w:r>
      <w:r>
        <w:rPr>
          <w:rFonts w:hint="eastAsia"/>
          <w:bCs/>
          <w:sz w:val="28"/>
          <w:szCs w:val="28"/>
        </w:rPr>
        <w:t>（</w:t>
      </w:r>
      <w:r>
        <w:rPr>
          <w:bCs/>
          <w:sz w:val="28"/>
          <w:szCs w:val="28"/>
        </w:rPr>
        <w:t>www.mycaigou.com</w:t>
      </w:r>
      <w:r>
        <w:rPr>
          <w:rFonts w:hint="eastAsia"/>
          <w:bCs/>
          <w:sz w:val="28"/>
          <w:szCs w:val="28"/>
        </w:rPr>
        <w:t>）进行发布。</w:t>
      </w:r>
    </w:p>
    <w:p w14:paraId="69B13302">
      <w:pPr>
        <w:tabs>
          <w:tab w:val="left" w:pos="3960"/>
        </w:tabs>
        <w:spacing w:line="360" w:lineRule="auto"/>
        <w:rPr>
          <w:rFonts w:ascii="宋体" w:hAnsi="宋体" w:cs="宋体"/>
          <w:b/>
          <w:bCs/>
          <w:color w:val="000000"/>
          <w:sz w:val="28"/>
          <w:szCs w:val="28"/>
        </w:rPr>
      </w:pPr>
      <w:r>
        <w:rPr>
          <w:rFonts w:hint="eastAsia" w:ascii="宋体" w:hAnsi="宋体" w:cs="宋体"/>
          <w:b/>
          <w:bCs/>
          <w:color w:val="000000"/>
          <w:sz w:val="28"/>
          <w:szCs w:val="28"/>
        </w:rPr>
        <w:t>五、比选文件获取</w:t>
      </w:r>
    </w:p>
    <w:p w14:paraId="28251409">
      <w:pPr>
        <w:tabs>
          <w:tab w:val="left" w:pos="3960"/>
        </w:tabs>
        <w:spacing w:line="360" w:lineRule="auto"/>
        <w:ind w:left="7" w:firstLine="481" w:firstLineChars="172"/>
        <w:rPr>
          <w:rFonts w:ascii="宋体" w:hAnsi="宋体" w:cs="宋体"/>
          <w:color w:val="000000"/>
          <w:sz w:val="28"/>
          <w:szCs w:val="28"/>
        </w:rPr>
      </w:pPr>
      <w:r>
        <w:rPr>
          <w:rFonts w:hint="eastAsia"/>
          <w:sz w:val="28"/>
          <w:szCs w:val="28"/>
        </w:rPr>
        <w:t>比选人不提供纸质比选文件，自本公告发布之日起，</w:t>
      </w:r>
      <w:r>
        <w:rPr>
          <w:rFonts w:hint="eastAsia"/>
          <w:sz w:val="28"/>
          <w:szCs w:val="28"/>
          <w:lang w:eastAsia="zh-CN"/>
        </w:rPr>
        <w:t>报价人</w:t>
      </w:r>
      <w:r>
        <w:rPr>
          <w:rFonts w:hint="eastAsia"/>
          <w:sz w:val="28"/>
          <w:szCs w:val="28"/>
        </w:rPr>
        <w:t>自行在本公告发布媒介下载比选文件、答疑文件等。</w:t>
      </w:r>
    </w:p>
    <w:p w14:paraId="1C395624">
      <w:pPr>
        <w:tabs>
          <w:tab w:val="left" w:pos="3960"/>
        </w:tabs>
        <w:spacing w:line="360" w:lineRule="auto"/>
        <w:rPr>
          <w:rFonts w:ascii="宋体" w:hAnsi="宋体" w:cs="宋体"/>
          <w:b/>
          <w:bCs/>
          <w:color w:val="000000"/>
          <w:sz w:val="28"/>
          <w:szCs w:val="28"/>
        </w:rPr>
      </w:pPr>
      <w:r>
        <w:rPr>
          <w:rFonts w:hint="eastAsia" w:ascii="宋体" w:hAnsi="宋体" w:cs="宋体"/>
          <w:b/>
          <w:bCs/>
          <w:color w:val="000000"/>
          <w:sz w:val="28"/>
          <w:szCs w:val="28"/>
        </w:rPr>
        <w:t>六、</w:t>
      </w:r>
      <w:r>
        <w:rPr>
          <w:rFonts w:hint="eastAsia" w:ascii="宋体" w:hAnsi="宋体" w:cs="宋体"/>
          <w:b/>
          <w:bCs/>
          <w:color w:val="000000"/>
          <w:sz w:val="28"/>
          <w:szCs w:val="28"/>
          <w:lang w:eastAsia="zh-CN"/>
        </w:rPr>
        <w:t>报价文件</w:t>
      </w:r>
      <w:r>
        <w:rPr>
          <w:rFonts w:hint="eastAsia" w:ascii="宋体" w:hAnsi="宋体" w:cs="宋体"/>
          <w:b/>
          <w:bCs/>
          <w:color w:val="000000"/>
          <w:sz w:val="28"/>
          <w:szCs w:val="28"/>
        </w:rPr>
        <w:t>的递交</w:t>
      </w:r>
    </w:p>
    <w:p w14:paraId="4D8A0FBF">
      <w:pPr>
        <w:tabs>
          <w:tab w:val="left" w:pos="3960"/>
        </w:tabs>
        <w:spacing w:line="360" w:lineRule="auto"/>
        <w:ind w:firstLine="560" w:firstLineChars="200"/>
        <w:rPr>
          <w:rFonts w:ascii="宋体" w:hAnsi="宋体" w:cs="宋体"/>
          <w:color w:val="000000"/>
          <w:sz w:val="28"/>
          <w:szCs w:val="28"/>
          <w:highlight w:val="none"/>
          <w:u w:val="single"/>
        </w:rPr>
      </w:pPr>
      <w:r>
        <w:rPr>
          <w:rFonts w:hint="eastAsia" w:ascii="宋体" w:hAnsi="宋体" w:cs="宋体"/>
          <w:color w:val="000000"/>
          <w:sz w:val="28"/>
          <w:szCs w:val="28"/>
        </w:rPr>
        <w:t>1、</w:t>
      </w:r>
      <w:r>
        <w:rPr>
          <w:rFonts w:hint="eastAsia" w:ascii="宋体" w:hAnsi="宋体" w:cs="宋体"/>
          <w:color w:val="000000"/>
          <w:sz w:val="28"/>
          <w:szCs w:val="28"/>
          <w:lang w:eastAsia="zh-CN"/>
        </w:rPr>
        <w:t>报价文件</w:t>
      </w:r>
      <w:r>
        <w:rPr>
          <w:rFonts w:hint="eastAsia" w:ascii="宋体" w:hAnsi="宋体" w:cs="宋体"/>
          <w:color w:val="000000"/>
          <w:sz w:val="28"/>
          <w:szCs w:val="28"/>
        </w:rPr>
        <w:t>递交的截止时间为</w:t>
      </w:r>
      <w:r>
        <w:rPr>
          <w:rFonts w:hint="eastAsia" w:ascii="宋体" w:hAnsi="宋体" w:cs="宋体"/>
          <w:color w:val="000000"/>
          <w:sz w:val="28"/>
          <w:szCs w:val="28"/>
          <w:highlight w:val="none"/>
          <w:u w:val="single"/>
        </w:rPr>
        <w:t>202</w:t>
      </w:r>
      <w:r>
        <w:rPr>
          <w:rFonts w:hint="eastAsia" w:ascii="宋体" w:hAnsi="宋体" w:cs="宋体"/>
          <w:color w:val="000000"/>
          <w:sz w:val="28"/>
          <w:szCs w:val="28"/>
          <w:highlight w:val="none"/>
          <w:u w:val="single"/>
          <w:lang w:val="en-US" w:eastAsia="zh-CN"/>
        </w:rPr>
        <w:t>4</w:t>
      </w:r>
      <w:r>
        <w:rPr>
          <w:rFonts w:hint="eastAsia" w:ascii="宋体" w:hAnsi="宋体" w:cs="宋体"/>
          <w:color w:val="000000"/>
          <w:sz w:val="28"/>
          <w:szCs w:val="28"/>
          <w:highlight w:val="none"/>
          <w:u w:val="single"/>
        </w:rPr>
        <w:t xml:space="preserve"> 年</w:t>
      </w:r>
      <w:r>
        <w:rPr>
          <w:rFonts w:hint="eastAsia" w:ascii="宋体" w:hAnsi="宋体" w:cs="宋体"/>
          <w:color w:val="000000"/>
          <w:sz w:val="28"/>
          <w:szCs w:val="28"/>
          <w:highlight w:val="none"/>
          <w:u w:val="single"/>
          <w:lang w:val="en-US" w:eastAsia="zh-CN"/>
        </w:rPr>
        <w:t xml:space="preserve"> 10 </w:t>
      </w:r>
      <w:r>
        <w:rPr>
          <w:rFonts w:hint="eastAsia" w:ascii="宋体" w:hAnsi="宋体" w:cs="宋体"/>
          <w:color w:val="000000"/>
          <w:sz w:val="28"/>
          <w:szCs w:val="28"/>
          <w:highlight w:val="none"/>
          <w:u w:val="single"/>
        </w:rPr>
        <w:t>月</w:t>
      </w:r>
      <w:r>
        <w:rPr>
          <w:rFonts w:hint="eastAsia" w:ascii="宋体" w:hAnsi="宋体" w:cs="宋体"/>
          <w:color w:val="000000"/>
          <w:sz w:val="28"/>
          <w:szCs w:val="28"/>
          <w:highlight w:val="none"/>
          <w:u w:val="single"/>
          <w:lang w:val="en-US" w:eastAsia="zh-CN"/>
        </w:rPr>
        <w:t xml:space="preserve"> 22 </w:t>
      </w:r>
      <w:r>
        <w:rPr>
          <w:rFonts w:hint="eastAsia" w:ascii="宋体" w:hAnsi="宋体" w:cs="宋体"/>
          <w:color w:val="000000"/>
          <w:sz w:val="28"/>
          <w:szCs w:val="28"/>
          <w:highlight w:val="none"/>
          <w:u w:val="single"/>
        </w:rPr>
        <w:t>日 14 时 0</w:t>
      </w:r>
      <w:r>
        <w:rPr>
          <w:rFonts w:hint="eastAsia" w:ascii="宋体" w:hAnsi="宋体" w:cs="宋体"/>
          <w:color w:val="000000"/>
          <w:sz w:val="28"/>
          <w:szCs w:val="28"/>
          <w:highlight w:val="none"/>
          <w:u w:val="single"/>
          <w:lang w:val="en-US" w:eastAsia="zh-CN"/>
        </w:rPr>
        <w:t>0</w:t>
      </w:r>
      <w:r>
        <w:rPr>
          <w:rFonts w:hint="eastAsia" w:ascii="宋体" w:hAnsi="宋体" w:cs="宋体"/>
          <w:color w:val="000000"/>
          <w:sz w:val="28"/>
          <w:szCs w:val="28"/>
          <w:highlight w:val="none"/>
          <w:u w:val="single"/>
        </w:rPr>
        <w:t>分，地点为渝中区上清寺街道中山三路128号投资大厦260</w:t>
      </w:r>
      <w:r>
        <w:rPr>
          <w:rFonts w:hint="eastAsia" w:ascii="宋体" w:hAnsi="宋体" w:cs="宋体"/>
          <w:color w:val="000000"/>
          <w:sz w:val="28"/>
          <w:szCs w:val="28"/>
          <w:highlight w:val="none"/>
          <w:u w:val="single"/>
          <w:lang w:val="en-US" w:eastAsia="zh-CN"/>
        </w:rPr>
        <w:t>9</w:t>
      </w:r>
      <w:r>
        <w:rPr>
          <w:rFonts w:hint="eastAsia" w:ascii="宋体" w:hAnsi="宋体" w:cs="宋体"/>
          <w:color w:val="000000"/>
          <w:sz w:val="28"/>
          <w:szCs w:val="28"/>
          <w:highlight w:val="none"/>
          <w:u w:val="single"/>
        </w:rPr>
        <w:t>室 。</w:t>
      </w:r>
    </w:p>
    <w:p w14:paraId="57031E93">
      <w:pPr>
        <w:tabs>
          <w:tab w:val="left" w:pos="3960"/>
        </w:tabs>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2、逾期送达的或未送达指定地点的</w:t>
      </w:r>
      <w:r>
        <w:rPr>
          <w:rFonts w:hint="eastAsia" w:ascii="宋体" w:hAnsi="宋体" w:cs="宋体"/>
          <w:color w:val="000000"/>
          <w:sz w:val="28"/>
          <w:szCs w:val="28"/>
          <w:lang w:eastAsia="zh-CN"/>
        </w:rPr>
        <w:t>报价文件</w:t>
      </w:r>
      <w:r>
        <w:rPr>
          <w:rFonts w:hint="eastAsia" w:ascii="宋体" w:hAnsi="宋体" w:cs="宋体"/>
          <w:color w:val="000000"/>
          <w:sz w:val="28"/>
          <w:szCs w:val="28"/>
        </w:rPr>
        <w:t>，比选人不予受理。</w:t>
      </w:r>
    </w:p>
    <w:p w14:paraId="6E54BC25">
      <w:pPr>
        <w:tabs>
          <w:tab w:val="left" w:pos="3960"/>
        </w:tabs>
        <w:spacing w:line="360" w:lineRule="auto"/>
        <w:ind w:firstLine="560" w:firstLineChars="200"/>
        <w:rPr>
          <w:rFonts w:ascii="宋体" w:hAnsi="宋体" w:cs="宋体"/>
          <w:color w:val="000000"/>
          <w:sz w:val="28"/>
          <w:szCs w:val="28"/>
          <w:highlight w:val="none"/>
          <w:u w:val="single"/>
        </w:rPr>
      </w:pPr>
      <w:r>
        <w:rPr>
          <w:rFonts w:hint="eastAsia" w:ascii="宋体" w:hAnsi="宋体" w:cs="宋体"/>
          <w:color w:val="000000"/>
          <w:sz w:val="28"/>
          <w:szCs w:val="28"/>
        </w:rPr>
        <w:t>3、本次比选联系人：</w:t>
      </w:r>
      <w:r>
        <w:rPr>
          <w:rFonts w:hint="eastAsia" w:ascii="宋体" w:hAnsi="宋体" w:cs="宋体"/>
          <w:color w:val="000000"/>
          <w:sz w:val="28"/>
          <w:szCs w:val="28"/>
          <w:highlight w:val="none"/>
          <w:u w:val="single"/>
        </w:rPr>
        <w:t xml:space="preserve"> </w:t>
      </w:r>
      <w:r>
        <w:rPr>
          <w:rFonts w:hint="eastAsia" w:ascii="宋体" w:hAnsi="宋体" w:cs="宋体"/>
          <w:color w:val="000000"/>
          <w:sz w:val="28"/>
          <w:szCs w:val="28"/>
          <w:highlight w:val="none"/>
          <w:u w:val="single"/>
          <w:lang w:val="en-US" w:eastAsia="zh-CN"/>
        </w:rPr>
        <w:t>赵</w:t>
      </w:r>
      <w:r>
        <w:rPr>
          <w:rFonts w:hint="eastAsia" w:ascii="宋体" w:hAnsi="宋体" w:cs="宋体"/>
          <w:color w:val="000000"/>
          <w:sz w:val="28"/>
          <w:szCs w:val="28"/>
          <w:highlight w:val="none"/>
          <w:u w:val="single"/>
        </w:rPr>
        <w:t>老师 ；联系电话：</w:t>
      </w:r>
      <w:r>
        <w:rPr>
          <w:rFonts w:hint="eastAsia" w:ascii="宋体" w:hAnsi="宋体" w:cs="宋体"/>
          <w:color w:val="000000"/>
          <w:sz w:val="28"/>
          <w:szCs w:val="28"/>
          <w:highlight w:val="none"/>
          <w:u w:val="single"/>
          <w:lang w:val="en-US" w:eastAsia="zh-CN"/>
        </w:rPr>
        <w:t>17382255518</w:t>
      </w:r>
      <w:r>
        <w:rPr>
          <w:rFonts w:hint="eastAsia" w:ascii="宋体" w:hAnsi="宋体" w:cs="宋体"/>
          <w:color w:val="000000"/>
          <w:sz w:val="28"/>
          <w:szCs w:val="28"/>
          <w:highlight w:val="none"/>
        </w:rPr>
        <w:t>。</w:t>
      </w:r>
    </w:p>
    <w:p w14:paraId="70306799">
      <w:pPr>
        <w:adjustRightInd w:val="0"/>
        <w:snapToGrid w:val="0"/>
        <w:spacing w:line="360" w:lineRule="auto"/>
        <w:jc w:val="right"/>
        <w:rPr>
          <w:rFonts w:ascii="宋体" w:hAnsi="宋体" w:cs="宋体"/>
          <w:color w:val="000000"/>
          <w:sz w:val="28"/>
          <w:szCs w:val="28"/>
          <w:lang w:bidi="ar"/>
        </w:rPr>
      </w:pPr>
      <w:r>
        <w:rPr>
          <w:rFonts w:hint="eastAsia" w:ascii="宋体" w:hAnsi="宋体" w:cs="宋体"/>
          <w:b/>
          <w:color w:val="000000"/>
          <w:sz w:val="28"/>
          <w:szCs w:val="28"/>
        </w:rPr>
        <w:t>比选人：重庆渝开发股份有限公司</w:t>
      </w:r>
    </w:p>
    <w:p w14:paraId="49BFA397">
      <w:pPr>
        <w:adjustRightInd w:val="0"/>
        <w:snapToGrid w:val="0"/>
        <w:spacing w:line="360" w:lineRule="auto"/>
        <w:jc w:val="right"/>
        <w:rPr>
          <w:rFonts w:ascii="宋体" w:hAnsi="宋体" w:cs="宋体"/>
          <w:b/>
          <w:color w:val="000000"/>
          <w:sz w:val="28"/>
          <w:szCs w:val="28"/>
        </w:rPr>
        <w:sectPr>
          <w:pgSz w:w="11906" w:h="16838"/>
          <w:pgMar w:top="1134" w:right="1134" w:bottom="1134" w:left="1134" w:header="851" w:footer="992" w:gutter="0"/>
          <w:cols w:space="720" w:num="1"/>
          <w:docGrid w:linePitch="312" w:charSpace="0"/>
        </w:sectPr>
      </w:pPr>
      <w:r>
        <w:rPr>
          <w:rFonts w:hint="eastAsia" w:ascii="宋体" w:hAnsi="宋体" w:cs="宋体"/>
          <w:b/>
          <w:color w:val="000000"/>
          <w:sz w:val="28"/>
          <w:szCs w:val="28"/>
        </w:rPr>
        <w:t xml:space="preserve">                                        </w:t>
      </w:r>
      <w:r>
        <w:rPr>
          <w:rFonts w:ascii="宋体" w:hAnsi="宋体" w:cs="宋体"/>
          <w:b/>
          <w:color w:val="000000"/>
          <w:sz w:val="28"/>
          <w:szCs w:val="28"/>
        </w:rPr>
        <w:t>202</w:t>
      </w:r>
      <w:r>
        <w:rPr>
          <w:rFonts w:hint="eastAsia" w:ascii="宋体" w:hAnsi="宋体" w:cs="宋体"/>
          <w:b/>
          <w:color w:val="000000"/>
          <w:sz w:val="28"/>
          <w:szCs w:val="28"/>
          <w:lang w:val="en-US" w:eastAsia="zh-CN"/>
        </w:rPr>
        <w:t>4</w:t>
      </w:r>
      <w:r>
        <w:rPr>
          <w:rFonts w:hint="eastAsia" w:ascii="宋体" w:hAnsi="宋体" w:cs="宋体"/>
          <w:b/>
          <w:color w:val="000000"/>
          <w:sz w:val="28"/>
          <w:szCs w:val="28"/>
        </w:rPr>
        <w:t xml:space="preserve"> 年 </w:t>
      </w:r>
      <w:r>
        <w:rPr>
          <w:rFonts w:ascii="宋体" w:hAnsi="宋体" w:cs="宋体"/>
          <w:b/>
          <w:color w:val="000000"/>
          <w:sz w:val="28"/>
          <w:szCs w:val="28"/>
        </w:rPr>
        <w:t xml:space="preserve"> </w:t>
      </w:r>
      <w:r>
        <w:rPr>
          <w:rFonts w:hint="eastAsia" w:ascii="宋体" w:hAnsi="宋体" w:cs="宋体"/>
          <w:b/>
          <w:color w:val="000000"/>
          <w:sz w:val="28"/>
          <w:szCs w:val="28"/>
          <w:lang w:val="en-US" w:eastAsia="zh-CN"/>
        </w:rPr>
        <w:t>10</w:t>
      </w:r>
      <w:r>
        <w:rPr>
          <w:rFonts w:ascii="宋体" w:hAnsi="宋体" w:cs="宋体"/>
          <w:b/>
          <w:color w:val="000000"/>
          <w:sz w:val="28"/>
          <w:szCs w:val="28"/>
        </w:rPr>
        <w:t xml:space="preserve">  </w:t>
      </w:r>
      <w:r>
        <w:rPr>
          <w:rFonts w:hint="eastAsia" w:ascii="宋体" w:hAnsi="宋体" w:cs="宋体"/>
          <w:b/>
          <w:color w:val="000000"/>
          <w:sz w:val="28"/>
          <w:szCs w:val="28"/>
        </w:rPr>
        <w:t>月</w:t>
      </w:r>
      <w:r>
        <w:rPr>
          <w:rFonts w:ascii="宋体" w:hAnsi="宋体" w:cs="宋体"/>
          <w:b/>
          <w:color w:val="000000"/>
          <w:sz w:val="28"/>
          <w:szCs w:val="28"/>
        </w:rPr>
        <w:t xml:space="preserve">  </w:t>
      </w:r>
      <w:r>
        <w:rPr>
          <w:rFonts w:hint="eastAsia" w:ascii="宋体" w:hAnsi="宋体" w:cs="宋体"/>
          <w:b/>
          <w:color w:val="000000"/>
          <w:sz w:val="28"/>
          <w:szCs w:val="28"/>
          <w:lang w:val="en-US" w:eastAsia="zh-CN"/>
        </w:rPr>
        <w:t>14</w:t>
      </w:r>
      <w:r>
        <w:rPr>
          <w:rFonts w:ascii="宋体" w:hAnsi="宋体" w:cs="宋体"/>
          <w:b/>
          <w:color w:val="000000"/>
          <w:sz w:val="28"/>
          <w:szCs w:val="28"/>
        </w:rPr>
        <w:t xml:space="preserve">  </w:t>
      </w:r>
      <w:r>
        <w:rPr>
          <w:rFonts w:hint="eastAsia" w:ascii="宋体" w:hAnsi="宋体" w:cs="宋体"/>
          <w:b/>
          <w:color w:val="000000"/>
          <w:sz w:val="28"/>
          <w:szCs w:val="28"/>
        </w:rPr>
        <w:t xml:space="preserve"> 日</w:t>
      </w:r>
    </w:p>
    <w:p w14:paraId="4B874FB3">
      <w:pPr>
        <w:spacing w:line="360" w:lineRule="auto"/>
        <w:jc w:val="center"/>
        <w:rPr>
          <w:rFonts w:hint="eastAsia" w:ascii="宋体" w:hAnsi="宋体"/>
          <w:b/>
          <w:color w:val="000000"/>
          <w:kern w:val="0"/>
          <w:sz w:val="44"/>
          <w:szCs w:val="44"/>
        </w:rPr>
      </w:pPr>
      <w:r>
        <w:rPr>
          <w:rFonts w:hint="eastAsia" w:ascii="宋体" w:hAnsi="宋体"/>
          <w:b/>
          <w:color w:val="000000"/>
          <w:kern w:val="0"/>
          <w:sz w:val="44"/>
          <w:szCs w:val="44"/>
        </w:rPr>
        <w:t>比  选  文 件</w:t>
      </w:r>
    </w:p>
    <w:p w14:paraId="0ABEEF94">
      <w:pPr>
        <w:spacing w:line="360" w:lineRule="auto"/>
        <w:ind w:firstLine="560" w:firstLineChars="200"/>
        <w:rPr>
          <w:rFonts w:hint="eastAsia" w:ascii="宋体" w:hAnsi="宋体" w:cs="宋体"/>
          <w:bCs/>
          <w:color w:val="000000"/>
          <w:sz w:val="28"/>
          <w:szCs w:val="28"/>
        </w:rPr>
      </w:pPr>
      <w:r>
        <w:rPr>
          <w:rFonts w:hint="eastAsia" w:ascii="宋体" w:hAnsi="宋体" w:cs="宋体"/>
          <w:bCs/>
          <w:color w:val="000000"/>
          <w:sz w:val="28"/>
          <w:szCs w:val="28"/>
        </w:rPr>
        <w:t>根据比选人相关规定，计划采用竞争性比选方式确定渝开发</w:t>
      </w:r>
      <w:r>
        <w:rPr>
          <w:rFonts w:hint="eastAsia" w:ascii="宋体" w:hAnsi="宋体" w:cs="宋体"/>
          <w:bCs/>
          <w:color w:val="000000"/>
          <w:sz w:val="28"/>
          <w:szCs w:val="28"/>
          <w:u w:val="single"/>
          <w:lang w:eastAsia="zh-CN"/>
        </w:rPr>
        <w:t>贯金和府项目T4高层广告导视牌制作及安装（</w:t>
      </w:r>
      <w:r>
        <w:rPr>
          <w:rFonts w:hint="eastAsia" w:ascii="宋体" w:hAnsi="宋体" w:cs="宋体"/>
          <w:bCs/>
          <w:color w:val="000000"/>
          <w:sz w:val="28"/>
          <w:szCs w:val="28"/>
          <w:u w:val="single"/>
          <w:lang w:val="en-US" w:eastAsia="zh-CN"/>
        </w:rPr>
        <w:t>第二次</w:t>
      </w:r>
      <w:r>
        <w:rPr>
          <w:rFonts w:hint="eastAsia" w:ascii="宋体" w:hAnsi="宋体" w:cs="宋体"/>
          <w:bCs/>
          <w:color w:val="000000"/>
          <w:sz w:val="28"/>
          <w:szCs w:val="28"/>
          <w:u w:val="single"/>
          <w:lang w:eastAsia="zh-CN"/>
        </w:rPr>
        <w:t>）</w:t>
      </w:r>
      <w:r>
        <w:rPr>
          <w:rFonts w:hint="eastAsia" w:ascii="宋体" w:hAnsi="宋体" w:cs="宋体"/>
          <w:bCs/>
          <w:color w:val="000000"/>
          <w:sz w:val="28"/>
          <w:szCs w:val="28"/>
        </w:rPr>
        <w:t>合作单位。现公告如下：</w:t>
      </w:r>
    </w:p>
    <w:p w14:paraId="4D1D9337">
      <w:pPr>
        <w:spacing w:line="360" w:lineRule="auto"/>
        <w:rPr>
          <w:rFonts w:hint="default" w:eastAsia="宋体"/>
          <w:bCs/>
          <w:sz w:val="28"/>
          <w:szCs w:val="28"/>
          <w:lang w:val="en-US" w:eastAsia="zh-CN"/>
        </w:rPr>
      </w:pPr>
      <w:r>
        <w:rPr>
          <w:rFonts w:hint="eastAsia"/>
          <w:b/>
          <w:sz w:val="28"/>
          <w:szCs w:val="28"/>
        </w:rPr>
        <w:t>第</w:t>
      </w:r>
      <w:r>
        <w:rPr>
          <w:rFonts w:hint="eastAsia"/>
          <w:b/>
          <w:sz w:val="28"/>
          <w:szCs w:val="28"/>
          <w:lang w:val="en-US" w:eastAsia="zh-CN"/>
        </w:rPr>
        <w:t>一</w:t>
      </w:r>
      <w:r>
        <w:rPr>
          <w:rFonts w:hint="eastAsia"/>
          <w:b/>
          <w:sz w:val="28"/>
          <w:szCs w:val="28"/>
        </w:rPr>
        <w:t xml:space="preserve">条  </w:t>
      </w:r>
      <w:r>
        <w:rPr>
          <w:rFonts w:hint="eastAsia"/>
          <w:b/>
          <w:sz w:val="28"/>
          <w:szCs w:val="28"/>
          <w:lang w:val="en-US" w:eastAsia="zh-CN"/>
        </w:rPr>
        <w:t>比选范围与项目概况</w:t>
      </w:r>
    </w:p>
    <w:p w14:paraId="3396EFB7">
      <w:pPr>
        <w:pStyle w:val="25"/>
        <w:tabs>
          <w:tab w:val="left" w:pos="420"/>
          <w:tab w:val="left" w:pos="630"/>
        </w:tabs>
        <w:spacing w:line="360" w:lineRule="auto"/>
        <w:ind w:firstLine="0"/>
        <w:rPr>
          <w:rFonts w:hint="eastAsia" w:ascii="宋体" w:hAnsi="宋体"/>
          <w:color w:val="000000"/>
          <w:sz w:val="28"/>
          <w:szCs w:val="28"/>
        </w:rPr>
      </w:pPr>
      <w:r>
        <w:rPr>
          <w:rFonts w:hint="eastAsia" w:ascii="宋体" w:hAnsi="宋体" w:cs="Times New Roman"/>
          <w:bCs/>
          <w:color w:val="000000"/>
          <w:kern w:val="2"/>
          <w:sz w:val="28"/>
          <w:szCs w:val="28"/>
        </w:rPr>
        <w:t>一</w:t>
      </w:r>
      <w:r>
        <w:rPr>
          <w:rFonts w:hint="eastAsia" w:ascii="宋体" w:hAnsi="宋体" w:cs="Times New Roman"/>
          <w:bCs/>
          <w:color w:val="000000"/>
          <w:kern w:val="2"/>
          <w:sz w:val="28"/>
          <w:szCs w:val="28"/>
          <w:lang w:eastAsia="zh-CN"/>
        </w:rPr>
        <w:t>、</w:t>
      </w:r>
      <w:r>
        <w:rPr>
          <w:rFonts w:hint="eastAsia" w:ascii="宋体" w:hAnsi="宋体" w:eastAsia="宋体" w:cs="Times New Roman"/>
          <w:bCs/>
          <w:kern w:val="2"/>
          <w:sz w:val="28"/>
          <w:szCs w:val="28"/>
          <w:lang w:val="en-US" w:eastAsia="zh-CN"/>
        </w:rPr>
        <w:t>比选范围：</w:t>
      </w:r>
      <w:r>
        <w:rPr>
          <w:rFonts w:hint="eastAsia" w:ascii="宋体" w:hAnsi="宋体" w:eastAsia="宋体" w:cs="Times New Roman"/>
          <w:bCs/>
          <w:kern w:val="2"/>
          <w:sz w:val="28"/>
          <w:szCs w:val="28"/>
        </w:rPr>
        <w:t>渝开发</w:t>
      </w:r>
      <w:r>
        <w:rPr>
          <w:rFonts w:hint="eastAsia" w:ascii="宋体" w:hAnsi="宋体" w:eastAsia="宋体" w:cs="Times New Roman"/>
          <w:bCs/>
          <w:kern w:val="2"/>
          <w:sz w:val="28"/>
          <w:szCs w:val="28"/>
          <w:u w:val="single"/>
          <w:lang w:eastAsia="zh-CN"/>
        </w:rPr>
        <w:t>贯金和府项目T4高层广告导视牌制作及安装（</w:t>
      </w:r>
      <w:r>
        <w:rPr>
          <w:rFonts w:hint="eastAsia" w:ascii="宋体" w:hAnsi="宋体" w:eastAsia="宋体" w:cs="Times New Roman"/>
          <w:bCs/>
          <w:kern w:val="2"/>
          <w:sz w:val="28"/>
          <w:szCs w:val="28"/>
          <w:u w:val="single"/>
          <w:lang w:val="en-US" w:eastAsia="zh-CN"/>
        </w:rPr>
        <w:t>第二次</w:t>
      </w:r>
      <w:r>
        <w:rPr>
          <w:rFonts w:hint="eastAsia" w:ascii="宋体" w:hAnsi="宋体" w:eastAsia="宋体" w:cs="Times New Roman"/>
          <w:bCs/>
          <w:kern w:val="2"/>
          <w:sz w:val="28"/>
          <w:szCs w:val="28"/>
          <w:u w:val="single"/>
          <w:lang w:eastAsia="zh-CN"/>
        </w:rPr>
        <w:t>）</w:t>
      </w:r>
      <w:r>
        <w:rPr>
          <w:rFonts w:hint="eastAsia" w:ascii="宋体" w:hAnsi="宋体" w:eastAsia="宋体" w:cs="Times New Roman"/>
          <w:bCs/>
          <w:kern w:val="2"/>
          <w:sz w:val="28"/>
          <w:szCs w:val="28"/>
        </w:rPr>
        <w:t>。</w:t>
      </w:r>
    </w:p>
    <w:p w14:paraId="234B15F0">
      <w:pPr>
        <w:pStyle w:val="25"/>
        <w:spacing w:line="360" w:lineRule="auto"/>
        <w:ind w:firstLine="0"/>
        <w:rPr>
          <w:rFonts w:ascii="宋体" w:hAnsi="宋体"/>
          <w:sz w:val="28"/>
          <w:szCs w:val="28"/>
        </w:rPr>
      </w:pPr>
      <w:r>
        <w:rPr>
          <w:rFonts w:hint="eastAsia" w:ascii="宋体" w:hAnsi="宋体" w:cs="Times New Roman"/>
          <w:bCs/>
          <w:kern w:val="2"/>
          <w:sz w:val="28"/>
          <w:szCs w:val="28"/>
        </w:rPr>
        <w:t>二</w:t>
      </w:r>
      <w:r>
        <w:rPr>
          <w:rFonts w:hint="eastAsia" w:ascii="宋体" w:hAnsi="宋体" w:cs="Times New Roman"/>
          <w:bCs/>
          <w:kern w:val="2"/>
          <w:sz w:val="28"/>
          <w:szCs w:val="28"/>
          <w:lang w:eastAsia="zh-CN"/>
        </w:rPr>
        <w:t>、</w:t>
      </w:r>
      <w:r>
        <w:rPr>
          <w:rFonts w:hint="eastAsia" w:ascii="宋体" w:hAnsi="宋体" w:cs="Times New Roman"/>
          <w:bCs/>
          <w:kern w:val="2"/>
          <w:sz w:val="28"/>
          <w:szCs w:val="28"/>
        </w:rPr>
        <w:t>项目概况：</w:t>
      </w:r>
      <w:r>
        <w:rPr>
          <w:rFonts w:hint="eastAsia" w:ascii="宋体" w:hAnsi="宋体"/>
          <w:sz w:val="28"/>
          <w:szCs w:val="28"/>
        </w:rPr>
        <w:t>渝开发贯金和府位于重庆九龙坡区华岩国际新城樾福路2号（北京城建云熙台项目对面）。项目紧邻两块教育用地（小学和中学用地），坐享华宇锦绣广场、金地自在城二大商圈配套，周边轨道、学校、医院、公园等配套规划完善。优享三纵三横二轨道便捷交通网络。</w:t>
      </w:r>
    </w:p>
    <w:p w14:paraId="7EA7AAA7">
      <w:pPr>
        <w:pStyle w:val="25"/>
        <w:tabs>
          <w:tab w:val="left" w:pos="420"/>
          <w:tab w:val="left" w:pos="630"/>
        </w:tabs>
        <w:spacing w:line="360" w:lineRule="auto"/>
        <w:ind w:firstLine="560" w:firstLineChars="200"/>
        <w:rPr>
          <w:rFonts w:hint="eastAsia" w:ascii="宋体" w:hAnsi="宋体"/>
          <w:color w:val="000000"/>
          <w:sz w:val="28"/>
          <w:szCs w:val="28"/>
        </w:rPr>
      </w:pPr>
      <w:r>
        <w:rPr>
          <w:rFonts w:hint="eastAsia" w:ascii="宋体" w:hAnsi="宋体"/>
          <w:sz w:val="28"/>
          <w:szCs w:val="28"/>
        </w:rPr>
        <w:t>项目总用地面积约280亩，总建筑面积约36万方，产品涵盖小高层、大平层等多种业态，项目一期总建筑面积为19.7万方，主要产品为T4高层和T2大平层。项目独特的汉唐中式建筑风格，园林层次分明，充分考虑未来人居生活理念，按照运动、生态、休闲、智能化等多种需求，打造全生命周期生活体系公共空间，提供完善的配套，将打造成为高品质的宜居改善社区</w:t>
      </w:r>
      <w:r>
        <w:rPr>
          <w:rFonts w:ascii="宋体" w:hAnsi="宋体"/>
          <w:sz w:val="28"/>
          <w:szCs w:val="28"/>
        </w:rPr>
        <w:t>。</w:t>
      </w:r>
    </w:p>
    <w:p w14:paraId="637BDFB5">
      <w:pPr>
        <w:pStyle w:val="25"/>
        <w:numPr>
          <w:ilvl w:val="0"/>
          <w:numId w:val="3"/>
        </w:numPr>
        <w:spacing w:line="360" w:lineRule="auto"/>
        <w:ind w:firstLine="0"/>
        <w:rPr>
          <w:rFonts w:hint="eastAsia" w:ascii="宋体" w:hAnsi="宋体" w:cs="Times New Roman"/>
          <w:bCs/>
          <w:color w:val="000000"/>
          <w:kern w:val="2"/>
          <w:sz w:val="28"/>
          <w:szCs w:val="28"/>
        </w:rPr>
      </w:pPr>
      <w:r>
        <w:rPr>
          <w:rFonts w:hint="eastAsia" w:ascii="宋体" w:hAnsi="宋体" w:cs="Times New Roman"/>
          <w:bCs/>
          <w:color w:val="000000"/>
          <w:kern w:val="2"/>
          <w:sz w:val="28"/>
          <w:szCs w:val="28"/>
        </w:rPr>
        <w:t>合作时间：</w:t>
      </w:r>
      <w:r>
        <w:rPr>
          <w:rFonts w:hint="eastAsia" w:ascii="宋体" w:hAnsi="宋体" w:cs="Courier New"/>
          <w:bCs/>
          <w:color w:val="000000"/>
          <w:sz w:val="28"/>
          <w:szCs w:val="28"/>
        </w:rPr>
        <w:t>合同期限为1年，以双方签订的发布确认单的时间起计算起始时间</w:t>
      </w:r>
      <w:r>
        <w:rPr>
          <w:rFonts w:hint="eastAsia" w:ascii="宋体" w:hAnsi="宋体" w:cs="Times New Roman"/>
          <w:bCs/>
          <w:color w:val="000000"/>
          <w:kern w:val="2"/>
          <w:sz w:val="28"/>
          <w:szCs w:val="28"/>
        </w:rPr>
        <w:t>。</w:t>
      </w:r>
    </w:p>
    <w:p w14:paraId="05657D7C">
      <w:pPr>
        <w:pStyle w:val="25"/>
        <w:numPr>
          <w:ilvl w:val="0"/>
          <w:numId w:val="0"/>
        </w:numPr>
        <w:spacing w:line="360" w:lineRule="auto"/>
        <w:rPr>
          <w:rFonts w:hint="eastAsia" w:ascii="宋体" w:hAnsi="宋体"/>
          <w:color w:val="000000"/>
          <w:sz w:val="28"/>
          <w:szCs w:val="28"/>
        </w:rPr>
      </w:pPr>
      <w:r>
        <w:rPr>
          <w:rFonts w:hint="eastAsia" w:ascii="宋体" w:hAnsi="宋体"/>
          <w:color w:val="000000"/>
          <w:kern w:val="2"/>
          <w:sz w:val="28"/>
          <w:szCs w:val="28"/>
          <w:lang w:val="en-US" w:eastAsia="zh-CN"/>
        </w:rPr>
        <w:t>四</w:t>
      </w:r>
      <w:r>
        <w:rPr>
          <w:rFonts w:hint="eastAsia" w:ascii="宋体" w:hAnsi="宋体"/>
          <w:color w:val="000000"/>
          <w:kern w:val="2"/>
          <w:sz w:val="28"/>
          <w:szCs w:val="28"/>
        </w:rPr>
        <w:t>、合作内容</w:t>
      </w:r>
    </w:p>
    <w:p w14:paraId="3F407A62">
      <w:pPr>
        <w:pStyle w:val="25"/>
        <w:spacing w:line="360" w:lineRule="auto"/>
        <w:ind w:firstLine="560" w:firstLineChars="200"/>
        <w:rPr>
          <w:rFonts w:hint="eastAsia" w:ascii="宋体" w:hAnsi="宋体"/>
          <w:color w:val="000000"/>
          <w:kern w:val="2"/>
          <w:sz w:val="28"/>
          <w:szCs w:val="28"/>
        </w:rPr>
      </w:pPr>
      <w:r>
        <w:rPr>
          <w:rFonts w:hint="eastAsia" w:ascii="宋体" w:hAnsi="宋体"/>
          <w:color w:val="000000"/>
          <w:kern w:val="2"/>
          <w:sz w:val="28"/>
          <w:szCs w:val="28"/>
        </w:rPr>
        <w:t>对</w:t>
      </w:r>
      <w:r>
        <w:rPr>
          <w:rFonts w:hint="eastAsia" w:ascii="宋体" w:hAnsi="宋体"/>
          <w:color w:val="000000"/>
          <w:kern w:val="2"/>
          <w:sz w:val="28"/>
          <w:szCs w:val="28"/>
          <w:lang w:eastAsia="zh-CN"/>
        </w:rPr>
        <w:t>贯金和府项目T4高层广告导视牌制作及安装</w:t>
      </w:r>
      <w:r>
        <w:rPr>
          <w:rFonts w:hint="eastAsia" w:ascii="宋体" w:hAnsi="宋体"/>
          <w:color w:val="000000"/>
          <w:kern w:val="2"/>
          <w:sz w:val="28"/>
          <w:szCs w:val="28"/>
        </w:rPr>
        <w:t>（详细见附件</w:t>
      </w:r>
      <w:r>
        <w:rPr>
          <w:rFonts w:ascii="宋体" w:hAnsi="宋体"/>
          <w:color w:val="000000"/>
          <w:kern w:val="2"/>
          <w:sz w:val="28"/>
          <w:szCs w:val="28"/>
        </w:rPr>
        <w:t>2</w:t>
      </w:r>
      <w:r>
        <w:rPr>
          <w:rFonts w:hint="eastAsia" w:ascii="宋体" w:hAnsi="宋体"/>
          <w:color w:val="000000"/>
          <w:kern w:val="2"/>
          <w:sz w:val="28"/>
          <w:szCs w:val="28"/>
        </w:rPr>
        <w:t>），包含但不仅限于以下内容：</w:t>
      </w:r>
    </w:p>
    <w:p w14:paraId="2B3322D7">
      <w:pPr>
        <w:pStyle w:val="25"/>
        <w:numPr>
          <w:ilvl w:val="0"/>
          <w:numId w:val="4"/>
        </w:numPr>
        <w:spacing w:line="360" w:lineRule="auto"/>
        <w:ind w:firstLine="560" w:firstLineChars="200"/>
        <w:rPr>
          <w:rFonts w:hint="eastAsia" w:ascii="宋体" w:hAnsi="宋体"/>
          <w:color w:val="000000"/>
          <w:kern w:val="2"/>
          <w:sz w:val="28"/>
          <w:szCs w:val="28"/>
          <w:highlight w:val="none"/>
        </w:rPr>
      </w:pPr>
      <w:r>
        <w:rPr>
          <w:rFonts w:hint="eastAsia" w:ascii="宋体" w:hAnsi="宋体"/>
          <w:color w:val="000000"/>
          <w:kern w:val="2"/>
          <w:sz w:val="28"/>
          <w:szCs w:val="28"/>
        </w:rPr>
        <w:t>二纵线</w:t>
      </w:r>
      <w:r>
        <w:rPr>
          <w:rFonts w:hint="eastAsia" w:ascii="宋体" w:hAnsi="宋体"/>
          <w:color w:val="000000"/>
          <w:kern w:val="2"/>
          <w:sz w:val="28"/>
          <w:szCs w:val="28"/>
          <w:highlight w:val="none"/>
        </w:rPr>
        <w:t>与樾福路下道口（T4高层西北转角处红线范围内）</w:t>
      </w:r>
      <w:r>
        <w:rPr>
          <w:rFonts w:hint="eastAsia" w:ascii="宋体" w:hAnsi="宋体"/>
          <w:color w:val="000000"/>
          <w:kern w:val="2"/>
          <w:sz w:val="28"/>
          <w:szCs w:val="28"/>
          <w:highlight w:val="none"/>
          <w:lang w:val="en-US" w:eastAsia="zh-CN"/>
        </w:rPr>
        <w:t>广告导视牌</w:t>
      </w:r>
      <w:r>
        <w:rPr>
          <w:rFonts w:hint="eastAsia" w:ascii="宋体" w:hAnsi="宋体"/>
          <w:color w:val="000000"/>
          <w:kern w:val="2"/>
          <w:sz w:val="28"/>
          <w:szCs w:val="28"/>
          <w:highlight w:val="none"/>
        </w:rPr>
        <w:t>物料制作及安装</w:t>
      </w:r>
      <w:r>
        <w:rPr>
          <w:rFonts w:hint="eastAsia" w:ascii="宋体" w:hAnsi="宋体"/>
          <w:color w:val="000000"/>
          <w:kern w:val="2"/>
          <w:sz w:val="28"/>
          <w:szCs w:val="28"/>
          <w:highlight w:val="none"/>
          <w:lang w:eastAsia="zh-CN"/>
        </w:rPr>
        <w:t>，安装位置详见附件</w:t>
      </w:r>
      <w:r>
        <w:rPr>
          <w:rFonts w:hint="eastAsia" w:ascii="宋体" w:hAnsi="宋体"/>
          <w:color w:val="000000"/>
          <w:kern w:val="2"/>
          <w:sz w:val="28"/>
          <w:szCs w:val="28"/>
          <w:highlight w:val="none"/>
          <w:lang w:val="en-US" w:eastAsia="zh-CN"/>
        </w:rPr>
        <w:t>1</w:t>
      </w:r>
      <w:r>
        <w:rPr>
          <w:rFonts w:hint="eastAsia" w:ascii="宋体" w:hAnsi="宋体"/>
          <w:color w:val="000000"/>
          <w:kern w:val="2"/>
          <w:sz w:val="28"/>
          <w:szCs w:val="28"/>
          <w:highlight w:val="none"/>
        </w:rPr>
        <w:t>；</w:t>
      </w:r>
    </w:p>
    <w:p w14:paraId="594BE5A1">
      <w:pPr>
        <w:pStyle w:val="25"/>
        <w:spacing w:line="360" w:lineRule="auto"/>
        <w:ind w:firstLine="560" w:firstLineChars="200"/>
        <w:rPr>
          <w:rFonts w:ascii="宋体" w:hAnsi="宋体"/>
          <w:color w:val="000000"/>
          <w:kern w:val="2"/>
          <w:sz w:val="28"/>
          <w:szCs w:val="28"/>
          <w:lang w:eastAsia="zh-Hans"/>
        </w:rPr>
      </w:pPr>
      <w:r>
        <w:rPr>
          <w:rFonts w:hint="eastAsia" w:ascii="宋体" w:hAnsi="宋体"/>
          <w:color w:val="000000"/>
          <w:kern w:val="2"/>
          <w:sz w:val="28"/>
          <w:szCs w:val="28"/>
        </w:rPr>
        <w:t>（2）</w:t>
      </w:r>
      <w:r>
        <w:rPr>
          <w:rFonts w:hint="eastAsia" w:ascii="宋体" w:hAnsi="宋体"/>
          <w:color w:val="000000"/>
          <w:kern w:val="2"/>
          <w:sz w:val="28"/>
          <w:szCs w:val="28"/>
          <w:lang w:eastAsia="zh-CN"/>
        </w:rPr>
        <w:t>报价人</w:t>
      </w:r>
      <w:r>
        <w:rPr>
          <w:rFonts w:hint="eastAsia" w:ascii="宋体" w:hAnsi="宋体"/>
          <w:color w:val="000000"/>
          <w:kern w:val="2"/>
          <w:sz w:val="28"/>
          <w:szCs w:val="28"/>
        </w:rPr>
        <w:t>需向辖区市政部门获取</w:t>
      </w:r>
      <w:r>
        <w:rPr>
          <w:rFonts w:hint="eastAsia" w:ascii="宋体" w:hAnsi="宋体"/>
          <w:color w:val="000000"/>
          <w:kern w:val="2"/>
          <w:sz w:val="28"/>
          <w:szCs w:val="28"/>
          <w:lang w:eastAsia="zh-Hans"/>
        </w:rPr>
        <w:t>以上</w:t>
      </w:r>
      <w:r>
        <w:rPr>
          <w:rFonts w:hint="eastAsia" w:ascii="宋体" w:hAnsi="宋体"/>
          <w:color w:val="000000"/>
          <w:kern w:val="2"/>
          <w:sz w:val="28"/>
          <w:szCs w:val="28"/>
        </w:rPr>
        <w:t>包装制作项目的相关广告发布手续，获批手续的广告发布时限不低于</w:t>
      </w:r>
      <w:r>
        <w:rPr>
          <w:rFonts w:hint="eastAsia" w:ascii="宋体" w:hAnsi="宋体"/>
          <w:color w:val="000000"/>
          <w:kern w:val="2"/>
          <w:sz w:val="28"/>
          <w:szCs w:val="28"/>
          <w:lang w:eastAsia="zh-Hans"/>
        </w:rPr>
        <w:t>一</w:t>
      </w:r>
      <w:r>
        <w:rPr>
          <w:rFonts w:hint="eastAsia" w:ascii="宋体" w:hAnsi="宋体"/>
          <w:color w:val="000000"/>
          <w:kern w:val="2"/>
          <w:sz w:val="28"/>
          <w:szCs w:val="28"/>
        </w:rPr>
        <w:t>年</w:t>
      </w:r>
      <w:r>
        <w:rPr>
          <w:rFonts w:hint="eastAsia" w:ascii="宋体" w:hAnsi="宋体"/>
          <w:color w:val="000000"/>
          <w:kern w:val="2"/>
          <w:sz w:val="28"/>
          <w:szCs w:val="28"/>
          <w:lang w:eastAsia="zh-Hans"/>
        </w:rPr>
        <w:t>并作为</w:t>
      </w:r>
      <w:r>
        <w:rPr>
          <w:rFonts w:hint="eastAsia" w:ascii="宋体" w:hAnsi="宋体"/>
          <w:color w:val="000000"/>
          <w:kern w:val="2"/>
          <w:sz w:val="28"/>
          <w:szCs w:val="28"/>
        </w:rPr>
        <w:t>验收附件</w:t>
      </w:r>
      <w:r>
        <w:rPr>
          <w:rFonts w:ascii="宋体" w:hAnsi="宋体"/>
          <w:color w:val="000000"/>
          <w:kern w:val="2"/>
          <w:sz w:val="28"/>
          <w:szCs w:val="28"/>
        </w:rPr>
        <w:t>（</w:t>
      </w:r>
      <w:r>
        <w:rPr>
          <w:rFonts w:hint="eastAsia" w:ascii="宋体" w:hAnsi="宋体"/>
          <w:color w:val="000000"/>
          <w:kern w:val="2"/>
          <w:sz w:val="28"/>
          <w:szCs w:val="28"/>
          <w:lang w:eastAsia="zh-Hans"/>
        </w:rPr>
        <w:t>与辖区市政部门签字盖章文件</w:t>
      </w:r>
      <w:r>
        <w:rPr>
          <w:rFonts w:ascii="宋体" w:hAnsi="宋体"/>
          <w:color w:val="000000"/>
          <w:kern w:val="2"/>
          <w:sz w:val="28"/>
          <w:szCs w:val="28"/>
        </w:rPr>
        <w:t>）</w:t>
      </w:r>
      <w:r>
        <w:rPr>
          <w:rFonts w:ascii="宋体" w:hAnsi="宋体"/>
          <w:color w:val="000000"/>
          <w:kern w:val="2"/>
          <w:sz w:val="28"/>
          <w:szCs w:val="28"/>
          <w:lang w:eastAsia="zh-Hans"/>
        </w:rPr>
        <w:t>；</w:t>
      </w:r>
    </w:p>
    <w:p w14:paraId="3720D5CE">
      <w:pPr>
        <w:pStyle w:val="25"/>
        <w:spacing w:line="360" w:lineRule="auto"/>
        <w:ind w:firstLine="560" w:firstLineChars="200"/>
        <w:rPr>
          <w:rFonts w:hint="eastAsia" w:ascii="宋体" w:hAnsi="宋体"/>
          <w:color w:val="000000"/>
          <w:kern w:val="2"/>
          <w:sz w:val="28"/>
          <w:szCs w:val="28"/>
          <w:lang w:eastAsia="zh-CN"/>
        </w:rPr>
      </w:pPr>
      <w:r>
        <w:rPr>
          <w:rFonts w:hint="eastAsia" w:ascii="宋体" w:hAnsi="宋体"/>
          <w:color w:val="000000"/>
          <w:kern w:val="2"/>
          <w:sz w:val="28"/>
          <w:szCs w:val="28"/>
        </w:rPr>
        <w:t>（3）项目</w:t>
      </w:r>
      <w:r>
        <w:rPr>
          <w:rFonts w:hint="eastAsia" w:ascii="宋体" w:hAnsi="宋体"/>
          <w:color w:val="000000"/>
          <w:kern w:val="2"/>
          <w:sz w:val="28"/>
          <w:szCs w:val="28"/>
          <w:lang w:eastAsia="zh-CN"/>
        </w:rPr>
        <w:t>广告导视牌</w:t>
      </w:r>
      <w:r>
        <w:rPr>
          <w:rFonts w:hint="eastAsia" w:ascii="宋体" w:hAnsi="宋体"/>
          <w:color w:val="000000"/>
          <w:kern w:val="2"/>
          <w:sz w:val="28"/>
          <w:szCs w:val="28"/>
        </w:rPr>
        <w:t>包装具体物料、尺寸及工程量如下</w:t>
      </w:r>
      <w:r>
        <w:rPr>
          <w:rFonts w:hint="eastAsia" w:ascii="宋体" w:hAnsi="宋体"/>
          <w:color w:val="000000"/>
          <w:kern w:val="2"/>
          <w:sz w:val="28"/>
          <w:szCs w:val="28"/>
          <w:lang w:eastAsia="zh-CN"/>
        </w:rPr>
        <w:t>：</w:t>
      </w:r>
    </w:p>
    <w:p w14:paraId="573D0447">
      <w:pPr>
        <w:pStyle w:val="25"/>
        <w:spacing w:line="360" w:lineRule="auto"/>
        <w:ind w:firstLine="560" w:firstLineChars="200"/>
        <w:rPr>
          <w:rFonts w:hint="eastAsia" w:ascii="宋体" w:hAnsi="宋体"/>
          <w:color w:val="000000"/>
          <w:kern w:val="2"/>
          <w:sz w:val="28"/>
          <w:szCs w:val="28"/>
          <w:highlight w:val="none"/>
          <w:lang w:val="en-US" w:eastAsia="zh-CN"/>
        </w:rPr>
      </w:pPr>
      <w:r>
        <w:rPr>
          <w:rFonts w:ascii="宋体" w:hAnsi="宋体"/>
          <w:color w:val="000000"/>
          <w:kern w:val="2"/>
          <w:sz w:val="28"/>
          <w:szCs w:val="28"/>
          <w:highlight w:val="none"/>
        </w:rPr>
        <w:t xml:space="preserve"> </w:t>
      </w:r>
      <w:r>
        <w:rPr>
          <w:rFonts w:hint="eastAsia" w:ascii="宋体" w:hAnsi="宋体"/>
          <w:color w:val="000000"/>
          <w:kern w:val="2"/>
          <w:sz w:val="28"/>
          <w:szCs w:val="28"/>
          <w:highlight w:val="none"/>
          <w:lang w:val="en-US" w:eastAsia="zh-CN"/>
        </w:rPr>
        <w:t>立体立柱Ф180圆管，斜撑部分Ф90圆管，版面及连接部分40*60镀锌矩管，防锈漆喷涂，埋地混凝土固定，四周包边L40镀锌角钢，版面部分425彩钢铺面，画面扎带捆扎物料材质；尺寸: 立柱含预埋高9米，广告牌：高5米*宽12米；画面材质:喷绘；</w:t>
      </w:r>
    </w:p>
    <w:p w14:paraId="2B478A03">
      <w:pPr>
        <w:pStyle w:val="25"/>
        <w:spacing w:line="360" w:lineRule="auto"/>
        <w:ind w:firstLine="560" w:firstLineChars="200"/>
        <w:rPr>
          <w:rFonts w:hint="eastAsia" w:ascii="宋体" w:hAnsi="宋体"/>
          <w:color w:val="000000"/>
          <w:kern w:val="2"/>
          <w:sz w:val="28"/>
          <w:szCs w:val="28"/>
        </w:rPr>
      </w:pPr>
      <w:r>
        <w:rPr>
          <w:rFonts w:hint="eastAsia" w:ascii="宋体" w:hAnsi="宋体"/>
          <w:color w:val="000000"/>
          <w:kern w:val="2"/>
          <w:sz w:val="28"/>
          <w:szCs w:val="28"/>
        </w:rPr>
        <w:t>（</w:t>
      </w:r>
      <w:r>
        <w:rPr>
          <w:rFonts w:ascii="宋体" w:hAnsi="宋体"/>
          <w:color w:val="000000"/>
          <w:kern w:val="2"/>
          <w:sz w:val="28"/>
          <w:szCs w:val="28"/>
        </w:rPr>
        <w:t>4</w:t>
      </w:r>
      <w:r>
        <w:rPr>
          <w:rFonts w:hint="eastAsia" w:ascii="宋体" w:hAnsi="宋体"/>
          <w:color w:val="000000"/>
          <w:kern w:val="2"/>
          <w:sz w:val="28"/>
          <w:szCs w:val="28"/>
        </w:rPr>
        <w:t>）比选人根据实际情况有权增加或减少制作内容；</w:t>
      </w:r>
    </w:p>
    <w:p w14:paraId="173CD095">
      <w:pPr>
        <w:pStyle w:val="25"/>
        <w:spacing w:line="360" w:lineRule="auto"/>
        <w:ind w:firstLine="560" w:firstLineChars="200"/>
        <w:rPr>
          <w:rFonts w:hint="eastAsia" w:ascii="宋体" w:hAnsi="宋体"/>
          <w:color w:val="000000"/>
          <w:kern w:val="2"/>
          <w:sz w:val="28"/>
          <w:szCs w:val="28"/>
          <w:lang w:eastAsia="zh-CN"/>
        </w:rPr>
      </w:pPr>
      <w:r>
        <w:rPr>
          <w:rFonts w:hint="eastAsia" w:ascii="宋体" w:hAnsi="宋体"/>
          <w:color w:val="000000"/>
          <w:kern w:val="2"/>
          <w:sz w:val="28"/>
          <w:szCs w:val="28"/>
        </w:rPr>
        <w:t>（</w:t>
      </w:r>
      <w:r>
        <w:rPr>
          <w:rFonts w:ascii="宋体" w:hAnsi="宋体"/>
          <w:color w:val="000000"/>
          <w:kern w:val="2"/>
          <w:sz w:val="28"/>
          <w:szCs w:val="28"/>
        </w:rPr>
        <w:t>5</w:t>
      </w:r>
      <w:r>
        <w:rPr>
          <w:rFonts w:hint="eastAsia" w:ascii="宋体" w:hAnsi="宋体"/>
          <w:color w:val="000000"/>
          <w:kern w:val="2"/>
          <w:sz w:val="28"/>
          <w:szCs w:val="28"/>
        </w:rPr>
        <w:t>）后期对桁架导视包装的维护</w:t>
      </w:r>
      <w:r>
        <w:rPr>
          <w:rFonts w:hint="eastAsia" w:ascii="宋体" w:hAnsi="宋体"/>
          <w:color w:val="000000"/>
          <w:kern w:val="2"/>
          <w:sz w:val="28"/>
          <w:szCs w:val="28"/>
          <w:lang w:eastAsia="zh-CN"/>
        </w:rPr>
        <w:t>；</w:t>
      </w:r>
    </w:p>
    <w:p w14:paraId="0D17E4B3">
      <w:pPr>
        <w:pStyle w:val="25"/>
        <w:spacing w:line="360" w:lineRule="auto"/>
        <w:ind w:firstLine="560" w:firstLineChars="200"/>
        <w:rPr>
          <w:rFonts w:hint="eastAsia" w:ascii="宋体" w:hAnsi="宋体"/>
          <w:color w:val="000000"/>
          <w:kern w:val="2"/>
          <w:sz w:val="28"/>
          <w:szCs w:val="28"/>
          <w:lang w:eastAsia="zh-CN"/>
        </w:rPr>
      </w:pPr>
      <w:r>
        <w:rPr>
          <w:rFonts w:hint="eastAsia" w:ascii="宋体" w:hAnsi="宋体"/>
          <w:color w:val="000000"/>
          <w:kern w:val="2"/>
          <w:sz w:val="28"/>
          <w:szCs w:val="28"/>
          <w:lang w:val="en-US" w:eastAsia="zh-CN"/>
        </w:rPr>
        <w:t>（6）板面平整光滑，无凹凸划痕</w:t>
      </w:r>
      <w:r>
        <w:rPr>
          <w:rFonts w:hint="eastAsia" w:ascii="宋体" w:hAnsi="宋体"/>
          <w:color w:val="000000"/>
          <w:sz w:val="28"/>
          <w:szCs w:val="28"/>
        </w:rPr>
        <w:t>；</w:t>
      </w:r>
    </w:p>
    <w:p w14:paraId="05D0095D">
      <w:pPr>
        <w:pStyle w:val="25"/>
        <w:spacing w:line="360" w:lineRule="auto"/>
        <w:ind w:firstLine="0"/>
        <w:rPr>
          <w:rFonts w:hint="eastAsia" w:ascii="宋体" w:hAnsi="宋体"/>
          <w:color w:val="000000"/>
          <w:sz w:val="28"/>
          <w:szCs w:val="28"/>
        </w:rPr>
      </w:pPr>
      <w:r>
        <w:rPr>
          <w:rFonts w:hint="eastAsia" w:ascii="宋体" w:hAnsi="宋体"/>
          <w:color w:val="000000"/>
          <w:sz w:val="28"/>
          <w:szCs w:val="28"/>
          <w:lang w:val="en-US" w:eastAsia="zh-CN"/>
        </w:rPr>
        <w:t>五</w:t>
      </w:r>
      <w:r>
        <w:rPr>
          <w:rFonts w:hint="eastAsia" w:ascii="宋体" w:hAnsi="宋体"/>
          <w:color w:val="000000"/>
          <w:sz w:val="28"/>
          <w:szCs w:val="28"/>
        </w:rPr>
        <w:t>、质量标准</w:t>
      </w:r>
    </w:p>
    <w:p w14:paraId="16BC430C">
      <w:pPr>
        <w:pStyle w:val="25"/>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要满足比选人文件要求，达到比选人质量验收规范要求的内容。包含但不仅限于以下内容：</w:t>
      </w:r>
    </w:p>
    <w:p w14:paraId="200686D0">
      <w:pPr>
        <w:pStyle w:val="25"/>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（1）对</w:t>
      </w:r>
      <w:r>
        <w:rPr>
          <w:rFonts w:hint="eastAsia" w:ascii="宋体" w:hAnsi="宋体"/>
          <w:color w:val="000000"/>
          <w:kern w:val="2"/>
          <w:sz w:val="28"/>
          <w:szCs w:val="28"/>
          <w:lang w:eastAsia="zh-CN"/>
        </w:rPr>
        <w:t>广告导视牌</w:t>
      </w:r>
      <w:r>
        <w:rPr>
          <w:rFonts w:hint="eastAsia" w:ascii="宋体" w:hAnsi="宋体"/>
          <w:color w:val="000000"/>
          <w:sz w:val="28"/>
          <w:szCs w:val="28"/>
        </w:rPr>
        <w:t>物料的制作及安装时，不能对市政设施产生任何破坏，如用钉子打孔等；若因乙方施工原因造成相关市政设施的破损或毁坏，产生的经济赔偿责任由乙方单位自行承担，与甲方无关；</w:t>
      </w:r>
    </w:p>
    <w:p w14:paraId="63E84060">
      <w:pPr>
        <w:pStyle w:val="25"/>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w:t>
      </w:r>
      <w:r>
        <w:rPr>
          <w:rFonts w:ascii="宋体" w:hAnsi="宋体"/>
          <w:color w:val="000000"/>
          <w:sz w:val="28"/>
          <w:szCs w:val="28"/>
        </w:rPr>
        <w:t>2</w:t>
      </w:r>
      <w:r>
        <w:rPr>
          <w:rFonts w:hint="eastAsia" w:ascii="宋体" w:hAnsi="宋体"/>
          <w:color w:val="000000"/>
          <w:sz w:val="28"/>
          <w:szCs w:val="28"/>
        </w:rPr>
        <w:t>）物料四周裁剪必须整齐，不应有明显的毛刺和齿形及波形； </w:t>
      </w:r>
    </w:p>
    <w:p w14:paraId="64A34B96">
      <w:pPr>
        <w:pStyle w:val="25"/>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w:t>
      </w:r>
      <w:r>
        <w:rPr>
          <w:rFonts w:ascii="宋体" w:hAnsi="宋体"/>
          <w:color w:val="000000"/>
          <w:sz w:val="28"/>
          <w:szCs w:val="28"/>
        </w:rPr>
        <w:t>3</w:t>
      </w:r>
      <w:r>
        <w:rPr>
          <w:rFonts w:hint="eastAsia" w:ascii="宋体" w:hAnsi="宋体"/>
          <w:color w:val="000000"/>
          <w:sz w:val="28"/>
          <w:szCs w:val="28"/>
        </w:rPr>
        <w:t>）文字、符号的大小和线条粗细应整齐醒目，排列匀称，不应断缺和模糊不清；</w:t>
      </w:r>
    </w:p>
    <w:p w14:paraId="3AA54862">
      <w:pPr>
        <w:pStyle w:val="25"/>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w:t>
      </w:r>
      <w:r>
        <w:rPr>
          <w:rFonts w:ascii="宋体" w:hAnsi="宋体"/>
          <w:color w:val="000000"/>
          <w:sz w:val="28"/>
          <w:szCs w:val="28"/>
        </w:rPr>
        <w:t>4</w:t>
      </w:r>
      <w:r>
        <w:rPr>
          <w:rFonts w:hint="eastAsia" w:ascii="宋体" w:hAnsi="宋体"/>
          <w:color w:val="000000"/>
          <w:sz w:val="28"/>
          <w:szCs w:val="28"/>
        </w:rPr>
        <w:t>）表面不应有影响其画面清晰的锈迹、斑点、暗影；</w:t>
      </w:r>
    </w:p>
    <w:p w14:paraId="43F98351">
      <w:pPr>
        <w:pStyle w:val="25"/>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w:t>
      </w:r>
      <w:r>
        <w:rPr>
          <w:rFonts w:ascii="宋体" w:hAnsi="宋体"/>
          <w:color w:val="000000"/>
          <w:sz w:val="28"/>
          <w:szCs w:val="28"/>
        </w:rPr>
        <w:t>5</w:t>
      </w:r>
      <w:r>
        <w:rPr>
          <w:rFonts w:hint="eastAsia" w:ascii="宋体" w:hAnsi="宋体"/>
          <w:color w:val="000000"/>
          <w:sz w:val="28"/>
          <w:szCs w:val="28"/>
        </w:rPr>
        <w:t>）安装画面不应出现折痕、皱纹、自卷、撕裂等现象；</w:t>
      </w:r>
    </w:p>
    <w:p w14:paraId="0A8BCD47">
      <w:pPr>
        <w:pStyle w:val="25"/>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w:t>
      </w:r>
      <w:r>
        <w:rPr>
          <w:rFonts w:ascii="宋体" w:hAnsi="宋体"/>
          <w:color w:val="000000"/>
          <w:sz w:val="28"/>
          <w:szCs w:val="28"/>
        </w:rPr>
        <w:t>6</w:t>
      </w:r>
      <w:r>
        <w:rPr>
          <w:rFonts w:hint="eastAsia" w:ascii="宋体" w:hAnsi="宋体"/>
          <w:color w:val="000000"/>
          <w:sz w:val="28"/>
          <w:szCs w:val="28"/>
        </w:rPr>
        <w:t>）制作颜色应清晰醒目、色泽均匀，不应有泛色；</w:t>
      </w:r>
    </w:p>
    <w:p w14:paraId="1AF327D2">
      <w:pPr>
        <w:pStyle w:val="25"/>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（7）制作前须提供小样，待比选人确定后方可制作及安装；</w:t>
      </w:r>
    </w:p>
    <w:p w14:paraId="3C7AEF76">
      <w:pPr>
        <w:pStyle w:val="25"/>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（8）制作安装后材质工艺无问题，内容不应出现错字、错位等现象。</w:t>
      </w:r>
    </w:p>
    <w:p w14:paraId="6C57B3A3">
      <w:pPr>
        <w:pStyle w:val="25"/>
        <w:spacing w:line="360" w:lineRule="auto"/>
        <w:ind w:firstLine="560" w:firstLineChars="200"/>
        <w:rPr>
          <w:rFonts w:hint="eastAsia" w:ascii="宋体" w:hAnsi="宋体"/>
          <w:color w:val="000000"/>
          <w:sz w:val="28"/>
          <w:szCs w:val="28"/>
        </w:rPr>
      </w:pPr>
    </w:p>
    <w:p w14:paraId="78C1FE62">
      <w:pPr>
        <w:spacing w:line="360" w:lineRule="auto"/>
        <w:jc w:val="left"/>
        <w:rPr>
          <w:rFonts w:hint="eastAsia" w:ascii="宋体" w:hAnsi="宋体"/>
          <w:b/>
          <w:color w:val="000000"/>
          <w:sz w:val="28"/>
          <w:szCs w:val="28"/>
        </w:rPr>
      </w:pPr>
      <w:r>
        <w:rPr>
          <w:rFonts w:hint="eastAsia" w:ascii="宋体" w:hAnsi="宋体"/>
          <w:b/>
          <w:color w:val="000000"/>
          <w:sz w:val="28"/>
          <w:szCs w:val="28"/>
        </w:rPr>
        <w:t>第二条   比选要求</w:t>
      </w:r>
    </w:p>
    <w:p w14:paraId="37A9CE29">
      <w:pPr>
        <w:tabs>
          <w:tab w:val="left" w:pos="3000"/>
        </w:tabs>
        <w:spacing w:line="360" w:lineRule="auto"/>
        <w:rPr>
          <w:rFonts w:hint="eastAsia" w:ascii="宋体" w:hAnsi="宋体"/>
          <w:b/>
          <w:color w:val="000000"/>
          <w:sz w:val="28"/>
          <w:szCs w:val="28"/>
        </w:rPr>
      </w:pPr>
      <w:r>
        <w:rPr>
          <w:rFonts w:hint="eastAsia" w:ascii="宋体" w:hAnsi="宋体"/>
          <w:b/>
          <w:color w:val="000000"/>
          <w:sz w:val="28"/>
          <w:szCs w:val="28"/>
        </w:rPr>
        <w:t>一、</w:t>
      </w:r>
      <w:r>
        <w:rPr>
          <w:rFonts w:hint="eastAsia" w:ascii="宋体" w:hAnsi="宋体"/>
          <w:b/>
          <w:color w:val="000000"/>
          <w:sz w:val="28"/>
          <w:szCs w:val="28"/>
          <w:lang w:val="en-US" w:eastAsia="zh-CN"/>
        </w:rPr>
        <w:t>报价</w:t>
      </w:r>
      <w:r>
        <w:rPr>
          <w:rFonts w:hint="eastAsia" w:ascii="宋体" w:hAnsi="宋体"/>
          <w:b/>
          <w:color w:val="000000"/>
          <w:sz w:val="28"/>
          <w:szCs w:val="28"/>
        </w:rPr>
        <w:t>人资格要求</w:t>
      </w:r>
      <w:r>
        <w:rPr>
          <w:rFonts w:ascii="宋体" w:hAnsi="宋体"/>
          <w:b/>
          <w:color w:val="000000"/>
          <w:sz w:val="28"/>
          <w:szCs w:val="28"/>
        </w:rPr>
        <w:tab/>
      </w:r>
    </w:p>
    <w:p w14:paraId="31BD98CB">
      <w:pPr>
        <w:tabs>
          <w:tab w:val="left" w:pos="3000"/>
        </w:tabs>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（一）经营资格：须具备独立法人资格；登记机关为重庆主城区（江北区、渝北区、两江新区、北碚区、渝中区、九龙坡区、沙坪坝区、大渡口区、南岸区、巴南区），成立时间不少于三年；</w:t>
      </w:r>
    </w:p>
    <w:p w14:paraId="2ED95D9F">
      <w:pPr>
        <w:tabs>
          <w:tab w:val="left" w:pos="3000"/>
        </w:tabs>
        <w:spacing w:line="360" w:lineRule="auto"/>
        <w:ind w:firstLine="565" w:firstLineChars="202"/>
        <w:rPr>
          <w:rFonts w:hint="eastAsia" w:ascii="宋体" w:hAnsi="宋体"/>
          <w:color w:val="000000"/>
          <w:sz w:val="28"/>
          <w:szCs w:val="28"/>
        </w:rPr>
      </w:pPr>
      <w:r>
        <w:rPr>
          <w:rFonts w:hint="eastAsia" w:ascii="宋体" w:hAnsi="宋体"/>
          <w:color w:val="000000"/>
          <w:sz w:val="28"/>
          <w:szCs w:val="28"/>
        </w:rPr>
        <w:t>（二）具有营业执照，经营范围须具备如</w:t>
      </w:r>
      <w:r>
        <w:rPr>
          <w:rFonts w:hint="eastAsia" w:ascii="宋体" w:hAnsi="宋体"/>
          <w:color w:val="000000"/>
          <w:sz w:val="28"/>
          <w:szCs w:val="28"/>
          <w:u w:val="single"/>
        </w:rPr>
        <w:t>“标识标牌设计、制作、维护、招牌、字牌、展示牌广告、平面设计、园林绿化设计及施工、企业形象设计、包装设计、制造与安装”</w:t>
      </w:r>
      <w:r>
        <w:rPr>
          <w:rFonts w:hint="eastAsia" w:ascii="宋体" w:hAnsi="宋体"/>
          <w:color w:val="000000"/>
          <w:sz w:val="28"/>
          <w:szCs w:val="28"/>
        </w:rPr>
        <w:t>等相关经营许可条件之一；</w:t>
      </w:r>
    </w:p>
    <w:p w14:paraId="1C237F5D">
      <w:pPr>
        <w:tabs>
          <w:tab w:val="left" w:pos="3000"/>
        </w:tabs>
        <w:spacing w:line="360" w:lineRule="auto"/>
        <w:ind w:firstLine="565" w:firstLineChars="202"/>
        <w:rPr>
          <w:rFonts w:hint="eastAsia" w:ascii="宋体" w:hAnsi="宋体"/>
          <w:color w:val="000000"/>
          <w:sz w:val="28"/>
          <w:szCs w:val="28"/>
        </w:rPr>
      </w:pPr>
      <w:r>
        <w:rPr>
          <w:rFonts w:hint="eastAsia" w:ascii="宋体" w:hAnsi="宋体"/>
          <w:color w:val="000000"/>
          <w:sz w:val="28"/>
          <w:szCs w:val="28"/>
        </w:rPr>
        <w:t xml:space="preserve">（三）业绩要求： </w:t>
      </w:r>
    </w:p>
    <w:p w14:paraId="6B7E84C1">
      <w:pPr>
        <w:pStyle w:val="12"/>
        <w:widowControl/>
        <w:adjustRightInd w:val="0"/>
        <w:snapToGrid w:val="0"/>
        <w:spacing w:line="360" w:lineRule="auto"/>
        <w:ind w:firstLine="565" w:firstLineChars="202"/>
        <w:jc w:val="left"/>
        <w:rPr>
          <w:rFonts w:hint="eastAsia" w:ascii="宋体" w:hAnsi="宋体" w:eastAsia="宋体"/>
          <w:color w:val="000000"/>
          <w:sz w:val="28"/>
          <w:szCs w:val="28"/>
          <w:lang w:eastAsia="zh-CN"/>
        </w:rPr>
      </w:pPr>
      <w:r>
        <w:rPr>
          <w:rFonts w:hint="eastAsia" w:ascii="宋体" w:hAnsi="宋体"/>
          <w:bCs/>
          <w:color w:val="000000"/>
          <w:sz w:val="28"/>
          <w:szCs w:val="28"/>
          <w:lang w:val="en-US" w:eastAsia="zh-CN"/>
        </w:rPr>
        <w:t>1、报价</w:t>
      </w:r>
      <w:r>
        <w:rPr>
          <w:rFonts w:hint="eastAsia" w:ascii="宋体" w:hAnsi="宋体"/>
          <w:bCs/>
          <w:color w:val="000000"/>
          <w:sz w:val="28"/>
          <w:szCs w:val="28"/>
        </w:rPr>
        <w:t>人须提交近三年（202</w:t>
      </w:r>
      <w:r>
        <w:rPr>
          <w:rFonts w:hint="eastAsia" w:ascii="宋体" w:hAnsi="宋体"/>
          <w:bCs/>
          <w:color w:val="000000"/>
          <w:sz w:val="28"/>
          <w:szCs w:val="28"/>
          <w:lang w:val="en-US" w:eastAsia="zh-CN"/>
        </w:rPr>
        <w:t>1</w:t>
      </w:r>
      <w:r>
        <w:rPr>
          <w:rFonts w:hint="eastAsia" w:ascii="宋体" w:hAnsi="宋体"/>
          <w:bCs/>
          <w:color w:val="000000"/>
          <w:sz w:val="28"/>
          <w:szCs w:val="28"/>
        </w:rPr>
        <w:t>年</w:t>
      </w:r>
      <w:r>
        <w:rPr>
          <w:rFonts w:hint="eastAsia" w:ascii="宋体" w:hAnsi="宋体"/>
          <w:bCs/>
          <w:color w:val="000000"/>
          <w:sz w:val="28"/>
          <w:szCs w:val="28"/>
          <w:lang w:val="en-US" w:eastAsia="zh-CN"/>
        </w:rPr>
        <w:t>7</w:t>
      </w:r>
      <w:r>
        <w:rPr>
          <w:rFonts w:hint="eastAsia" w:ascii="宋体" w:hAnsi="宋体"/>
          <w:bCs/>
          <w:color w:val="000000"/>
          <w:sz w:val="28"/>
          <w:szCs w:val="28"/>
        </w:rPr>
        <w:t>月1日至今）已完成或正在履行不少于</w:t>
      </w:r>
      <w:r>
        <w:rPr>
          <w:rFonts w:hint="eastAsia" w:ascii="宋体" w:hAnsi="宋体"/>
          <w:bCs/>
          <w:color w:val="000000"/>
          <w:sz w:val="28"/>
          <w:szCs w:val="28"/>
          <w:lang w:val="en-US" w:eastAsia="zh-CN"/>
        </w:rPr>
        <w:t>3</w:t>
      </w:r>
      <w:r>
        <w:rPr>
          <w:rFonts w:hint="eastAsia" w:ascii="宋体" w:hAnsi="宋体"/>
          <w:bCs/>
          <w:color w:val="000000"/>
          <w:sz w:val="28"/>
          <w:szCs w:val="28"/>
        </w:rPr>
        <w:t>个重庆市主城区（江北区、渝北区、两江新区、北碚区、渝中区、九龙坡区、沙坪坝区、大渡口区、南岸区、巴南区）房地产项目户外广告、围挡制作及安装合同，合同服务内容须包含如“标识标牌设计、制作、维护、招牌、字牌、展示牌广告、文化创意、城市展厅、平面设计、园林绿化设计及施工、企业形象设计、包装设计、制造与安装”等相关条件之一的服务内容</w:t>
      </w:r>
      <w:r>
        <w:rPr>
          <w:rFonts w:hint="eastAsia" w:ascii="宋体" w:hAnsi="宋体"/>
          <w:bCs/>
          <w:color w:val="000000"/>
          <w:sz w:val="28"/>
          <w:szCs w:val="28"/>
          <w:lang w:eastAsia="zh-CN"/>
        </w:rPr>
        <w:t>。</w:t>
      </w:r>
      <w:r>
        <w:rPr>
          <w:rFonts w:hint="eastAsia"/>
          <w:sz w:val="28"/>
          <w:szCs w:val="28"/>
        </w:rPr>
        <w:t>并提供对应的合同复印件及发票复印件盖鲜章，原件备查</w:t>
      </w:r>
      <w:r>
        <w:rPr>
          <w:rFonts w:hint="eastAsia" w:ascii="宋体" w:hAnsi="宋体"/>
          <w:color w:val="000000"/>
          <w:sz w:val="28"/>
          <w:szCs w:val="28"/>
        </w:rPr>
        <w:t>（合同须</w:t>
      </w:r>
      <w:r>
        <w:rPr>
          <w:rFonts w:hint="eastAsia" w:ascii="宋体" w:hAnsi="宋体"/>
          <w:color w:val="000000"/>
          <w:sz w:val="28"/>
          <w:szCs w:val="28"/>
          <w:lang w:val="en-US" w:eastAsia="zh-CN"/>
        </w:rPr>
        <w:t>与报价</w:t>
      </w:r>
      <w:r>
        <w:rPr>
          <w:rFonts w:hint="eastAsia" w:ascii="宋体" w:hAnsi="宋体"/>
          <w:color w:val="000000"/>
          <w:sz w:val="28"/>
          <w:szCs w:val="28"/>
        </w:rPr>
        <w:t>人为同一个单位主体，且与开发商直接签订,与第三方签订无效</w:t>
      </w:r>
      <w:r>
        <w:rPr>
          <w:rFonts w:hint="eastAsia" w:ascii="宋体" w:hAnsi="宋体"/>
          <w:bCs/>
          <w:color w:val="000000"/>
          <w:sz w:val="28"/>
          <w:szCs w:val="28"/>
        </w:rPr>
        <w:t>）</w:t>
      </w:r>
      <w:r>
        <w:rPr>
          <w:rFonts w:hint="eastAsia" w:ascii="宋体" w:hAnsi="宋体"/>
          <w:bCs/>
          <w:color w:val="000000"/>
          <w:sz w:val="28"/>
          <w:szCs w:val="28"/>
          <w:lang w:eastAsia="zh-CN"/>
        </w:rPr>
        <w:t>；</w:t>
      </w:r>
    </w:p>
    <w:p w14:paraId="2874AA34">
      <w:pPr>
        <w:tabs>
          <w:tab w:val="left" w:pos="3000"/>
        </w:tabs>
        <w:spacing w:line="360" w:lineRule="auto"/>
        <w:ind w:firstLine="565" w:firstLineChars="202"/>
        <w:rPr>
          <w:rFonts w:hint="eastAsia" w:ascii="宋体" w:hAnsi="宋体"/>
          <w:color w:val="000000"/>
          <w:sz w:val="28"/>
          <w:szCs w:val="28"/>
        </w:rPr>
      </w:pPr>
      <w:r>
        <w:rPr>
          <w:rFonts w:hint="eastAsia" w:ascii="宋体" w:hAnsi="宋体"/>
          <w:color w:val="000000"/>
          <w:sz w:val="28"/>
          <w:szCs w:val="28"/>
        </w:rPr>
        <w:t>2、</w:t>
      </w:r>
      <w:r>
        <w:rPr>
          <w:rFonts w:hint="eastAsia" w:ascii="宋体" w:hAnsi="宋体" w:cs="宋体"/>
          <w:color w:val="000000"/>
          <w:sz w:val="28"/>
          <w:szCs w:val="28"/>
        </w:rPr>
        <w:t>本次比选不接受联合体参选。</w:t>
      </w:r>
    </w:p>
    <w:p w14:paraId="6B0656BC">
      <w:pPr>
        <w:widowControl/>
        <w:spacing w:line="360" w:lineRule="auto"/>
        <w:jc w:val="left"/>
        <w:rPr>
          <w:rFonts w:hint="eastAsia" w:ascii="宋体" w:hAnsi="宋体"/>
          <w:b/>
          <w:bCs/>
          <w:color w:val="000000"/>
          <w:sz w:val="28"/>
          <w:szCs w:val="28"/>
        </w:rPr>
      </w:pPr>
      <w:r>
        <w:rPr>
          <w:rFonts w:hint="eastAsia" w:ascii="宋体" w:hAnsi="宋体"/>
          <w:b/>
          <w:bCs/>
          <w:color w:val="000000"/>
          <w:sz w:val="28"/>
          <w:szCs w:val="28"/>
        </w:rPr>
        <w:t>二、报价保证金</w:t>
      </w:r>
    </w:p>
    <w:p w14:paraId="3CE93267">
      <w:pPr>
        <w:tabs>
          <w:tab w:val="left" w:pos="3000"/>
        </w:tabs>
        <w:spacing w:line="360" w:lineRule="auto"/>
        <w:ind w:firstLine="565" w:firstLineChars="202"/>
        <w:rPr>
          <w:rFonts w:hint="eastAsia" w:ascii="宋体" w:hAnsi="宋体" w:eastAsia="宋体"/>
          <w:bCs/>
          <w:color w:val="000000"/>
          <w:sz w:val="28"/>
          <w:szCs w:val="28"/>
          <w:lang w:eastAsia="zh-CN"/>
        </w:rPr>
      </w:pPr>
      <w:r>
        <w:rPr>
          <w:rFonts w:ascii="宋体" w:hAnsi="宋体" w:cs="宋体"/>
          <w:bCs/>
          <w:color w:val="000000"/>
          <w:sz w:val="28"/>
          <w:szCs w:val="28"/>
        </w:rPr>
        <w:t>(</w:t>
      </w:r>
      <w:r>
        <w:rPr>
          <w:rFonts w:hint="eastAsia" w:ascii="宋体" w:hAnsi="宋体" w:cs="宋体"/>
          <w:bCs/>
          <w:color w:val="000000"/>
          <w:sz w:val="28"/>
          <w:szCs w:val="28"/>
        </w:rPr>
        <w:t>一)</w:t>
      </w:r>
      <w:r>
        <w:rPr>
          <w:rFonts w:hint="eastAsia" w:ascii="宋体" w:hAnsi="宋体"/>
          <w:bCs/>
          <w:color w:val="000000"/>
          <w:sz w:val="28"/>
          <w:szCs w:val="28"/>
        </w:rPr>
        <w:t>报价保证金</w:t>
      </w:r>
      <w:r>
        <w:rPr>
          <w:rFonts w:hint="eastAsia" w:ascii="宋体" w:hAnsi="宋体"/>
          <w:bCs/>
          <w:color w:val="000000"/>
          <w:sz w:val="28"/>
          <w:szCs w:val="28"/>
          <w:u w:val="single"/>
        </w:rPr>
        <w:t xml:space="preserve"> </w:t>
      </w:r>
      <w:r>
        <w:rPr>
          <w:rFonts w:ascii="宋体" w:hAnsi="宋体"/>
          <w:bCs/>
          <w:color w:val="000000"/>
          <w:sz w:val="28"/>
          <w:szCs w:val="28"/>
          <w:u w:val="single"/>
        </w:rPr>
        <w:t>0</w:t>
      </w:r>
      <w:r>
        <w:rPr>
          <w:rFonts w:hint="eastAsia" w:ascii="宋体" w:hAnsi="宋体"/>
          <w:bCs/>
          <w:color w:val="000000"/>
          <w:sz w:val="28"/>
          <w:szCs w:val="28"/>
          <w:u w:val="single"/>
          <w:lang w:eastAsia="zh-Hans"/>
        </w:rPr>
        <w:t>.</w:t>
      </w:r>
      <w:r>
        <w:rPr>
          <w:rFonts w:hint="eastAsia" w:ascii="宋体" w:hAnsi="宋体"/>
          <w:bCs/>
          <w:color w:val="000000"/>
          <w:sz w:val="28"/>
          <w:szCs w:val="28"/>
          <w:u w:val="single"/>
        </w:rPr>
        <w:t>2</w:t>
      </w:r>
      <w:r>
        <w:rPr>
          <w:rFonts w:hint="eastAsia" w:ascii="宋体" w:hAnsi="宋体"/>
          <w:bCs/>
          <w:color w:val="000000"/>
          <w:sz w:val="28"/>
          <w:szCs w:val="28"/>
        </w:rPr>
        <w:t>万元</w:t>
      </w:r>
      <w:r>
        <w:rPr>
          <w:rFonts w:hint="eastAsia" w:ascii="宋体" w:hAnsi="宋体"/>
          <w:bCs/>
          <w:color w:val="000000"/>
          <w:sz w:val="28"/>
          <w:szCs w:val="28"/>
          <w:lang w:eastAsia="zh-CN"/>
        </w:rPr>
        <w:t>。</w:t>
      </w:r>
    </w:p>
    <w:p w14:paraId="0CEBE729">
      <w:pPr>
        <w:tabs>
          <w:tab w:val="left" w:pos="3000"/>
        </w:tabs>
        <w:spacing w:line="360" w:lineRule="auto"/>
        <w:ind w:firstLine="565" w:firstLineChars="202"/>
        <w:rPr>
          <w:rFonts w:hint="eastAsia" w:ascii="宋体" w:hAnsi="宋体"/>
          <w:bCs/>
          <w:color w:val="000000"/>
          <w:sz w:val="28"/>
          <w:szCs w:val="28"/>
        </w:rPr>
      </w:pPr>
      <w:r>
        <w:rPr>
          <w:rFonts w:hint="eastAsia" w:ascii="宋体" w:hAnsi="宋体"/>
          <w:bCs/>
          <w:color w:val="000000"/>
          <w:sz w:val="28"/>
          <w:szCs w:val="28"/>
        </w:rPr>
        <w:t>可采用汇款或转账等方式，不接受现金。报价保证金须于</w:t>
      </w:r>
      <w:r>
        <w:rPr>
          <w:rFonts w:hint="eastAsia" w:ascii="宋体" w:hAnsi="宋体"/>
          <w:bCs/>
          <w:color w:val="000000"/>
          <w:sz w:val="28"/>
          <w:szCs w:val="28"/>
          <w:highlight w:val="none"/>
          <w:u w:val="single"/>
        </w:rPr>
        <w:t>202</w:t>
      </w:r>
      <w:r>
        <w:rPr>
          <w:rFonts w:hint="eastAsia" w:ascii="宋体" w:hAnsi="宋体"/>
          <w:bCs/>
          <w:color w:val="000000"/>
          <w:sz w:val="28"/>
          <w:szCs w:val="28"/>
          <w:highlight w:val="none"/>
          <w:u w:val="single"/>
          <w:lang w:val="en-US" w:eastAsia="zh-CN"/>
        </w:rPr>
        <w:t>4</w:t>
      </w:r>
      <w:r>
        <w:rPr>
          <w:rFonts w:hint="eastAsia" w:ascii="宋体" w:hAnsi="宋体"/>
          <w:bCs/>
          <w:color w:val="000000"/>
          <w:sz w:val="28"/>
          <w:szCs w:val="28"/>
          <w:highlight w:val="none"/>
          <w:u w:val="single"/>
        </w:rPr>
        <w:t>年</w:t>
      </w:r>
      <w:r>
        <w:rPr>
          <w:rFonts w:hint="eastAsia" w:ascii="宋体" w:hAnsi="宋体"/>
          <w:bCs/>
          <w:color w:val="000000"/>
          <w:sz w:val="28"/>
          <w:szCs w:val="28"/>
          <w:highlight w:val="none"/>
          <w:u w:val="single"/>
          <w:lang w:val="en-US" w:eastAsia="zh-CN"/>
        </w:rPr>
        <w:t>10</w:t>
      </w:r>
      <w:r>
        <w:rPr>
          <w:rFonts w:hint="eastAsia" w:ascii="宋体" w:hAnsi="宋体"/>
          <w:bCs/>
          <w:color w:val="000000"/>
          <w:sz w:val="28"/>
          <w:szCs w:val="28"/>
          <w:highlight w:val="none"/>
          <w:u w:val="single"/>
        </w:rPr>
        <w:t>月</w:t>
      </w:r>
      <w:r>
        <w:rPr>
          <w:rFonts w:hint="eastAsia" w:ascii="宋体" w:hAnsi="宋体"/>
          <w:bCs/>
          <w:color w:val="000000"/>
          <w:sz w:val="28"/>
          <w:szCs w:val="28"/>
          <w:highlight w:val="none"/>
          <w:u w:val="single"/>
          <w:lang w:val="en-US" w:eastAsia="zh-CN"/>
        </w:rPr>
        <w:t>22</w:t>
      </w:r>
      <w:bookmarkStart w:id="6" w:name="_GoBack"/>
      <w:bookmarkEnd w:id="6"/>
      <w:r>
        <w:rPr>
          <w:rFonts w:hint="eastAsia" w:ascii="宋体" w:hAnsi="宋体"/>
          <w:bCs/>
          <w:color w:val="000000"/>
          <w:sz w:val="28"/>
          <w:szCs w:val="28"/>
          <w:highlight w:val="none"/>
          <w:u w:val="single"/>
        </w:rPr>
        <w:t>日12时00分前</w:t>
      </w:r>
      <w:r>
        <w:rPr>
          <w:rFonts w:hint="eastAsia" w:ascii="宋体" w:hAnsi="宋体"/>
          <w:bCs/>
          <w:color w:val="000000"/>
          <w:sz w:val="28"/>
          <w:szCs w:val="28"/>
        </w:rPr>
        <w:t>汇入比选人指定账户，否则比选人不予受理。指定账户如下：</w:t>
      </w:r>
    </w:p>
    <w:p w14:paraId="1458FD4D">
      <w:pPr>
        <w:spacing w:line="360" w:lineRule="auto"/>
        <w:ind w:firstLine="560" w:firstLineChars="200"/>
        <w:rPr>
          <w:bCs/>
          <w:sz w:val="28"/>
          <w:szCs w:val="28"/>
        </w:rPr>
      </w:pPr>
      <w:r>
        <w:rPr>
          <w:rFonts w:hint="eastAsia"/>
          <w:bCs/>
          <w:sz w:val="28"/>
          <w:szCs w:val="28"/>
        </w:rPr>
        <w:t>单位名称：重庆渝开发股份有限公司</w:t>
      </w:r>
    </w:p>
    <w:p w14:paraId="35F74A9B">
      <w:pPr>
        <w:spacing w:line="360" w:lineRule="auto"/>
        <w:ind w:firstLine="560" w:firstLineChars="200"/>
        <w:rPr>
          <w:bCs/>
          <w:sz w:val="28"/>
          <w:szCs w:val="28"/>
        </w:rPr>
      </w:pPr>
      <w:r>
        <w:rPr>
          <w:rFonts w:hint="eastAsia"/>
          <w:bCs/>
          <w:sz w:val="28"/>
          <w:szCs w:val="28"/>
        </w:rPr>
        <w:t>开户行名称：中行重庆渝中支行</w:t>
      </w:r>
    </w:p>
    <w:p w14:paraId="6FB805D1">
      <w:pPr>
        <w:spacing w:line="360" w:lineRule="auto"/>
        <w:ind w:firstLine="560" w:firstLineChars="200"/>
        <w:rPr>
          <w:rFonts w:hint="eastAsia" w:ascii="宋体" w:hAnsi="宋体"/>
          <w:color w:val="000000"/>
          <w:sz w:val="28"/>
          <w:szCs w:val="28"/>
          <w:highlight w:val="none"/>
        </w:rPr>
      </w:pPr>
      <w:r>
        <w:rPr>
          <w:rFonts w:hint="eastAsia"/>
          <w:bCs/>
          <w:sz w:val="28"/>
          <w:szCs w:val="28"/>
        </w:rPr>
        <w:t>账号：1102 0754 7036</w:t>
      </w:r>
      <w:r>
        <w:rPr>
          <w:rFonts w:hint="eastAsia"/>
          <w:bCs/>
          <w:sz w:val="28"/>
          <w:szCs w:val="28"/>
          <w:u w:val="single"/>
        </w:rPr>
        <w:t xml:space="preserve"> </w:t>
      </w:r>
      <w:r>
        <w:rPr>
          <w:rFonts w:hint="eastAsia" w:ascii="宋体" w:hAnsi="宋体"/>
          <w:color w:val="000000"/>
          <w:sz w:val="28"/>
          <w:szCs w:val="28"/>
          <w:highlight w:val="none"/>
        </w:rPr>
        <w:t xml:space="preserve">  </w:t>
      </w:r>
    </w:p>
    <w:p w14:paraId="4D84937A">
      <w:pPr>
        <w:spacing w:line="360" w:lineRule="auto"/>
        <w:ind w:firstLine="565" w:firstLineChars="202"/>
        <w:rPr>
          <w:rFonts w:hint="eastAsia" w:ascii="宋体" w:hAnsi="宋体" w:eastAsia="宋体"/>
          <w:bCs/>
          <w:color w:val="000000"/>
          <w:sz w:val="28"/>
          <w:szCs w:val="28"/>
          <w:u w:val="single"/>
          <w:lang w:eastAsia="zh-CN"/>
        </w:rPr>
      </w:pPr>
      <w:r>
        <w:rPr>
          <w:rFonts w:hint="eastAsia" w:ascii="宋体" w:hAnsi="宋体"/>
          <w:color w:val="000000"/>
          <w:sz w:val="28"/>
          <w:szCs w:val="28"/>
          <w:u w:val="single"/>
          <w:lang w:eastAsia="zh-CN"/>
        </w:rPr>
        <w:t>报价人</w:t>
      </w:r>
      <w:r>
        <w:rPr>
          <w:rFonts w:hint="eastAsia" w:ascii="宋体" w:hAnsi="宋体"/>
          <w:bCs/>
          <w:color w:val="000000"/>
          <w:sz w:val="28"/>
          <w:szCs w:val="28"/>
          <w:u w:val="single"/>
        </w:rPr>
        <w:t>必须在转账备注中注明：</w:t>
      </w:r>
      <w:r>
        <w:rPr>
          <w:rFonts w:hint="eastAsia" w:ascii="宋体" w:hAnsi="宋体"/>
          <w:color w:val="000000"/>
          <w:sz w:val="28"/>
          <w:szCs w:val="28"/>
          <w:u w:val="single"/>
          <w:lang w:eastAsia="zh-CN"/>
        </w:rPr>
        <w:t>报价人</w:t>
      </w:r>
      <w:r>
        <w:rPr>
          <w:rFonts w:hint="eastAsia" w:ascii="宋体" w:hAnsi="宋体"/>
          <w:bCs/>
          <w:color w:val="000000"/>
          <w:sz w:val="28"/>
          <w:szCs w:val="28"/>
          <w:u w:val="single"/>
        </w:rPr>
        <w:t>名称及“</w:t>
      </w:r>
      <w:r>
        <w:rPr>
          <w:rFonts w:hint="eastAsia" w:ascii="宋体" w:hAnsi="宋体"/>
          <w:bCs/>
          <w:color w:val="000000"/>
          <w:sz w:val="28"/>
          <w:szCs w:val="28"/>
          <w:u w:val="single"/>
          <w:lang w:eastAsia="zh-CN"/>
        </w:rPr>
        <w:t>贯金和府广告导视牌</w:t>
      </w:r>
      <w:r>
        <w:rPr>
          <w:rFonts w:hint="eastAsia" w:ascii="宋体" w:hAnsi="宋体"/>
          <w:bCs/>
          <w:color w:val="000000"/>
          <w:sz w:val="28"/>
          <w:szCs w:val="28"/>
          <w:u w:val="single"/>
        </w:rPr>
        <w:t>保证金</w:t>
      </w:r>
      <w:r>
        <w:rPr>
          <w:rFonts w:hint="eastAsia" w:ascii="宋体" w:hAnsi="宋体"/>
          <w:bCs/>
          <w:color w:val="000000"/>
          <w:sz w:val="28"/>
          <w:szCs w:val="28"/>
          <w:u w:val="single"/>
          <w:lang w:eastAsia="zh-CN"/>
        </w:rPr>
        <w:t>（</w:t>
      </w:r>
      <w:r>
        <w:rPr>
          <w:rFonts w:hint="eastAsia" w:ascii="宋体" w:hAnsi="宋体"/>
          <w:bCs/>
          <w:color w:val="000000"/>
          <w:sz w:val="28"/>
          <w:szCs w:val="28"/>
          <w:u w:val="single"/>
          <w:lang w:val="en-US" w:eastAsia="zh-CN"/>
        </w:rPr>
        <w:t>第二次</w:t>
      </w:r>
      <w:r>
        <w:rPr>
          <w:rFonts w:hint="eastAsia" w:ascii="宋体" w:hAnsi="宋体"/>
          <w:bCs/>
          <w:color w:val="000000"/>
          <w:sz w:val="28"/>
          <w:szCs w:val="28"/>
          <w:u w:val="single"/>
          <w:lang w:eastAsia="zh-CN"/>
        </w:rPr>
        <w:t>）</w:t>
      </w:r>
      <w:r>
        <w:rPr>
          <w:rFonts w:hint="eastAsia" w:ascii="宋体" w:hAnsi="宋体"/>
          <w:bCs/>
          <w:color w:val="000000"/>
          <w:sz w:val="28"/>
          <w:szCs w:val="28"/>
          <w:u w:val="single"/>
          <w:lang w:eastAsia="zh-Hans"/>
        </w:rPr>
        <w:t>”</w:t>
      </w:r>
      <w:r>
        <w:rPr>
          <w:rFonts w:ascii="宋体" w:hAnsi="宋体"/>
          <w:bCs/>
          <w:color w:val="000000"/>
          <w:sz w:val="28"/>
          <w:szCs w:val="28"/>
          <w:u w:val="single"/>
          <w:lang w:eastAsia="zh-Hans"/>
        </w:rPr>
        <w:t>，</w:t>
      </w:r>
      <w:r>
        <w:rPr>
          <w:rFonts w:hint="eastAsia" w:ascii="宋体" w:hAnsi="宋体"/>
          <w:bCs/>
          <w:color w:val="000000"/>
          <w:sz w:val="28"/>
          <w:szCs w:val="28"/>
          <w:u w:val="single"/>
          <w:lang w:eastAsia="zh-Hans"/>
        </w:rPr>
        <w:t>且</w:t>
      </w:r>
      <w:r>
        <w:rPr>
          <w:rFonts w:hint="eastAsia" w:ascii="宋体" w:hAnsi="宋体"/>
          <w:bCs/>
          <w:color w:val="000000"/>
          <w:sz w:val="28"/>
          <w:szCs w:val="28"/>
          <w:u w:val="single"/>
        </w:rPr>
        <w:t>须提交报价保证金汇款凭证复印件加盖</w:t>
      </w:r>
      <w:r>
        <w:rPr>
          <w:rFonts w:hint="eastAsia" w:ascii="宋体" w:hAnsi="宋体"/>
          <w:bCs/>
          <w:color w:val="000000"/>
          <w:sz w:val="28"/>
          <w:szCs w:val="28"/>
          <w:u w:val="single"/>
          <w:lang w:eastAsia="zh-CN"/>
        </w:rPr>
        <w:t>报价人</w:t>
      </w:r>
      <w:r>
        <w:rPr>
          <w:rFonts w:hint="eastAsia" w:ascii="宋体" w:hAnsi="宋体"/>
          <w:bCs/>
          <w:color w:val="000000"/>
          <w:sz w:val="28"/>
          <w:szCs w:val="28"/>
          <w:u w:val="single"/>
        </w:rPr>
        <w:t>公章，原件备查</w:t>
      </w:r>
      <w:r>
        <w:rPr>
          <w:rFonts w:hint="eastAsia" w:ascii="宋体" w:hAnsi="宋体"/>
          <w:bCs/>
          <w:color w:val="000000"/>
          <w:sz w:val="28"/>
          <w:szCs w:val="28"/>
          <w:u w:val="single"/>
          <w:lang w:eastAsia="zh-CN"/>
        </w:rPr>
        <w:t>。</w:t>
      </w:r>
    </w:p>
    <w:p w14:paraId="68BCE561">
      <w:pPr>
        <w:pStyle w:val="2"/>
        <w:numPr>
          <w:ilvl w:val="2"/>
          <w:numId w:val="0"/>
        </w:numPr>
        <w:ind w:leftChars="200"/>
        <w:jc w:val="both"/>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kern w:val="2"/>
          <w:sz w:val="28"/>
          <w:szCs w:val="28"/>
          <w:lang w:val="en-US" w:eastAsia="zh-CN" w:bidi="ar-SA"/>
        </w:rPr>
        <w:t>（二）比选人向中选人发出中选通知书且与中选人签订合同之日起30个工作日内无息全额退还未中选人缴纳的报价保证金。</w:t>
      </w:r>
    </w:p>
    <w:p w14:paraId="3DF632CA">
      <w:pPr>
        <w:numPr>
          <w:ilvl w:val="0"/>
          <w:numId w:val="0"/>
        </w:numPr>
        <w:spacing w:line="360" w:lineRule="auto"/>
        <w:ind w:left="472" w:leftChars="0"/>
        <w:rPr>
          <w:rFonts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kern w:val="2"/>
          <w:sz w:val="28"/>
          <w:szCs w:val="28"/>
          <w:lang w:val="en-US" w:eastAsia="zh-CN" w:bidi="ar-SA"/>
        </w:rPr>
        <w:t>（三）第一次比选已转账保证金的参选单位无需再次转账。</w:t>
      </w:r>
    </w:p>
    <w:p w14:paraId="4311AECD">
      <w:pPr>
        <w:rPr>
          <w:rFonts w:hint="eastAsia"/>
        </w:rPr>
      </w:pPr>
    </w:p>
    <w:p w14:paraId="3C19D1D3">
      <w:pPr>
        <w:widowControl/>
        <w:spacing w:line="360" w:lineRule="auto"/>
        <w:jc w:val="left"/>
        <w:rPr>
          <w:rFonts w:hint="eastAsia" w:ascii="宋体" w:hAnsi="宋体"/>
          <w:b/>
          <w:bCs/>
          <w:color w:val="000000"/>
          <w:sz w:val="28"/>
          <w:szCs w:val="28"/>
        </w:rPr>
      </w:pPr>
      <w:r>
        <w:rPr>
          <w:rFonts w:hint="eastAsia" w:ascii="宋体" w:hAnsi="宋体"/>
          <w:b/>
          <w:bCs/>
          <w:color w:val="000000"/>
          <w:sz w:val="28"/>
          <w:szCs w:val="28"/>
        </w:rPr>
        <w:t>三、合作要求</w:t>
      </w:r>
    </w:p>
    <w:p w14:paraId="01854AAF">
      <w:pPr>
        <w:widowControl/>
        <w:spacing w:line="360" w:lineRule="auto"/>
        <w:jc w:val="left"/>
        <w:rPr>
          <w:rFonts w:hint="eastAsia" w:ascii="宋体" w:hAnsi="宋体"/>
          <w:b/>
          <w:bCs/>
          <w:color w:val="000000"/>
          <w:sz w:val="28"/>
          <w:szCs w:val="28"/>
        </w:rPr>
      </w:pPr>
      <w:r>
        <w:rPr>
          <w:rFonts w:hint="eastAsia" w:ascii="宋体" w:hAnsi="宋体"/>
          <w:b/>
          <w:bCs/>
          <w:color w:val="000000"/>
          <w:sz w:val="28"/>
          <w:szCs w:val="28"/>
        </w:rPr>
        <w:t>（一）履约保证金</w:t>
      </w:r>
      <w:r>
        <w:rPr>
          <w:rFonts w:ascii="宋体" w:hAnsi="宋体"/>
          <w:b/>
          <w:bCs/>
          <w:color w:val="000000"/>
          <w:sz w:val="28"/>
          <w:szCs w:val="28"/>
        </w:rPr>
        <w:t>：</w:t>
      </w:r>
      <w:r>
        <w:rPr>
          <w:rFonts w:hint="eastAsia" w:ascii="宋体" w:hAnsi="宋体"/>
          <w:b/>
          <w:bCs/>
          <w:color w:val="000000"/>
          <w:sz w:val="28"/>
          <w:szCs w:val="28"/>
          <w:u w:val="single"/>
          <w:lang w:val="en-US" w:eastAsia="zh-CN"/>
        </w:rPr>
        <w:t xml:space="preserve"> </w:t>
      </w:r>
      <w:r>
        <w:rPr>
          <w:rFonts w:ascii="宋体" w:hAnsi="宋体"/>
          <w:b/>
          <w:bCs/>
          <w:color w:val="000000"/>
          <w:sz w:val="28"/>
          <w:szCs w:val="28"/>
          <w:u w:val="single"/>
        </w:rPr>
        <w:t>0</w:t>
      </w:r>
      <w:r>
        <w:rPr>
          <w:rFonts w:hint="eastAsia" w:ascii="宋体" w:hAnsi="宋体"/>
          <w:b/>
          <w:bCs/>
          <w:color w:val="000000"/>
          <w:sz w:val="28"/>
          <w:szCs w:val="28"/>
          <w:u w:val="single"/>
          <w:lang w:eastAsia="zh-Hans"/>
        </w:rPr>
        <w:t>.</w:t>
      </w:r>
      <w:r>
        <w:rPr>
          <w:rFonts w:hint="eastAsia" w:ascii="宋体" w:hAnsi="宋体"/>
          <w:b/>
          <w:bCs/>
          <w:color w:val="000000"/>
          <w:sz w:val="28"/>
          <w:szCs w:val="28"/>
          <w:u w:val="single"/>
        </w:rPr>
        <w:t>2</w:t>
      </w:r>
      <w:r>
        <w:rPr>
          <w:rFonts w:hint="eastAsia" w:ascii="宋体" w:hAnsi="宋体"/>
          <w:b/>
          <w:bCs/>
          <w:color w:val="000000"/>
          <w:sz w:val="28"/>
          <w:szCs w:val="28"/>
          <w:u w:val="single"/>
          <w:lang w:val="en-US" w:eastAsia="zh-CN"/>
        </w:rPr>
        <w:t xml:space="preserve"> </w:t>
      </w:r>
      <w:r>
        <w:rPr>
          <w:rFonts w:hint="eastAsia" w:ascii="宋体" w:hAnsi="宋体"/>
          <w:b/>
          <w:bCs/>
          <w:color w:val="000000"/>
          <w:sz w:val="28"/>
          <w:szCs w:val="28"/>
        </w:rPr>
        <w:t>万元</w:t>
      </w:r>
    </w:p>
    <w:p w14:paraId="106789CA">
      <w:pPr>
        <w:spacing w:line="360" w:lineRule="auto"/>
        <w:ind w:firstLine="560" w:firstLineChars="200"/>
        <w:rPr>
          <w:sz w:val="28"/>
          <w:szCs w:val="28"/>
        </w:rPr>
      </w:pPr>
      <w:r>
        <w:rPr>
          <w:rFonts w:hint="eastAsia"/>
          <w:bCs/>
          <w:sz w:val="28"/>
          <w:szCs w:val="28"/>
        </w:rPr>
        <w:t>1、</w:t>
      </w:r>
      <w:r>
        <w:rPr>
          <w:rFonts w:hint="eastAsia"/>
          <w:sz w:val="28"/>
          <w:szCs w:val="28"/>
        </w:rPr>
        <w:t>自比选人发出中选通知书之日起，中选人支付的</w:t>
      </w:r>
      <w:r>
        <w:rPr>
          <w:rFonts w:hint="eastAsia"/>
          <w:sz w:val="28"/>
          <w:szCs w:val="28"/>
          <w:u w:val="single"/>
        </w:rPr>
        <w:t xml:space="preserve">  </w:t>
      </w:r>
      <w:r>
        <w:rPr>
          <w:sz w:val="28"/>
          <w:szCs w:val="28"/>
          <w:u w:val="single"/>
        </w:rPr>
        <w:t>0.</w:t>
      </w:r>
      <w:r>
        <w:rPr>
          <w:rFonts w:hint="eastAsia"/>
          <w:sz w:val="28"/>
          <w:szCs w:val="28"/>
          <w:u w:val="single"/>
          <w:lang w:val="en-US" w:eastAsia="zh-CN"/>
        </w:rPr>
        <w:t>2</w:t>
      </w:r>
      <w:r>
        <w:rPr>
          <w:rFonts w:hint="eastAsia"/>
          <w:sz w:val="28"/>
          <w:szCs w:val="28"/>
          <w:u w:val="single"/>
        </w:rPr>
        <w:t xml:space="preserve">  </w:t>
      </w:r>
      <w:r>
        <w:rPr>
          <w:rFonts w:hint="eastAsia"/>
          <w:sz w:val="28"/>
          <w:szCs w:val="28"/>
        </w:rPr>
        <w:t>万元报价保证金自动转为履约保证金。</w:t>
      </w:r>
    </w:p>
    <w:p w14:paraId="41078CAF">
      <w:pPr>
        <w:spacing w:line="360" w:lineRule="auto"/>
        <w:rPr>
          <w:sz w:val="28"/>
          <w:szCs w:val="28"/>
        </w:rPr>
      </w:pPr>
      <w:r>
        <w:rPr>
          <w:rFonts w:hint="eastAsia"/>
          <w:sz w:val="28"/>
          <w:szCs w:val="28"/>
        </w:rPr>
        <w:t xml:space="preserve">   </w:t>
      </w:r>
      <w:r>
        <w:rPr>
          <w:rFonts w:hint="eastAsia"/>
          <w:sz w:val="28"/>
          <w:szCs w:val="28"/>
          <w:lang w:val="en-US" w:eastAsia="zh-CN"/>
        </w:rPr>
        <w:t xml:space="preserve"> </w:t>
      </w:r>
      <w:r>
        <w:rPr>
          <w:rFonts w:hint="eastAsia"/>
          <w:sz w:val="28"/>
          <w:szCs w:val="28"/>
        </w:rPr>
        <w:t>2、中选人自收悉中选通知书之日起，五个工作日内应及时与比选人衔接办理合同签订事宜。五个工作日内不与比选人衔接办理合同签订事宜，比选人将罚没中选人已支付的报价保证金或履约保证金，并有权追究由此带给比选人相关经济损失，且该中选人列入比选人合作单位黑名单。</w:t>
      </w:r>
    </w:p>
    <w:p w14:paraId="298B67E9">
      <w:pPr>
        <w:spacing w:line="360" w:lineRule="auto"/>
        <w:rPr>
          <w:bCs/>
          <w:sz w:val="28"/>
          <w:szCs w:val="28"/>
        </w:rPr>
      </w:pPr>
      <w:r>
        <w:rPr>
          <w:rFonts w:hint="eastAsia"/>
          <w:sz w:val="28"/>
          <w:szCs w:val="28"/>
        </w:rPr>
        <w:t xml:space="preserve">   </w:t>
      </w:r>
      <w:r>
        <w:rPr>
          <w:rFonts w:hint="eastAsia"/>
          <w:sz w:val="28"/>
          <w:szCs w:val="28"/>
          <w:lang w:val="en-US" w:eastAsia="zh-CN"/>
        </w:rPr>
        <w:t xml:space="preserve"> </w:t>
      </w:r>
      <w:r>
        <w:rPr>
          <w:rFonts w:hint="eastAsia"/>
          <w:sz w:val="28"/>
          <w:szCs w:val="28"/>
        </w:rPr>
        <w:t>3、合同期满且完成合同结算后，</w:t>
      </w:r>
      <w:r>
        <w:rPr>
          <w:rFonts w:hint="eastAsia"/>
          <w:bCs/>
          <w:sz w:val="28"/>
          <w:szCs w:val="28"/>
        </w:rPr>
        <w:t>30个工作日内无息退还履约保证金。</w:t>
      </w:r>
    </w:p>
    <w:p w14:paraId="732D7F07">
      <w:pPr>
        <w:spacing w:line="360" w:lineRule="auto"/>
        <w:rPr>
          <w:rFonts w:hint="eastAsia" w:ascii="宋体" w:hAnsi="宋体"/>
          <w:b/>
          <w:bCs/>
          <w:color w:val="000000"/>
          <w:sz w:val="28"/>
          <w:szCs w:val="28"/>
        </w:rPr>
      </w:pPr>
      <w:r>
        <w:rPr>
          <w:rFonts w:hint="eastAsia" w:ascii="宋体" w:hAnsi="宋体"/>
          <w:b/>
          <w:bCs/>
          <w:color w:val="000000"/>
          <w:sz w:val="28"/>
          <w:szCs w:val="28"/>
        </w:rPr>
        <w:t>（</w:t>
      </w:r>
      <w:r>
        <w:rPr>
          <w:rFonts w:hint="eastAsia" w:ascii="宋体" w:hAnsi="宋体"/>
          <w:b/>
          <w:bCs/>
          <w:color w:val="000000"/>
          <w:sz w:val="28"/>
          <w:szCs w:val="28"/>
          <w:lang w:eastAsia="zh-Hans"/>
        </w:rPr>
        <w:t>二</w:t>
      </w:r>
      <w:r>
        <w:rPr>
          <w:rFonts w:hint="eastAsia" w:ascii="宋体" w:hAnsi="宋体"/>
          <w:b/>
          <w:bCs/>
          <w:color w:val="000000"/>
          <w:sz w:val="28"/>
          <w:szCs w:val="28"/>
        </w:rPr>
        <w:t>）报价要求</w:t>
      </w:r>
    </w:p>
    <w:p w14:paraId="41C66186">
      <w:pPr>
        <w:spacing w:line="360" w:lineRule="auto"/>
        <w:ind w:firstLine="565" w:firstLineChars="202"/>
        <w:rPr>
          <w:bCs/>
          <w:color w:val="000000"/>
          <w:sz w:val="28"/>
          <w:szCs w:val="28"/>
          <w:lang w:eastAsia="zh-Hans"/>
        </w:rPr>
      </w:pPr>
      <w:r>
        <w:rPr>
          <w:rFonts w:hint="eastAsia"/>
          <w:bCs/>
          <w:sz w:val="28"/>
          <w:szCs w:val="28"/>
          <w:lang w:val="en-US" w:eastAsia="zh-CN"/>
        </w:rPr>
        <w:t>1、</w:t>
      </w:r>
      <w:r>
        <w:rPr>
          <w:rFonts w:hint="eastAsia"/>
          <w:bCs/>
          <w:sz w:val="28"/>
          <w:szCs w:val="28"/>
        </w:rPr>
        <w:t>参选限价：</w:t>
      </w:r>
      <w:r>
        <w:rPr>
          <w:rFonts w:hint="eastAsia"/>
          <w:bCs/>
          <w:color w:val="000000"/>
          <w:sz w:val="28"/>
          <w:szCs w:val="28"/>
        </w:rPr>
        <w:t>本次报价总价</w:t>
      </w:r>
      <w:r>
        <w:rPr>
          <w:rFonts w:hint="eastAsia"/>
          <w:color w:val="000000"/>
          <w:sz w:val="28"/>
          <w:szCs w:val="28"/>
        </w:rPr>
        <w:t>最高限价为：总价为</w:t>
      </w:r>
      <w:r>
        <w:rPr>
          <w:rFonts w:hint="eastAsia"/>
          <w:color w:val="000000"/>
          <w:sz w:val="28"/>
          <w:szCs w:val="28"/>
          <w:u w:val="single"/>
        </w:rPr>
        <w:t>￥</w:t>
      </w:r>
      <w:r>
        <w:rPr>
          <w:rFonts w:hint="eastAsia"/>
          <w:color w:val="000000"/>
          <w:sz w:val="28"/>
          <w:szCs w:val="28"/>
          <w:u w:val="single"/>
          <w:lang w:val="en-US" w:eastAsia="zh-CN"/>
        </w:rPr>
        <w:t>40000</w:t>
      </w:r>
      <w:r>
        <w:rPr>
          <w:rFonts w:hint="eastAsia"/>
          <w:bCs/>
          <w:color w:val="000000"/>
          <w:sz w:val="28"/>
          <w:szCs w:val="28"/>
          <w:u w:val="single"/>
        </w:rPr>
        <w:t>元</w:t>
      </w:r>
      <w:r>
        <w:rPr>
          <w:rFonts w:hint="eastAsia"/>
          <w:bCs/>
          <w:color w:val="000000"/>
          <w:sz w:val="28"/>
          <w:szCs w:val="28"/>
        </w:rPr>
        <w:t>（大写：</w:t>
      </w:r>
      <w:r>
        <w:rPr>
          <w:rFonts w:hint="eastAsia"/>
          <w:bCs/>
          <w:color w:val="000000"/>
          <w:sz w:val="28"/>
          <w:szCs w:val="28"/>
          <w:lang w:val="en-US" w:eastAsia="zh-CN"/>
        </w:rPr>
        <w:t>肆万</w:t>
      </w:r>
      <w:r>
        <w:rPr>
          <w:rFonts w:hint="eastAsia"/>
          <w:bCs/>
          <w:color w:val="000000"/>
          <w:sz w:val="28"/>
          <w:szCs w:val="28"/>
        </w:rPr>
        <w:t xml:space="preserve">元整）。 </w:t>
      </w:r>
    </w:p>
    <w:p w14:paraId="443245F4">
      <w:pPr>
        <w:spacing w:line="360" w:lineRule="auto"/>
        <w:ind w:firstLine="560" w:firstLineChars="200"/>
        <w:rPr>
          <w:bCs/>
          <w:sz w:val="28"/>
          <w:szCs w:val="28"/>
        </w:rPr>
      </w:pPr>
      <w:r>
        <w:rPr>
          <w:rFonts w:hint="eastAsia"/>
          <w:bCs/>
          <w:sz w:val="28"/>
          <w:szCs w:val="28"/>
          <w:lang w:val="en-US" w:eastAsia="zh-CN"/>
        </w:rPr>
        <w:t>2、</w:t>
      </w:r>
      <w:r>
        <w:rPr>
          <w:rFonts w:hint="eastAsia"/>
          <w:bCs/>
          <w:sz w:val="28"/>
          <w:szCs w:val="28"/>
          <w:lang w:eastAsia="zh-CN"/>
        </w:rPr>
        <w:t>报价人</w:t>
      </w:r>
      <w:r>
        <w:rPr>
          <w:rFonts w:hint="eastAsia"/>
          <w:bCs/>
          <w:sz w:val="28"/>
          <w:szCs w:val="28"/>
        </w:rPr>
        <w:t>应依据本次比选文件要求认真填写附件</w:t>
      </w:r>
      <w:r>
        <w:rPr>
          <w:bCs/>
          <w:sz w:val="28"/>
          <w:szCs w:val="28"/>
        </w:rPr>
        <w:t>2</w:t>
      </w:r>
      <w:r>
        <w:rPr>
          <w:rFonts w:hint="eastAsia"/>
          <w:bCs/>
          <w:sz w:val="28"/>
          <w:szCs w:val="28"/>
        </w:rPr>
        <w:t>《报价书》</w:t>
      </w:r>
      <w:r>
        <w:rPr>
          <w:rFonts w:hint="eastAsia"/>
          <w:bCs/>
          <w:sz w:val="28"/>
          <w:szCs w:val="28"/>
          <w:lang w:eastAsia="zh-Hans"/>
        </w:rPr>
        <w:t>及附件</w:t>
      </w:r>
      <w:r>
        <w:rPr>
          <w:bCs/>
          <w:sz w:val="28"/>
          <w:szCs w:val="28"/>
          <w:lang w:eastAsia="zh-Hans"/>
        </w:rPr>
        <w:t>3《</w:t>
      </w:r>
      <w:r>
        <w:rPr>
          <w:rFonts w:hint="eastAsia"/>
          <w:bCs/>
          <w:sz w:val="28"/>
          <w:szCs w:val="28"/>
          <w:lang w:eastAsia="zh-Hans"/>
        </w:rPr>
        <w:t>分项价格表</w:t>
      </w:r>
      <w:r>
        <w:rPr>
          <w:bCs/>
          <w:sz w:val="28"/>
          <w:szCs w:val="28"/>
          <w:lang w:eastAsia="zh-Hans"/>
        </w:rPr>
        <w:t>》</w:t>
      </w:r>
      <w:r>
        <w:rPr>
          <w:rFonts w:hint="eastAsia"/>
          <w:bCs/>
          <w:sz w:val="28"/>
          <w:szCs w:val="28"/>
        </w:rPr>
        <w:t>。</w:t>
      </w:r>
      <w:r>
        <w:rPr>
          <w:rFonts w:hint="eastAsia"/>
          <w:bCs/>
          <w:sz w:val="28"/>
          <w:szCs w:val="28"/>
          <w:lang w:val="en-US" w:eastAsia="zh-CN"/>
        </w:rPr>
        <w:t>报价</w:t>
      </w:r>
      <w:r>
        <w:rPr>
          <w:rFonts w:hint="eastAsia"/>
          <w:bCs/>
          <w:sz w:val="28"/>
          <w:szCs w:val="28"/>
        </w:rPr>
        <w:t>人填写的“报价”不得高于比选人要求的“参选限价”（单项价格及总价），超过则视为废选。</w:t>
      </w:r>
    </w:p>
    <w:p w14:paraId="5302D7BA">
      <w:pPr>
        <w:spacing w:line="360" w:lineRule="auto"/>
        <w:ind w:firstLine="565" w:firstLineChars="202"/>
        <w:rPr>
          <w:rFonts w:hint="eastAsia"/>
          <w:bCs/>
          <w:sz w:val="28"/>
          <w:szCs w:val="28"/>
        </w:rPr>
      </w:pPr>
      <w:r>
        <w:rPr>
          <w:rFonts w:hint="eastAsia"/>
          <w:bCs/>
          <w:sz w:val="28"/>
          <w:szCs w:val="28"/>
          <w:lang w:val="en-US" w:eastAsia="zh-CN"/>
        </w:rPr>
        <w:t>3、</w:t>
      </w:r>
      <w:r>
        <w:rPr>
          <w:rFonts w:hint="eastAsia"/>
          <w:bCs/>
          <w:sz w:val="28"/>
          <w:szCs w:val="28"/>
        </w:rPr>
        <w:t>报价方式：全密封报价。《报价书》</w:t>
      </w:r>
      <w:r>
        <w:rPr>
          <w:bCs/>
          <w:sz w:val="28"/>
          <w:szCs w:val="28"/>
        </w:rPr>
        <w:t>《</w:t>
      </w:r>
      <w:r>
        <w:rPr>
          <w:rFonts w:hint="eastAsia"/>
          <w:bCs/>
          <w:sz w:val="28"/>
          <w:szCs w:val="28"/>
          <w:lang w:eastAsia="zh-Hans"/>
        </w:rPr>
        <w:t>分项价格表</w:t>
      </w:r>
      <w:r>
        <w:rPr>
          <w:bCs/>
          <w:sz w:val="28"/>
          <w:szCs w:val="28"/>
        </w:rPr>
        <w:t>》</w:t>
      </w:r>
      <w:r>
        <w:rPr>
          <w:rFonts w:hint="eastAsia"/>
          <w:bCs/>
          <w:sz w:val="28"/>
          <w:szCs w:val="28"/>
        </w:rPr>
        <w:t>落款</w:t>
      </w:r>
      <w:r>
        <w:rPr>
          <w:rFonts w:hint="eastAsia"/>
          <w:bCs/>
          <w:sz w:val="28"/>
          <w:szCs w:val="28"/>
          <w:lang w:eastAsia="zh-CN"/>
        </w:rPr>
        <w:t>报价人</w:t>
      </w:r>
      <w:r>
        <w:rPr>
          <w:rFonts w:hint="eastAsia"/>
          <w:bCs/>
          <w:sz w:val="28"/>
          <w:szCs w:val="28"/>
        </w:rPr>
        <w:t>签章处，应加盖单位鲜章。具体装订要求详见“第四条</w:t>
      </w:r>
      <w:r>
        <w:rPr>
          <w:rFonts w:hint="eastAsia"/>
          <w:bCs/>
          <w:sz w:val="28"/>
          <w:szCs w:val="28"/>
          <w:lang w:eastAsia="zh-CN"/>
        </w:rPr>
        <w:t>报价文件</w:t>
      </w:r>
      <w:r>
        <w:rPr>
          <w:rFonts w:hint="eastAsia"/>
          <w:bCs/>
          <w:sz w:val="28"/>
          <w:szCs w:val="28"/>
        </w:rPr>
        <w:t>的编制”。</w:t>
      </w:r>
    </w:p>
    <w:p w14:paraId="44F47AA3">
      <w:pPr>
        <w:spacing w:line="360" w:lineRule="auto"/>
        <w:ind w:firstLine="565" w:firstLineChars="202"/>
        <w:rPr>
          <w:rFonts w:hint="eastAsia" w:ascii="宋体" w:hAnsi="宋体"/>
          <w:bCs/>
          <w:color w:val="000000"/>
          <w:sz w:val="28"/>
          <w:szCs w:val="28"/>
          <w:highlight w:val="red"/>
        </w:rPr>
      </w:pPr>
      <w:r>
        <w:rPr>
          <w:rFonts w:hint="eastAsia" w:ascii="宋体" w:hAnsi="宋体"/>
          <w:bCs/>
          <w:color w:val="000000"/>
          <w:sz w:val="28"/>
          <w:szCs w:val="28"/>
        </w:rPr>
        <w:t>4、</w:t>
      </w:r>
      <w:r>
        <w:rPr>
          <w:rFonts w:hint="eastAsia" w:ascii="宋体" w:hAnsi="宋体"/>
          <w:bCs/>
          <w:color w:val="000000"/>
          <w:sz w:val="28"/>
          <w:szCs w:val="28"/>
          <w:lang w:eastAsia="zh-CN"/>
        </w:rPr>
        <w:t>报价人</w:t>
      </w:r>
      <w:r>
        <w:rPr>
          <w:rFonts w:hint="eastAsia" w:ascii="宋体" w:hAnsi="宋体"/>
          <w:bCs/>
          <w:color w:val="000000"/>
          <w:sz w:val="28"/>
          <w:szCs w:val="28"/>
        </w:rPr>
        <w:t>应依据本次比选文件要求认真填写附件</w:t>
      </w:r>
      <w:r>
        <w:rPr>
          <w:rFonts w:hint="eastAsia" w:ascii="宋体" w:hAnsi="宋体"/>
          <w:bCs/>
          <w:color w:val="000000"/>
          <w:sz w:val="28"/>
          <w:szCs w:val="28"/>
          <w:lang w:val="en-US" w:eastAsia="zh-CN"/>
        </w:rPr>
        <w:t>2</w:t>
      </w:r>
      <w:r>
        <w:rPr>
          <w:rFonts w:hint="eastAsia" w:ascii="宋体" w:hAnsi="宋体"/>
          <w:bCs/>
          <w:color w:val="000000"/>
          <w:sz w:val="28"/>
          <w:szCs w:val="28"/>
        </w:rPr>
        <w:t>《报价书</w:t>
      </w:r>
      <w:r>
        <w:rPr>
          <w:rFonts w:ascii="宋体" w:hAnsi="宋体"/>
          <w:bCs/>
          <w:color w:val="000000"/>
          <w:sz w:val="28"/>
          <w:szCs w:val="28"/>
        </w:rPr>
        <w:t>》</w:t>
      </w:r>
      <w:r>
        <w:rPr>
          <w:rFonts w:hint="eastAsia" w:ascii="宋体" w:hAnsi="宋体"/>
          <w:bCs/>
          <w:color w:val="000000"/>
          <w:sz w:val="28"/>
          <w:szCs w:val="28"/>
        </w:rPr>
        <w:t>以及附件</w:t>
      </w:r>
      <w:r>
        <w:rPr>
          <w:rFonts w:hint="eastAsia" w:ascii="宋体" w:hAnsi="宋体"/>
          <w:bCs/>
          <w:color w:val="000000"/>
          <w:sz w:val="28"/>
          <w:szCs w:val="28"/>
          <w:lang w:val="en-US" w:eastAsia="zh-CN"/>
        </w:rPr>
        <w:t>3</w:t>
      </w:r>
      <w:r>
        <w:rPr>
          <w:rFonts w:hint="eastAsia" w:ascii="宋体" w:hAnsi="宋体"/>
          <w:bCs/>
          <w:color w:val="000000"/>
          <w:sz w:val="28"/>
          <w:szCs w:val="28"/>
        </w:rPr>
        <w:t>《</w:t>
      </w:r>
      <w:r>
        <w:rPr>
          <w:rFonts w:hint="eastAsia" w:ascii="宋体" w:hAnsi="宋体"/>
          <w:bCs/>
          <w:color w:val="000000"/>
          <w:sz w:val="28"/>
          <w:szCs w:val="28"/>
          <w:lang w:val="en-US" w:eastAsia="zh-CN"/>
        </w:rPr>
        <w:t>分项价格</w:t>
      </w:r>
      <w:r>
        <w:rPr>
          <w:rFonts w:hint="eastAsia" w:ascii="宋体" w:hAnsi="宋体"/>
          <w:bCs/>
          <w:color w:val="000000"/>
          <w:sz w:val="28"/>
          <w:szCs w:val="28"/>
        </w:rPr>
        <w:t>表》。</w:t>
      </w:r>
      <w:r>
        <w:rPr>
          <w:rFonts w:hint="eastAsia" w:ascii="宋体" w:hAnsi="宋体"/>
          <w:bCs/>
          <w:color w:val="000000"/>
          <w:sz w:val="28"/>
          <w:szCs w:val="28"/>
          <w:lang w:val="en-US" w:eastAsia="zh-CN"/>
        </w:rPr>
        <w:t>分项价格</w:t>
      </w:r>
      <w:r>
        <w:rPr>
          <w:rFonts w:hint="eastAsia" w:ascii="宋体" w:hAnsi="宋体"/>
          <w:bCs/>
          <w:color w:val="000000"/>
          <w:sz w:val="28"/>
          <w:szCs w:val="28"/>
        </w:rPr>
        <w:t>表合计总价应与报价书含税包干总价保持一致，若二者不一致视为无效处理。</w:t>
      </w:r>
    </w:p>
    <w:p w14:paraId="44715FD6">
      <w:pPr>
        <w:spacing w:line="360" w:lineRule="auto"/>
        <w:rPr>
          <w:rFonts w:hint="eastAsia" w:ascii="宋体" w:hAnsi="宋体"/>
          <w:b/>
          <w:bCs/>
          <w:color w:val="000000"/>
          <w:sz w:val="28"/>
          <w:szCs w:val="28"/>
        </w:rPr>
      </w:pPr>
      <w:r>
        <w:rPr>
          <w:rFonts w:hint="eastAsia" w:ascii="宋体" w:hAnsi="宋体"/>
          <w:b/>
          <w:bCs/>
          <w:color w:val="000000"/>
          <w:sz w:val="28"/>
          <w:szCs w:val="28"/>
          <w:lang w:val="en-US" w:eastAsia="zh-CN"/>
        </w:rPr>
        <w:t>（三）</w:t>
      </w:r>
      <w:r>
        <w:rPr>
          <w:rFonts w:hint="eastAsia" w:ascii="宋体" w:hAnsi="宋体"/>
          <w:b/>
          <w:bCs/>
          <w:color w:val="000000"/>
          <w:sz w:val="28"/>
          <w:szCs w:val="28"/>
        </w:rPr>
        <w:t>付款进度</w:t>
      </w:r>
    </w:p>
    <w:p w14:paraId="39F22FD2">
      <w:pPr>
        <w:numPr>
          <w:ilvl w:val="0"/>
          <w:numId w:val="0"/>
        </w:numPr>
        <w:spacing w:line="360" w:lineRule="auto"/>
        <w:ind w:firstLine="560" w:firstLineChars="200"/>
        <w:rPr>
          <w:highlight w:val="none"/>
        </w:rPr>
      </w:pPr>
      <w:r>
        <w:rPr>
          <w:rFonts w:hint="eastAsia" w:ascii="宋体" w:hAnsi="宋体" w:cs="宋体"/>
          <w:color w:val="000000"/>
          <w:sz w:val="28"/>
          <w:szCs w:val="28"/>
          <w:lang w:val="en-US" w:eastAsia="zh-CN"/>
        </w:rPr>
        <w:t>1、</w:t>
      </w:r>
      <w:r>
        <w:rPr>
          <w:rFonts w:hint="eastAsia" w:ascii="宋体" w:hAnsi="宋体" w:cs="宋体"/>
          <w:color w:val="000000"/>
          <w:sz w:val="28"/>
          <w:szCs w:val="28"/>
        </w:rPr>
        <w:t>支付时间为合同规定的</w:t>
      </w:r>
      <w:r>
        <w:rPr>
          <w:rFonts w:hint="eastAsia" w:ascii="宋体" w:hAnsi="宋体" w:cs="宋体"/>
          <w:color w:val="000000"/>
          <w:sz w:val="28"/>
          <w:szCs w:val="28"/>
          <w:lang w:eastAsia="zh-CN"/>
        </w:rPr>
        <w:t>贯金和府项目T4高层广告导视牌制作及安装</w:t>
      </w:r>
      <w:r>
        <w:rPr>
          <w:rFonts w:hint="eastAsia" w:ascii="宋体" w:hAnsi="宋体" w:cs="宋体"/>
          <w:color w:val="000000"/>
          <w:sz w:val="28"/>
          <w:szCs w:val="28"/>
        </w:rPr>
        <w:t>完毕经比选人验收合格交付使用后，且中选人提交</w:t>
      </w:r>
      <w:r>
        <w:rPr>
          <w:rFonts w:hint="eastAsia" w:ascii="宋体" w:hAnsi="宋体" w:cs="宋体"/>
          <w:color w:val="000000"/>
          <w:sz w:val="28"/>
          <w:szCs w:val="28"/>
          <w:lang w:eastAsia="zh-Hans"/>
        </w:rPr>
        <w:t>1年相关市政报批手续作为验收附件</w:t>
      </w:r>
      <w:r>
        <w:rPr>
          <w:rFonts w:hint="eastAsia" w:ascii="宋体" w:hAnsi="宋体" w:cs="宋体"/>
          <w:color w:val="000000"/>
          <w:sz w:val="28"/>
          <w:szCs w:val="28"/>
        </w:rPr>
        <w:t>，</w:t>
      </w:r>
      <w:r>
        <w:rPr>
          <w:rFonts w:hint="eastAsia" w:ascii="宋体" w:hAnsi="宋体" w:cs="宋体"/>
          <w:color w:val="auto"/>
          <w:sz w:val="28"/>
          <w:szCs w:val="28"/>
          <w:highlight w:val="none"/>
        </w:rPr>
        <w:t>按</w:t>
      </w:r>
      <w:r>
        <w:rPr>
          <w:rFonts w:hint="eastAsia" w:ascii="宋体" w:hAnsi="宋体" w:cs="宋体"/>
          <w:color w:val="auto"/>
          <w:sz w:val="28"/>
          <w:szCs w:val="28"/>
          <w:highlight w:val="none"/>
          <w:lang w:val="en-US" w:eastAsia="zh-CN"/>
        </w:rPr>
        <w:t>三个月（季度）为一个周期平均</w:t>
      </w:r>
      <w:r>
        <w:rPr>
          <w:rFonts w:hint="eastAsia" w:ascii="宋体" w:hAnsi="宋体" w:cs="宋体"/>
          <w:color w:val="auto"/>
          <w:sz w:val="28"/>
          <w:szCs w:val="28"/>
          <w:highlight w:val="none"/>
        </w:rPr>
        <w:t>付款，</w:t>
      </w:r>
      <w:r>
        <w:rPr>
          <w:rFonts w:hint="eastAsia" w:ascii="宋体" w:hAnsi="宋体" w:cs="宋体"/>
          <w:color w:val="auto"/>
          <w:sz w:val="28"/>
          <w:szCs w:val="28"/>
          <w:highlight w:val="none"/>
          <w:lang w:eastAsia="zh-CN"/>
        </w:rPr>
        <w:t>前三个季度</w:t>
      </w:r>
      <w:r>
        <w:rPr>
          <w:rFonts w:hint="eastAsia" w:ascii="宋体" w:hAnsi="宋体" w:cs="宋体"/>
          <w:color w:val="000000"/>
          <w:sz w:val="28"/>
          <w:szCs w:val="28"/>
        </w:rPr>
        <w:t>付款比例为合同金额的25%，</w:t>
      </w:r>
      <w:r>
        <w:rPr>
          <w:rFonts w:hint="eastAsia" w:ascii="宋体" w:hAnsi="宋体" w:cs="宋体"/>
          <w:color w:val="000000"/>
          <w:sz w:val="28"/>
          <w:szCs w:val="28"/>
          <w:lang w:eastAsia="zh-CN"/>
        </w:rPr>
        <w:t>最后三个月（季度）付款比例为</w:t>
      </w:r>
      <w:r>
        <w:rPr>
          <w:rFonts w:hint="eastAsia" w:ascii="宋体" w:hAnsi="宋体" w:cs="宋体"/>
          <w:color w:val="000000"/>
          <w:sz w:val="28"/>
          <w:szCs w:val="28"/>
          <w:lang w:val="en-US" w:eastAsia="zh-CN"/>
        </w:rPr>
        <w:t>20%，</w:t>
      </w:r>
      <w:r>
        <w:rPr>
          <w:rFonts w:hint="eastAsia" w:ascii="宋体" w:hAnsi="宋体" w:cs="宋体"/>
          <w:color w:val="auto"/>
          <w:sz w:val="28"/>
          <w:szCs w:val="28"/>
          <w:highlight w:val="none"/>
        </w:rPr>
        <w:t>剩余</w:t>
      </w: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rPr>
        <w:t>%为合同保证金，合同保证金退付标准：</w:t>
      </w:r>
      <w:r>
        <w:rPr>
          <w:rFonts w:hint="eastAsia" w:ascii="宋体" w:hAnsi="宋体"/>
          <w:bCs/>
          <w:color w:val="auto"/>
          <w:sz w:val="28"/>
          <w:szCs w:val="28"/>
          <w:highlight w:val="none"/>
        </w:rPr>
        <w:t>合同期满</w:t>
      </w:r>
      <w:r>
        <w:rPr>
          <w:rFonts w:hint="eastAsia" w:ascii="宋体" w:hAnsi="宋体"/>
          <w:bCs/>
          <w:color w:val="auto"/>
          <w:sz w:val="28"/>
          <w:szCs w:val="28"/>
          <w:highlight w:val="none"/>
          <w:lang w:val="en-US" w:eastAsia="zh-CN"/>
        </w:rPr>
        <w:t>三</w:t>
      </w:r>
      <w:r>
        <w:rPr>
          <w:rFonts w:hint="eastAsia" w:ascii="宋体" w:hAnsi="宋体" w:cs="宋体"/>
          <w:color w:val="auto"/>
          <w:sz w:val="28"/>
          <w:szCs w:val="28"/>
          <w:highlight w:val="none"/>
          <w:lang w:eastAsia="zh-CN"/>
        </w:rPr>
        <w:t>个月</w:t>
      </w:r>
      <w:r>
        <w:rPr>
          <w:rFonts w:hint="eastAsia" w:ascii="宋体" w:hAnsi="宋体"/>
          <w:bCs/>
          <w:color w:val="auto"/>
          <w:sz w:val="28"/>
          <w:szCs w:val="28"/>
          <w:highlight w:val="none"/>
        </w:rPr>
        <w:t>，且完成合同结算后，</w:t>
      </w:r>
      <w:r>
        <w:rPr>
          <w:rFonts w:hint="eastAsia" w:ascii="宋体" w:hAnsi="宋体"/>
          <w:bCs/>
          <w:color w:val="auto"/>
          <w:sz w:val="28"/>
          <w:szCs w:val="28"/>
          <w:highlight w:val="none"/>
          <w:lang w:eastAsia="zh-CN"/>
        </w:rPr>
        <w:t>一次性</w:t>
      </w:r>
      <w:r>
        <w:rPr>
          <w:rFonts w:hint="eastAsia" w:ascii="宋体" w:hAnsi="宋体" w:cs="宋体"/>
          <w:color w:val="auto"/>
          <w:sz w:val="28"/>
          <w:szCs w:val="28"/>
          <w:highlight w:val="none"/>
        </w:rPr>
        <w:t>退付合同保证金。</w:t>
      </w:r>
    </w:p>
    <w:p w14:paraId="70403A82">
      <w:pPr>
        <w:tabs>
          <w:tab w:val="left" w:pos="8080"/>
          <w:tab w:val="left" w:pos="8789"/>
        </w:tabs>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lang w:val="en-US" w:eastAsia="zh-CN"/>
        </w:rPr>
        <w:t>2、</w:t>
      </w:r>
      <w:r>
        <w:rPr>
          <w:rFonts w:hint="eastAsia" w:ascii="宋体" w:hAnsi="宋体" w:cs="宋体"/>
          <w:color w:val="000000"/>
          <w:sz w:val="28"/>
          <w:szCs w:val="28"/>
        </w:rPr>
        <w:t>甲方向乙方支付款项前，乙方需向甲方提供合规的增值税专用发票，否则，甲方有权不予付款且不承担逾期付款的违约责任。</w:t>
      </w:r>
    </w:p>
    <w:p w14:paraId="1346F262">
      <w:pPr>
        <w:pStyle w:val="2"/>
        <w:numPr>
          <w:ilvl w:val="0"/>
          <w:numId w:val="0"/>
        </w:numPr>
        <w:ind w:left="840" w:leftChars="0"/>
        <w:jc w:val="both"/>
        <w:rPr>
          <w:rFonts w:hint="eastAsia"/>
        </w:rPr>
      </w:pPr>
    </w:p>
    <w:p w14:paraId="135A0463">
      <w:pPr>
        <w:tabs>
          <w:tab w:val="left" w:pos="8080"/>
          <w:tab w:val="left" w:pos="8789"/>
        </w:tabs>
        <w:spacing w:line="360" w:lineRule="auto"/>
        <w:rPr>
          <w:rFonts w:hint="eastAsia" w:ascii="宋体" w:hAnsi="宋体"/>
          <w:bCs/>
          <w:color w:val="000000"/>
          <w:sz w:val="28"/>
          <w:szCs w:val="28"/>
        </w:rPr>
      </w:pPr>
      <w:r>
        <w:rPr>
          <w:rFonts w:hint="eastAsia" w:ascii="宋体" w:hAnsi="宋体"/>
          <w:b/>
          <w:color w:val="000000"/>
          <w:sz w:val="28"/>
          <w:szCs w:val="28"/>
        </w:rPr>
        <w:t>第三条  日程安排</w:t>
      </w:r>
    </w:p>
    <w:p w14:paraId="08522037">
      <w:pPr>
        <w:spacing w:line="360" w:lineRule="auto"/>
        <w:rPr>
          <w:rFonts w:hint="eastAsia" w:ascii="宋体" w:hAnsi="宋体" w:cs="宋体"/>
          <w:b/>
          <w:bCs/>
          <w:color w:val="000000"/>
          <w:sz w:val="28"/>
          <w:szCs w:val="28"/>
        </w:rPr>
      </w:pPr>
      <w:r>
        <w:rPr>
          <w:rFonts w:hint="eastAsia" w:ascii="宋体" w:hAnsi="宋体" w:cs="宋体"/>
          <w:b/>
          <w:color w:val="000000"/>
          <w:sz w:val="28"/>
          <w:szCs w:val="28"/>
        </w:rPr>
        <w:t>一、</w:t>
      </w:r>
      <w:r>
        <w:rPr>
          <w:rFonts w:hint="eastAsia" w:ascii="宋体" w:hAnsi="宋体" w:cs="宋体"/>
          <w:b/>
          <w:bCs/>
          <w:color w:val="000000"/>
          <w:sz w:val="28"/>
          <w:szCs w:val="28"/>
          <w:lang w:eastAsia="zh-Hans"/>
        </w:rPr>
        <w:t>比选文件的获取</w:t>
      </w:r>
    </w:p>
    <w:p w14:paraId="4E112D88">
      <w:pPr>
        <w:tabs>
          <w:tab w:val="left" w:pos="3960"/>
        </w:tabs>
        <w:spacing w:line="360" w:lineRule="auto"/>
        <w:ind w:firstLine="565" w:firstLineChars="202"/>
        <w:rPr>
          <w:rFonts w:hint="eastAsia" w:ascii="宋体" w:hAnsi="宋体" w:cs="宋体"/>
          <w:bCs/>
          <w:color w:val="000000"/>
          <w:sz w:val="28"/>
          <w:szCs w:val="28"/>
        </w:rPr>
      </w:pPr>
      <w:r>
        <w:rPr>
          <w:rFonts w:hint="eastAsia" w:ascii="宋体" w:hAnsi="宋体" w:cs="宋体"/>
          <w:color w:val="000000"/>
          <w:sz w:val="28"/>
          <w:szCs w:val="28"/>
        </w:rPr>
        <w:t>比选人不提供纸质比选文件，自本公告发布之日起，</w:t>
      </w:r>
      <w:r>
        <w:rPr>
          <w:rFonts w:hint="eastAsia" w:ascii="宋体" w:hAnsi="宋体" w:cs="宋体"/>
          <w:color w:val="000000"/>
          <w:sz w:val="28"/>
          <w:szCs w:val="28"/>
          <w:lang w:eastAsia="zh-CN"/>
        </w:rPr>
        <w:t>报价人</w:t>
      </w:r>
      <w:r>
        <w:rPr>
          <w:rFonts w:hint="eastAsia" w:ascii="宋体" w:hAnsi="宋体" w:cs="宋体"/>
          <w:color w:val="000000"/>
          <w:sz w:val="28"/>
          <w:szCs w:val="28"/>
        </w:rPr>
        <w:t>自行在本公告发布媒介下载比选文件、答疑文件等。</w:t>
      </w:r>
    </w:p>
    <w:p w14:paraId="5C12BD09">
      <w:pPr>
        <w:spacing w:line="360" w:lineRule="auto"/>
        <w:rPr>
          <w:rFonts w:hint="eastAsia" w:ascii="宋体" w:hAnsi="宋体" w:cs="宋体"/>
          <w:b/>
          <w:color w:val="000000"/>
          <w:sz w:val="28"/>
          <w:szCs w:val="28"/>
        </w:rPr>
      </w:pPr>
      <w:r>
        <w:rPr>
          <w:rFonts w:hint="eastAsia" w:ascii="宋体" w:hAnsi="宋体" w:cs="宋体"/>
          <w:b/>
          <w:color w:val="000000"/>
          <w:sz w:val="28"/>
          <w:szCs w:val="28"/>
        </w:rPr>
        <w:t>二、踏勘现场</w:t>
      </w:r>
    </w:p>
    <w:p w14:paraId="4026AD2E">
      <w:pPr>
        <w:adjustRightInd w:val="0"/>
        <w:snapToGrid w:val="0"/>
        <w:spacing w:line="360" w:lineRule="auto"/>
        <w:ind w:firstLine="565" w:firstLineChars="202"/>
        <w:rPr>
          <w:rFonts w:hint="eastAsia" w:ascii="宋体" w:hAnsi="宋体" w:cs="宋体"/>
          <w:color w:val="000000"/>
          <w:sz w:val="28"/>
          <w:szCs w:val="28"/>
          <w:highlight w:val="none"/>
        </w:rPr>
      </w:pPr>
      <w:r>
        <w:rPr>
          <w:rFonts w:hint="eastAsia" w:ascii="宋体" w:hAnsi="宋体" w:cs="宋体"/>
          <w:color w:val="000000"/>
          <w:sz w:val="28"/>
          <w:szCs w:val="28"/>
          <w:lang w:val="en-US" w:eastAsia="zh-CN"/>
        </w:rPr>
        <w:t>报价</w:t>
      </w:r>
      <w:r>
        <w:rPr>
          <w:rFonts w:hint="eastAsia" w:ascii="宋体" w:hAnsi="宋体" w:cs="宋体"/>
          <w:color w:val="000000"/>
          <w:sz w:val="28"/>
          <w:szCs w:val="28"/>
        </w:rPr>
        <w:t>人在获取比选文件后自行前往</w:t>
      </w:r>
      <w:r>
        <w:rPr>
          <w:rFonts w:hint="eastAsia" w:ascii="宋体" w:hAnsi="宋体" w:cs="宋体"/>
          <w:color w:val="000000"/>
          <w:sz w:val="24"/>
          <w:u w:val="single"/>
        </w:rPr>
        <w:t>　</w:t>
      </w:r>
      <w:r>
        <w:rPr>
          <w:rFonts w:hint="eastAsia" w:ascii="宋体" w:hAnsi="宋体" w:cs="宋体"/>
          <w:color w:val="000000"/>
          <w:sz w:val="28"/>
          <w:szCs w:val="28"/>
          <w:u w:val="single"/>
        </w:rPr>
        <w:t>渝开发</w:t>
      </w:r>
      <w:r>
        <w:rPr>
          <w:rFonts w:hint="eastAsia" w:ascii="宋体" w:hAnsi="宋体" w:cs="宋体"/>
          <w:bCs/>
          <w:color w:val="000000"/>
          <w:sz w:val="28"/>
          <w:szCs w:val="28"/>
          <w:u w:val="single"/>
          <w:lang w:eastAsia="zh-Hans"/>
        </w:rPr>
        <w:t>贯金和府项目</w:t>
      </w:r>
      <w:r>
        <w:rPr>
          <w:rFonts w:hint="eastAsia" w:ascii="宋体" w:hAnsi="宋体" w:cs="宋体"/>
          <w:bCs/>
          <w:color w:val="000000"/>
          <w:sz w:val="28"/>
          <w:szCs w:val="28"/>
          <w:u w:val="single"/>
        </w:rPr>
        <w:t>销售中心</w:t>
      </w:r>
      <w:r>
        <w:rPr>
          <w:rFonts w:hint="eastAsia" w:ascii="宋体" w:hAnsi="宋体" w:cs="宋体"/>
          <w:color w:val="000000"/>
          <w:sz w:val="24"/>
          <w:u w:val="single"/>
        </w:rPr>
        <w:t>　</w:t>
      </w:r>
      <w:r>
        <w:rPr>
          <w:rFonts w:hint="eastAsia" w:ascii="宋体" w:hAnsi="宋体" w:cs="宋体"/>
          <w:color w:val="000000"/>
          <w:sz w:val="28"/>
          <w:szCs w:val="28"/>
        </w:rPr>
        <w:t>所在地</w:t>
      </w:r>
      <w:r>
        <w:rPr>
          <w:rFonts w:hint="eastAsia" w:ascii="宋体" w:hAnsi="宋体" w:cs="宋体"/>
          <w:bCs/>
          <w:color w:val="000000"/>
          <w:sz w:val="28"/>
          <w:szCs w:val="28"/>
        </w:rPr>
        <w:t>进行现场</w:t>
      </w:r>
      <w:r>
        <w:rPr>
          <w:rFonts w:hint="eastAsia" w:ascii="宋体" w:hAnsi="宋体" w:cs="宋体"/>
          <w:color w:val="000000"/>
          <w:sz w:val="28"/>
          <w:szCs w:val="28"/>
        </w:rPr>
        <w:t>踏勘，期间产生任何费用由</w:t>
      </w:r>
      <w:r>
        <w:rPr>
          <w:rFonts w:hint="eastAsia" w:ascii="宋体" w:hAnsi="宋体" w:cs="宋体"/>
          <w:color w:val="000000"/>
          <w:sz w:val="28"/>
          <w:szCs w:val="28"/>
          <w:lang w:val="en-US" w:eastAsia="zh-CN"/>
        </w:rPr>
        <w:t>报价</w:t>
      </w:r>
      <w:r>
        <w:rPr>
          <w:rFonts w:hint="eastAsia" w:ascii="宋体" w:hAnsi="宋体" w:cs="宋体"/>
          <w:color w:val="000000"/>
          <w:sz w:val="28"/>
          <w:szCs w:val="28"/>
        </w:rPr>
        <w:t>人独自承担，</w:t>
      </w:r>
      <w:r>
        <w:rPr>
          <w:rFonts w:hint="eastAsia" w:ascii="宋体" w:hAnsi="宋体" w:cs="宋体"/>
          <w:color w:val="000000"/>
          <w:sz w:val="28"/>
          <w:szCs w:val="28"/>
          <w:highlight w:val="none"/>
        </w:rPr>
        <w:t>比选人联系地址：</w:t>
      </w:r>
      <w:r>
        <w:rPr>
          <w:rFonts w:hint="eastAsia" w:ascii="宋体" w:hAnsi="宋体" w:cs="宋体"/>
          <w:color w:val="000000"/>
          <w:sz w:val="24"/>
          <w:highlight w:val="none"/>
          <w:u w:val="single"/>
        </w:rPr>
        <w:t>　</w:t>
      </w:r>
      <w:r>
        <w:rPr>
          <w:rFonts w:hint="eastAsia" w:ascii="宋体" w:hAnsi="宋体" w:cs="宋体"/>
          <w:color w:val="000000"/>
          <w:sz w:val="28"/>
          <w:szCs w:val="28"/>
          <w:highlight w:val="none"/>
          <w:u w:val="single"/>
        </w:rPr>
        <w:t>重庆市九龙坡区华岩国际新城樾福路2号（北京城建云熙台项目对面</w:t>
      </w:r>
      <w:r>
        <w:rPr>
          <w:rFonts w:ascii="宋体" w:hAnsi="宋体" w:cs="宋体"/>
          <w:color w:val="000000"/>
          <w:sz w:val="28"/>
          <w:szCs w:val="28"/>
          <w:highlight w:val="none"/>
          <w:u w:val="single"/>
        </w:rPr>
        <w:t>）</w:t>
      </w:r>
      <w:r>
        <w:rPr>
          <w:rFonts w:hint="eastAsia" w:ascii="宋体" w:hAnsi="宋体" w:cs="宋体"/>
          <w:color w:val="000000"/>
          <w:sz w:val="24"/>
          <w:highlight w:val="none"/>
          <w:u w:val="single"/>
        </w:rPr>
        <w:t>　</w:t>
      </w:r>
      <w:r>
        <w:rPr>
          <w:rFonts w:hint="eastAsia" w:ascii="宋体" w:hAnsi="宋体" w:cs="宋体"/>
          <w:color w:val="000000"/>
          <w:sz w:val="28"/>
          <w:szCs w:val="28"/>
          <w:highlight w:val="none"/>
        </w:rPr>
        <w:t>，联系人</w:t>
      </w:r>
      <w:r>
        <w:rPr>
          <w:rFonts w:hint="eastAsia" w:ascii="宋体" w:hAnsi="宋体" w:cs="宋体"/>
          <w:color w:val="000000"/>
          <w:sz w:val="28"/>
          <w:szCs w:val="28"/>
          <w:highlight w:val="none"/>
          <w:lang w:eastAsia="zh-Hans"/>
        </w:rPr>
        <w:t>及电话</w:t>
      </w:r>
      <w:r>
        <w:rPr>
          <w:rFonts w:hint="eastAsia" w:ascii="宋体" w:hAnsi="宋体" w:cs="宋体"/>
          <w:color w:val="000000"/>
          <w:sz w:val="28"/>
          <w:szCs w:val="28"/>
          <w:highlight w:val="none"/>
        </w:rPr>
        <w:t>：</w:t>
      </w:r>
      <w:r>
        <w:rPr>
          <w:rFonts w:hint="eastAsia" w:ascii="宋体" w:hAnsi="宋体" w:cs="宋体"/>
          <w:color w:val="000000"/>
          <w:sz w:val="28"/>
          <w:szCs w:val="28"/>
          <w:highlight w:val="none"/>
          <w:u w:val="single"/>
          <w:lang w:val="en-US" w:eastAsia="zh-CN"/>
        </w:rPr>
        <w:t>赵老师</w:t>
      </w:r>
      <w:r>
        <w:rPr>
          <w:rFonts w:ascii="宋体" w:hAnsi="宋体" w:cs="宋体"/>
          <w:color w:val="000000"/>
          <w:sz w:val="28"/>
          <w:szCs w:val="28"/>
          <w:highlight w:val="none"/>
          <w:u w:val="single"/>
          <w:lang w:eastAsia="zh-Hans"/>
        </w:rPr>
        <w:t xml:space="preserve">  1</w:t>
      </w:r>
      <w:r>
        <w:rPr>
          <w:rFonts w:hint="eastAsia" w:ascii="宋体" w:hAnsi="宋体" w:cs="宋体"/>
          <w:color w:val="000000"/>
          <w:sz w:val="28"/>
          <w:szCs w:val="28"/>
          <w:highlight w:val="none"/>
          <w:u w:val="single"/>
          <w:lang w:val="en-US" w:eastAsia="zh-CN"/>
        </w:rPr>
        <w:t>7382255518</w:t>
      </w:r>
      <w:r>
        <w:rPr>
          <w:rFonts w:hint="eastAsia" w:ascii="宋体" w:hAnsi="宋体" w:cs="宋体"/>
          <w:color w:val="000000"/>
          <w:sz w:val="24"/>
          <w:highlight w:val="none"/>
          <w:u w:val="single"/>
        </w:rPr>
        <w:t xml:space="preserve"> </w:t>
      </w:r>
      <w:r>
        <w:rPr>
          <w:rFonts w:hint="eastAsia" w:ascii="宋体" w:hAnsi="宋体" w:cs="宋体"/>
          <w:color w:val="000000"/>
          <w:sz w:val="28"/>
          <w:szCs w:val="28"/>
          <w:highlight w:val="none"/>
        </w:rPr>
        <w:t>；</w:t>
      </w:r>
    </w:p>
    <w:p w14:paraId="7FBBB779">
      <w:pPr>
        <w:spacing w:line="360" w:lineRule="auto"/>
        <w:rPr>
          <w:rFonts w:hint="eastAsia" w:ascii="宋体" w:hAnsi="宋体" w:cs="宋体"/>
          <w:b/>
          <w:color w:val="000000"/>
          <w:sz w:val="28"/>
          <w:szCs w:val="28"/>
        </w:rPr>
      </w:pPr>
      <w:r>
        <w:rPr>
          <w:rFonts w:hint="eastAsia" w:ascii="宋体" w:hAnsi="宋体" w:cs="宋体"/>
          <w:b/>
          <w:color w:val="000000"/>
          <w:sz w:val="28"/>
          <w:szCs w:val="28"/>
        </w:rPr>
        <w:t>三、质疑和答疑</w:t>
      </w:r>
    </w:p>
    <w:p w14:paraId="56D75018">
      <w:pPr>
        <w:adjustRightInd w:val="0"/>
        <w:snapToGrid w:val="0"/>
        <w:spacing w:line="360" w:lineRule="auto"/>
        <w:ind w:firstLine="565" w:firstLineChars="202"/>
        <w:rPr>
          <w:rFonts w:hint="eastAsia" w:ascii="宋体" w:hAnsi="宋体" w:cs="宋体"/>
          <w:b/>
          <w:bCs/>
          <w:color w:val="000000"/>
          <w:sz w:val="28"/>
          <w:szCs w:val="28"/>
        </w:rPr>
      </w:pPr>
      <w:r>
        <w:rPr>
          <w:rFonts w:hint="eastAsia" w:ascii="宋体" w:hAnsi="宋体" w:cs="宋体"/>
          <w:color w:val="000000"/>
          <w:sz w:val="28"/>
          <w:szCs w:val="28"/>
        </w:rPr>
        <w:t>（一）</w:t>
      </w:r>
      <w:r>
        <w:rPr>
          <w:rFonts w:hint="eastAsia" w:ascii="宋体" w:hAnsi="宋体" w:cs="宋体"/>
          <w:color w:val="000000"/>
          <w:sz w:val="28"/>
          <w:szCs w:val="28"/>
          <w:lang w:val="en-US" w:eastAsia="zh-CN"/>
        </w:rPr>
        <w:t>报价</w:t>
      </w:r>
      <w:r>
        <w:rPr>
          <w:rFonts w:hint="eastAsia" w:ascii="宋体" w:hAnsi="宋体" w:cs="宋体"/>
          <w:color w:val="000000"/>
          <w:sz w:val="28"/>
          <w:szCs w:val="28"/>
        </w:rPr>
        <w:t>人获取比选文件后，应仔细检查比选文件所有内容，如有残缺或疑问等，应及时</w:t>
      </w:r>
      <w:r>
        <w:rPr>
          <w:rFonts w:hint="eastAsia" w:ascii="宋体" w:hAnsi="宋体" w:cs="宋体"/>
          <w:color w:val="000000"/>
          <w:sz w:val="28"/>
          <w:szCs w:val="28"/>
        </w:rPr>
        <w:fldChar w:fldCharType="begin"/>
      </w:r>
      <w:r>
        <w:rPr>
          <w:rFonts w:hint="eastAsia" w:ascii="宋体" w:hAnsi="宋体" w:cs="宋体"/>
          <w:color w:val="000000"/>
          <w:sz w:val="28"/>
          <w:szCs w:val="28"/>
        </w:rPr>
        <w:instrText xml:space="preserve"> HYPERLINK "http://www.csjichu.com\“请你留言\”的留言薄上,应注明工程名称" </w:instrText>
      </w:r>
      <w:r>
        <w:rPr>
          <w:rFonts w:hint="eastAsia" w:ascii="宋体" w:hAnsi="宋体" w:cs="宋体"/>
          <w:color w:val="000000"/>
          <w:sz w:val="28"/>
          <w:szCs w:val="28"/>
        </w:rPr>
        <w:fldChar w:fldCharType="separate"/>
      </w:r>
      <w:r>
        <w:rPr>
          <w:rFonts w:hint="eastAsia" w:ascii="宋体" w:hAnsi="宋体" w:cs="宋体"/>
          <w:color w:val="000000"/>
          <w:sz w:val="28"/>
          <w:szCs w:val="28"/>
        </w:rPr>
        <w:t>向比选人提出，</w:t>
      </w:r>
      <w:r>
        <w:rPr>
          <w:rFonts w:hint="eastAsia" w:ascii="宋体" w:hAnsi="宋体" w:cs="宋体"/>
          <w:color w:val="000000"/>
          <w:sz w:val="28"/>
          <w:szCs w:val="28"/>
        </w:rPr>
        <w:fldChar w:fldCharType="end"/>
      </w:r>
      <w:r>
        <w:rPr>
          <w:rFonts w:hint="eastAsia" w:ascii="宋体" w:hAnsi="宋体" w:cs="宋体"/>
          <w:color w:val="000000"/>
          <w:sz w:val="28"/>
          <w:szCs w:val="28"/>
        </w:rPr>
        <w:t>否则，由此引起的损失由</w:t>
      </w:r>
      <w:r>
        <w:rPr>
          <w:rFonts w:hint="eastAsia" w:ascii="宋体" w:hAnsi="宋体" w:cs="宋体"/>
          <w:color w:val="000000"/>
          <w:sz w:val="28"/>
          <w:szCs w:val="28"/>
          <w:lang w:val="en-US" w:eastAsia="zh-CN"/>
        </w:rPr>
        <w:t>报价</w:t>
      </w:r>
      <w:r>
        <w:rPr>
          <w:rFonts w:hint="eastAsia" w:ascii="宋体" w:hAnsi="宋体" w:cs="宋体"/>
          <w:color w:val="000000"/>
          <w:sz w:val="28"/>
          <w:szCs w:val="28"/>
        </w:rPr>
        <w:t>人自己承担。</w:t>
      </w:r>
    </w:p>
    <w:p w14:paraId="49D2CE31">
      <w:pPr>
        <w:adjustRightInd w:val="0"/>
        <w:snapToGrid w:val="0"/>
        <w:spacing w:line="360" w:lineRule="auto"/>
        <w:ind w:firstLine="565" w:firstLineChars="202"/>
        <w:rPr>
          <w:rFonts w:ascii="宋体" w:hAnsi="宋体" w:cs="宋体"/>
          <w:color w:val="000000"/>
          <w:sz w:val="28"/>
          <w:szCs w:val="28"/>
          <w:highlight w:val="none"/>
        </w:rPr>
      </w:pPr>
      <w:r>
        <w:rPr>
          <w:rFonts w:hint="eastAsia" w:ascii="宋体" w:hAnsi="宋体" w:cs="宋体"/>
          <w:color w:val="000000"/>
          <w:sz w:val="28"/>
          <w:szCs w:val="28"/>
        </w:rPr>
        <w:t>（二）</w:t>
      </w:r>
      <w:r>
        <w:rPr>
          <w:rFonts w:hint="eastAsia" w:ascii="宋体" w:hAnsi="宋体" w:cs="宋体"/>
          <w:color w:val="000000"/>
          <w:sz w:val="28"/>
          <w:szCs w:val="28"/>
          <w:lang w:val="en-US" w:eastAsia="zh-CN"/>
        </w:rPr>
        <w:t>报价</w:t>
      </w:r>
      <w:r>
        <w:rPr>
          <w:rFonts w:hint="eastAsia" w:ascii="宋体" w:hAnsi="宋体" w:cs="宋体"/>
          <w:color w:val="000000"/>
          <w:sz w:val="28"/>
          <w:szCs w:val="28"/>
        </w:rPr>
        <w:t>人提交书面质疑的截止时间：</w:t>
      </w:r>
      <w:r>
        <w:rPr>
          <w:rFonts w:hint="eastAsia" w:ascii="宋体" w:hAnsi="宋体" w:cs="宋体"/>
          <w:color w:val="000000"/>
          <w:sz w:val="28"/>
          <w:szCs w:val="28"/>
          <w:highlight w:val="none"/>
          <w:u w:val="single"/>
        </w:rPr>
        <w:t>202</w:t>
      </w:r>
      <w:r>
        <w:rPr>
          <w:rFonts w:hint="eastAsia" w:ascii="宋体" w:hAnsi="宋体" w:cs="宋体"/>
          <w:color w:val="000000"/>
          <w:sz w:val="28"/>
          <w:szCs w:val="28"/>
          <w:highlight w:val="none"/>
          <w:u w:val="single"/>
          <w:lang w:val="en-US" w:eastAsia="zh-CN"/>
        </w:rPr>
        <w:t>4</w:t>
      </w:r>
      <w:r>
        <w:rPr>
          <w:rFonts w:hint="eastAsia" w:ascii="宋体" w:hAnsi="宋体" w:cs="宋体"/>
          <w:color w:val="000000"/>
          <w:sz w:val="28"/>
          <w:szCs w:val="28"/>
          <w:highlight w:val="none"/>
          <w:u w:val="single"/>
        </w:rPr>
        <w:t xml:space="preserve"> 年 </w:t>
      </w:r>
      <w:r>
        <w:rPr>
          <w:rFonts w:hint="eastAsia" w:ascii="宋体" w:hAnsi="宋体" w:cs="宋体"/>
          <w:color w:val="000000"/>
          <w:sz w:val="28"/>
          <w:szCs w:val="28"/>
          <w:highlight w:val="none"/>
          <w:u w:val="single"/>
          <w:lang w:val="en-US" w:eastAsia="zh-CN"/>
        </w:rPr>
        <w:t>10</w:t>
      </w:r>
      <w:r>
        <w:rPr>
          <w:rFonts w:hint="eastAsia" w:ascii="宋体" w:hAnsi="宋体" w:cs="宋体"/>
          <w:color w:val="000000"/>
          <w:sz w:val="28"/>
          <w:szCs w:val="28"/>
          <w:highlight w:val="none"/>
          <w:u w:val="single"/>
        </w:rPr>
        <w:t>月</w:t>
      </w:r>
      <w:r>
        <w:rPr>
          <w:rFonts w:hint="eastAsia" w:ascii="宋体" w:hAnsi="宋体" w:cs="宋体"/>
          <w:color w:val="000000"/>
          <w:sz w:val="28"/>
          <w:szCs w:val="28"/>
          <w:highlight w:val="none"/>
          <w:u w:val="single"/>
          <w:lang w:val="en-US" w:eastAsia="zh-CN"/>
        </w:rPr>
        <w:t>16 日</w:t>
      </w:r>
      <w:r>
        <w:rPr>
          <w:rFonts w:hint="eastAsia" w:ascii="宋体" w:hAnsi="宋体"/>
          <w:bCs/>
          <w:color w:val="000000"/>
          <w:sz w:val="28"/>
          <w:szCs w:val="28"/>
          <w:highlight w:val="none"/>
          <w:u w:val="single"/>
        </w:rPr>
        <w:t>1</w:t>
      </w:r>
      <w:r>
        <w:rPr>
          <w:rFonts w:ascii="宋体" w:hAnsi="宋体"/>
          <w:bCs/>
          <w:color w:val="000000"/>
          <w:sz w:val="28"/>
          <w:szCs w:val="28"/>
          <w:highlight w:val="none"/>
          <w:u w:val="single"/>
        </w:rPr>
        <w:t>4</w:t>
      </w:r>
      <w:r>
        <w:rPr>
          <w:rFonts w:hint="eastAsia" w:ascii="宋体" w:hAnsi="宋体"/>
          <w:bCs/>
          <w:color w:val="000000"/>
          <w:sz w:val="28"/>
          <w:szCs w:val="28"/>
          <w:highlight w:val="none"/>
          <w:u w:val="single"/>
          <w:lang w:val="en-US" w:eastAsia="zh-CN"/>
        </w:rPr>
        <w:t>时</w:t>
      </w:r>
      <w:r>
        <w:rPr>
          <w:rFonts w:hint="eastAsia" w:ascii="宋体" w:hAnsi="宋体"/>
          <w:bCs/>
          <w:color w:val="000000"/>
          <w:sz w:val="28"/>
          <w:szCs w:val="28"/>
          <w:highlight w:val="none"/>
          <w:u w:val="single"/>
        </w:rPr>
        <w:t>30</w:t>
      </w:r>
      <w:r>
        <w:rPr>
          <w:rFonts w:hint="eastAsia" w:ascii="宋体" w:hAnsi="宋体"/>
          <w:bCs/>
          <w:color w:val="000000"/>
          <w:sz w:val="28"/>
          <w:szCs w:val="28"/>
          <w:highlight w:val="none"/>
          <w:u w:val="single"/>
          <w:lang w:val="en-US" w:eastAsia="zh-CN"/>
        </w:rPr>
        <w:t>分</w:t>
      </w:r>
      <w:r>
        <w:rPr>
          <w:rFonts w:hint="eastAsia" w:ascii="宋体" w:hAnsi="宋体" w:cs="宋体"/>
          <w:color w:val="000000"/>
          <w:sz w:val="28"/>
          <w:szCs w:val="28"/>
          <w:highlight w:val="none"/>
          <w:u w:val="single"/>
        </w:rPr>
        <w:t>前</w:t>
      </w:r>
      <w:r>
        <w:rPr>
          <w:rFonts w:hint="eastAsia" w:ascii="宋体" w:hAnsi="宋体" w:cs="宋体"/>
          <w:color w:val="000000"/>
          <w:sz w:val="28"/>
          <w:szCs w:val="28"/>
          <w:highlight w:val="none"/>
        </w:rPr>
        <w:t>，比选人联系地址：</w:t>
      </w:r>
      <w:r>
        <w:rPr>
          <w:rFonts w:hint="eastAsia" w:ascii="宋体" w:hAnsi="宋体" w:cs="宋体"/>
          <w:color w:val="000000"/>
          <w:sz w:val="28"/>
          <w:szCs w:val="28"/>
          <w:highlight w:val="none"/>
          <w:u w:val="single"/>
        </w:rPr>
        <w:t>渝中区上清寺街道中山三路128号投资大厦26</w:t>
      </w:r>
      <w:r>
        <w:rPr>
          <w:rFonts w:ascii="宋体" w:hAnsi="宋体" w:cs="宋体"/>
          <w:color w:val="000000"/>
          <w:sz w:val="28"/>
          <w:szCs w:val="28"/>
          <w:highlight w:val="none"/>
          <w:u w:val="single"/>
        </w:rPr>
        <w:t>0</w:t>
      </w:r>
      <w:r>
        <w:rPr>
          <w:rFonts w:hint="eastAsia" w:ascii="宋体" w:hAnsi="宋体" w:cs="宋体"/>
          <w:color w:val="000000"/>
          <w:sz w:val="28"/>
          <w:szCs w:val="28"/>
          <w:highlight w:val="none"/>
          <w:u w:val="single"/>
          <w:lang w:val="en-US" w:eastAsia="zh-CN"/>
        </w:rPr>
        <w:t>9</w:t>
      </w:r>
      <w:r>
        <w:rPr>
          <w:rFonts w:hint="eastAsia" w:ascii="宋体" w:hAnsi="宋体" w:cs="宋体"/>
          <w:color w:val="000000"/>
          <w:sz w:val="28"/>
          <w:szCs w:val="28"/>
          <w:highlight w:val="none"/>
          <w:u w:val="single"/>
        </w:rPr>
        <w:t>室</w:t>
      </w:r>
      <w:r>
        <w:rPr>
          <w:rFonts w:hint="eastAsia" w:ascii="宋体" w:hAnsi="宋体" w:cs="宋体"/>
          <w:color w:val="000000"/>
          <w:sz w:val="28"/>
          <w:szCs w:val="28"/>
          <w:highlight w:val="none"/>
        </w:rPr>
        <w:t>，联系人及电话：</w:t>
      </w:r>
      <w:r>
        <w:rPr>
          <w:rFonts w:hint="eastAsia" w:ascii="宋体" w:hAnsi="宋体" w:cs="宋体"/>
          <w:color w:val="000000"/>
          <w:sz w:val="28"/>
          <w:szCs w:val="28"/>
          <w:highlight w:val="none"/>
          <w:u w:val="single"/>
          <w:lang w:val="en-US" w:eastAsia="zh-CN"/>
        </w:rPr>
        <w:t xml:space="preserve">赵老师 17382255518 </w:t>
      </w:r>
      <w:r>
        <w:rPr>
          <w:rFonts w:hint="eastAsia" w:ascii="宋体" w:hAnsi="宋体" w:cs="宋体"/>
          <w:color w:val="000000"/>
          <w:sz w:val="28"/>
          <w:szCs w:val="28"/>
          <w:highlight w:val="none"/>
        </w:rPr>
        <w:t>；</w:t>
      </w:r>
    </w:p>
    <w:p w14:paraId="01A4D393">
      <w:pPr>
        <w:tabs>
          <w:tab w:val="left" w:pos="420"/>
        </w:tabs>
        <w:adjustRightInd w:val="0"/>
        <w:snapToGrid w:val="0"/>
        <w:spacing w:line="360" w:lineRule="auto"/>
        <w:ind w:firstLine="565" w:firstLineChars="202"/>
        <w:rPr>
          <w:rFonts w:hint="default" w:ascii="宋体" w:hAnsi="宋体" w:eastAsia="宋体" w:cs="宋体"/>
          <w:color w:val="000000"/>
          <w:sz w:val="28"/>
          <w:szCs w:val="28"/>
          <w:highlight w:val="none"/>
          <w:lang w:val="en-US" w:eastAsia="zh-CN"/>
        </w:rPr>
      </w:pPr>
      <w:r>
        <w:rPr>
          <w:rFonts w:hint="eastAsia" w:ascii="宋体" w:hAnsi="宋体" w:cs="宋体"/>
          <w:color w:val="000000"/>
          <w:sz w:val="28"/>
          <w:szCs w:val="28"/>
        </w:rPr>
        <w:t>（三）比选人不举行现场答疑会，采取书面答疑方式，答疑时间：</w:t>
      </w:r>
      <w:r>
        <w:rPr>
          <w:rFonts w:ascii="宋体" w:hAnsi="宋体" w:cs="宋体"/>
          <w:color w:val="000000"/>
          <w:sz w:val="28"/>
          <w:szCs w:val="28"/>
          <w:highlight w:val="none"/>
          <w:u w:val="single"/>
        </w:rPr>
        <w:t>202</w:t>
      </w:r>
      <w:r>
        <w:rPr>
          <w:rFonts w:hint="eastAsia" w:ascii="宋体" w:hAnsi="宋体" w:cs="宋体"/>
          <w:color w:val="000000"/>
          <w:sz w:val="28"/>
          <w:szCs w:val="28"/>
          <w:highlight w:val="none"/>
          <w:u w:val="single"/>
          <w:lang w:val="en-US" w:eastAsia="zh-CN"/>
        </w:rPr>
        <w:t>4</w:t>
      </w:r>
      <w:r>
        <w:rPr>
          <w:rFonts w:hint="eastAsia" w:ascii="宋体" w:hAnsi="宋体" w:cs="宋体"/>
          <w:color w:val="000000"/>
          <w:sz w:val="28"/>
          <w:szCs w:val="28"/>
          <w:highlight w:val="none"/>
          <w:u w:val="single"/>
        </w:rPr>
        <w:t>年</w:t>
      </w:r>
      <w:r>
        <w:rPr>
          <w:rFonts w:hint="eastAsia" w:ascii="宋体" w:hAnsi="宋体" w:cs="宋体"/>
          <w:color w:val="000000"/>
          <w:sz w:val="28"/>
          <w:szCs w:val="28"/>
          <w:highlight w:val="none"/>
          <w:u w:val="single"/>
          <w:lang w:val="en-US" w:eastAsia="zh-CN"/>
        </w:rPr>
        <w:t>10</w:t>
      </w:r>
      <w:r>
        <w:rPr>
          <w:rFonts w:hint="eastAsia" w:ascii="宋体" w:hAnsi="宋体" w:cs="宋体"/>
          <w:color w:val="000000"/>
          <w:sz w:val="28"/>
          <w:szCs w:val="28"/>
          <w:highlight w:val="none"/>
          <w:u w:val="single"/>
        </w:rPr>
        <w:t>月</w:t>
      </w:r>
      <w:r>
        <w:rPr>
          <w:rFonts w:ascii="宋体" w:hAnsi="宋体" w:cs="宋体"/>
          <w:color w:val="000000"/>
          <w:sz w:val="28"/>
          <w:szCs w:val="28"/>
          <w:highlight w:val="none"/>
          <w:u w:val="single"/>
        </w:rPr>
        <w:t xml:space="preserve"> </w:t>
      </w:r>
      <w:r>
        <w:rPr>
          <w:rFonts w:hint="eastAsia" w:ascii="宋体" w:hAnsi="宋体" w:cs="宋体"/>
          <w:color w:val="000000"/>
          <w:sz w:val="28"/>
          <w:szCs w:val="28"/>
          <w:highlight w:val="none"/>
          <w:u w:val="single"/>
          <w:lang w:val="en-US" w:eastAsia="zh-CN"/>
        </w:rPr>
        <w:t xml:space="preserve">18 </w:t>
      </w:r>
      <w:r>
        <w:rPr>
          <w:rFonts w:hint="eastAsia" w:ascii="宋体" w:hAnsi="宋体" w:cs="宋体"/>
          <w:color w:val="000000"/>
          <w:sz w:val="28"/>
          <w:szCs w:val="28"/>
          <w:highlight w:val="none"/>
          <w:u w:val="single"/>
        </w:rPr>
        <w:t>日</w:t>
      </w:r>
      <w:r>
        <w:rPr>
          <w:rFonts w:ascii="宋体" w:hAnsi="宋体" w:cs="宋体"/>
          <w:color w:val="000000"/>
          <w:sz w:val="28"/>
          <w:szCs w:val="28"/>
          <w:highlight w:val="none"/>
          <w:u w:val="single"/>
        </w:rPr>
        <w:t xml:space="preserve"> </w:t>
      </w:r>
      <w:r>
        <w:rPr>
          <w:rFonts w:hint="eastAsia" w:ascii="宋体" w:hAnsi="宋体" w:cs="宋体"/>
          <w:color w:val="000000"/>
          <w:sz w:val="28"/>
          <w:szCs w:val="28"/>
          <w:highlight w:val="none"/>
          <w:u w:val="single"/>
        </w:rPr>
        <w:t>17</w:t>
      </w:r>
      <w:r>
        <w:rPr>
          <w:rFonts w:ascii="宋体" w:hAnsi="宋体" w:cs="宋体"/>
          <w:color w:val="000000"/>
          <w:sz w:val="28"/>
          <w:szCs w:val="28"/>
          <w:highlight w:val="none"/>
          <w:u w:val="single"/>
        </w:rPr>
        <w:t xml:space="preserve"> </w:t>
      </w:r>
      <w:r>
        <w:rPr>
          <w:rFonts w:hint="eastAsia" w:ascii="宋体" w:hAnsi="宋体"/>
          <w:bCs/>
          <w:color w:val="000000"/>
          <w:sz w:val="28"/>
          <w:szCs w:val="28"/>
          <w:highlight w:val="none"/>
          <w:u w:val="single"/>
        </w:rPr>
        <w:t>时</w:t>
      </w:r>
      <w:r>
        <w:rPr>
          <w:rFonts w:ascii="宋体" w:hAnsi="宋体"/>
          <w:bCs/>
          <w:color w:val="000000"/>
          <w:sz w:val="28"/>
          <w:szCs w:val="28"/>
          <w:highlight w:val="none"/>
          <w:u w:val="single"/>
        </w:rPr>
        <w:t xml:space="preserve"> </w:t>
      </w:r>
      <w:r>
        <w:rPr>
          <w:rFonts w:hint="eastAsia" w:ascii="宋体" w:hAnsi="宋体"/>
          <w:bCs/>
          <w:color w:val="000000"/>
          <w:sz w:val="28"/>
          <w:szCs w:val="28"/>
          <w:highlight w:val="none"/>
          <w:u w:val="single"/>
          <w:lang w:val="en-US" w:eastAsia="zh-CN"/>
        </w:rPr>
        <w:t>00</w:t>
      </w:r>
      <w:r>
        <w:rPr>
          <w:rFonts w:hint="eastAsia" w:ascii="宋体" w:hAnsi="宋体"/>
          <w:bCs/>
          <w:color w:val="000000"/>
          <w:sz w:val="28"/>
          <w:szCs w:val="28"/>
          <w:highlight w:val="none"/>
          <w:u w:val="single"/>
        </w:rPr>
        <w:t>分</w:t>
      </w:r>
      <w:r>
        <w:rPr>
          <w:rFonts w:hint="eastAsia" w:ascii="宋体" w:hAnsi="宋体" w:cs="宋体"/>
          <w:color w:val="000000"/>
          <w:sz w:val="28"/>
          <w:szCs w:val="28"/>
          <w:highlight w:val="none"/>
          <w:u w:val="single"/>
        </w:rPr>
        <w:t>前</w:t>
      </w:r>
      <w:r>
        <w:rPr>
          <w:rFonts w:hint="eastAsia" w:ascii="宋体" w:hAnsi="宋体" w:cs="宋体"/>
          <w:color w:val="000000"/>
          <w:sz w:val="28"/>
          <w:szCs w:val="28"/>
          <w:highlight w:val="none"/>
        </w:rPr>
        <w:t>，比选人联系地址：</w:t>
      </w:r>
      <w:r>
        <w:rPr>
          <w:rFonts w:hint="eastAsia" w:ascii="宋体" w:hAnsi="宋体" w:cs="宋体"/>
          <w:color w:val="000000"/>
          <w:sz w:val="28"/>
          <w:szCs w:val="28"/>
          <w:highlight w:val="none"/>
          <w:u w:val="single"/>
        </w:rPr>
        <w:t>渝中区上清寺街道中山三路128号投资大厦26</w:t>
      </w:r>
      <w:r>
        <w:rPr>
          <w:rFonts w:ascii="宋体" w:hAnsi="宋体" w:cs="宋体"/>
          <w:color w:val="000000"/>
          <w:sz w:val="28"/>
          <w:szCs w:val="28"/>
          <w:highlight w:val="none"/>
          <w:u w:val="single"/>
        </w:rPr>
        <w:t>0</w:t>
      </w:r>
      <w:r>
        <w:rPr>
          <w:rFonts w:hint="eastAsia" w:ascii="宋体" w:hAnsi="宋体" w:cs="宋体"/>
          <w:color w:val="000000"/>
          <w:sz w:val="28"/>
          <w:szCs w:val="28"/>
          <w:highlight w:val="none"/>
          <w:u w:val="single"/>
          <w:lang w:val="en-US" w:eastAsia="zh-CN"/>
        </w:rPr>
        <w:t>9</w:t>
      </w:r>
      <w:r>
        <w:rPr>
          <w:rFonts w:hint="eastAsia" w:ascii="宋体" w:hAnsi="宋体" w:cs="宋体"/>
          <w:color w:val="000000"/>
          <w:sz w:val="28"/>
          <w:szCs w:val="28"/>
          <w:highlight w:val="none"/>
          <w:u w:val="single"/>
        </w:rPr>
        <w:t>室</w:t>
      </w:r>
      <w:r>
        <w:rPr>
          <w:rFonts w:hint="eastAsia" w:ascii="宋体" w:hAnsi="宋体" w:cs="宋体"/>
          <w:color w:val="000000"/>
          <w:sz w:val="28"/>
          <w:szCs w:val="28"/>
          <w:highlight w:val="none"/>
        </w:rPr>
        <w:t>，联系人及电话：</w:t>
      </w:r>
      <w:r>
        <w:rPr>
          <w:rFonts w:hint="eastAsia" w:ascii="宋体" w:hAnsi="宋体" w:cs="宋体"/>
          <w:color w:val="000000"/>
          <w:sz w:val="28"/>
          <w:szCs w:val="28"/>
          <w:highlight w:val="none"/>
          <w:u w:val="single"/>
          <w:lang w:val="en-US" w:eastAsia="zh-CN"/>
        </w:rPr>
        <w:t>赵</w:t>
      </w:r>
      <w:r>
        <w:rPr>
          <w:rFonts w:hint="eastAsia" w:ascii="宋体" w:hAnsi="宋体" w:cs="宋体"/>
          <w:color w:val="000000"/>
          <w:sz w:val="28"/>
          <w:szCs w:val="28"/>
          <w:highlight w:val="none"/>
          <w:u w:val="single"/>
          <w:lang w:eastAsia="zh-Hans"/>
        </w:rPr>
        <w:t>老师</w:t>
      </w:r>
      <w:r>
        <w:rPr>
          <w:rFonts w:hint="eastAsia" w:ascii="宋体" w:hAnsi="宋体" w:cs="宋体"/>
          <w:color w:val="000000"/>
          <w:sz w:val="28"/>
          <w:szCs w:val="28"/>
          <w:highlight w:val="none"/>
          <w:u w:val="single"/>
          <w:lang w:val="en-US" w:eastAsia="zh-CN"/>
        </w:rPr>
        <w:t>17382255518</w:t>
      </w:r>
    </w:p>
    <w:p w14:paraId="23641B81">
      <w:pPr>
        <w:adjustRightInd w:val="0"/>
        <w:snapToGrid w:val="0"/>
        <w:spacing w:line="360" w:lineRule="auto"/>
        <w:ind w:firstLine="560" w:firstLineChars="200"/>
        <w:rPr>
          <w:sz w:val="28"/>
          <w:szCs w:val="28"/>
        </w:rPr>
      </w:pPr>
      <w:r>
        <w:rPr>
          <w:rFonts w:hint="eastAsia"/>
          <w:sz w:val="28"/>
          <w:szCs w:val="28"/>
        </w:rPr>
        <w:t>（</w:t>
      </w:r>
      <w:r>
        <w:rPr>
          <w:rFonts w:hint="eastAsia"/>
          <w:sz w:val="28"/>
          <w:szCs w:val="28"/>
          <w:lang w:val="en-US" w:eastAsia="zh-CN"/>
        </w:rPr>
        <w:t>四</w:t>
      </w:r>
      <w:r>
        <w:rPr>
          <w:rFonts w:hint="eastAsia"/>
          <w:sz w:val="28"/>
          <w:szCs w:val="28"/>
        </w:rPr>
        <w:t>）比选人在比选期间所发出的答疑、纪要、补充通知或修订函件等，均是比选文件的组成部分，对报价人起约束作用。</w:t>
      </w:r>
    </w:p>
    <w:p w14:paraId="2E21D089">
      <w:pPr>
        <w:tabs>
          <w:tab w:val="left" w:pos="420"/>
        </w:tabs>
        <w:adjustRightInd w:val="0"/>
        <w:snapToGrid w:val="0"/>
        <w:spacing w:line="360" w:lineRule="auto"/>
        <w:rPr>
          <w:sz w:val="28"/>
          <w:szCs w:val="28"/>
        </w:rPr>
      </w:pPr>
      <w:r>
        <w:rPr>
          <w:rFonts w:hint="eastAsia"/>
          <w:sz w:val="28"/>
          <w:szCs w:val="28"/>
        </w:rPr>
        <w:t xml:space="preserve"> </w:t>
      </w:r>
      <w:r>
        <w:rPr>
          <w:rFonts w:hint="eastAsia"/>
          <w:sz w:val="28"/>
          <w:szCs w:val="28"/>
          <w:lang w:val="en-US" w:eastAsia="zh-CN"/>
        </w:rPr>
        <w:t xml:space="preserve">   </w:t>
      </w:r>
      <w:r>
        <w:rPr>
          <w:rFonts w:hint="eastAsia"/>
          <w:sz w:val="28"/>
          <w:szCs w:val="28"/>
        </w:rPr>
        <w:t>（</w:t>
      </w:r>
      <w:r>
        <w:rPr>
          <w:rFonts w:hint="eastAsia"/>
          <w:sz w:val="28"/>
          <w:szCs w:val="28"/>
          <w:lang w:val="en-US" w:eastAsia="zh-CN"/>
        </w:rPr>
        <w:t>五</w:t>
      </w:r>
      <w:r>
        <w:rPr>
          <w:rFonts w:hint="eastAsia"/>
          <w:sz w:val="28"/>
          <w:szCs w:val="28"/>
        </w:rPr>
        <w:t>）比选文件、比选文件澄清、修改的内容，均以书面形式明确的内容为准。当比选文件、比选文件澄清、修改内容相互矛盾时，以最后发出的通知（或纪要）或修改文件为准；电话或口头咨询和答复的均不具有法律约束力。</w:t>
      </w:r>
    </w:p>
    <w:p w14:paraId="4395FF33">
      <w:pPr>
        <w:spacing w:line="360" w:lineRule="auto"/>
        <w:rPr>
          <w:rFonts w:ascii="宋体" w:hAnsi="宋体"/>
          <w:b/>
          <w:color w:val="000000"/>
          <w:sz w:val="28"/>
          <w:szCs w:val="28"/>
        </w:rPr>
      </w:pPr>
      <w:r>
        <w:rPr>
          <w:rFonts w:hint="eastAsia" w:ascii="宋体" w:hAnsi="宋体" w:cs="宋体"/>
          <w:b/>
          <w:color w:val="000000"/>
          <w:sz w:val="28"/>
          <w:szCs w:val="28"/>
        </w:rPr>
        <w:t>四、</w:t>
      </w:r>
      <w:r>
        <w:rPr>
          <w:rFonts w:hint="eastAsia" w:ascii="宋体" w:hAnsi="宋体" w:cs="宋体"/>
          <w:b/>
          <w:color w:val="000000"/>
          <w:sz w:val="28"/>
          <w:szCs w:val="28"/>
          <w:lang w:val="en-US" w:eastAsia="zh-CN"/>
        </w:rPr>
        <w:t>比选</w:t>
      </w:r>
      <w:r>
        <w:rPr>
          <w:rFonts w:hint="eastAsia" w:ascii="宋体" w:hAnsi="宋体" w:cs="宋体"/>
          <w:b/>
          <w:color w:val="000000"/>
          <w:sz w:val="28"/>
          <w:szCs w:val="28"/>
        </w:rPr>
        <w:t>文件递交</w:t>
      </w:r>
    </w:p>
    <w:p w14:paraId="4A72B84D">
      <w:pPr>
        <w:tabs>
          <w:tab w:val="left" w:pos="210"/>
          <w:tab w:val="left" w:pos="567"/>
        </w:tabs>
        <w:spacing w:line="360" w:lineRule="auto"/>
        <w:ind w:firstLine="560" w:firstLineChars="200"/>
        <w:rPr>
          <w:rFonts w:ascii="宋体" w:hAnsi="宋体"/>
          <w:bCs/>
          <w:color w:val="000000"/>
          <w:sz w:val="28"/>
          <w:szCs w:val="28"/>
          <w:highlight w:val="none"/>
        </w:rPr>
      </w:pPr>
      <w:r>
        <w:rPr>
          <w:rFonts w:hint="eastAsia" w:ascii="宋体" w:hAnsi="宋体"/>
          <w:bCs/>
          <w:color w:val="000000"/>
          <w:sz w:val="28"/>
          <w:szCs w:val="28"/>
        </w:rPr>
        <w:t>（一）</w:t>
      </w:r>
      <w:r>
        <w:rPr>
          <w:rFonts w:hint="eastAsia" w:ascii="宋体" w:hAnsi="宋体"/>
          <w:bCs/>
          <w:color w:val="000000"/>
          <w:sz w:val="28"/>
          <w:szCs w:val="28"/>
          <w:lang w:val="en-US" w:eastAsia="zh-CN"/>
        </w:rPr>
        <w:t>比选</w:t>
      </w:r>
      <w:r>
        <w:rPr>
          <w:rFonts w:hint="eastAsia" w:ascii="宋体" w:hAnsi="宋体"/>
          <w:bCs/>
          <w:color w:val="000000"/>
          <w:sz w:val="28"/>
          <w:szCs w:val="28"/>
        </w:rPr>
        <w:t>文件递交截止时间为</w:t>
      </w:r>
      <w:r>
        <w:rPr>
          <w:rFonts w:hint="eastAsia" w:ascii="宋体" w:hAnsi="宋体"/>
          <w:bCs/>
          <w:color w:val="000000"/>
          <w:sz w:val="28"/>
          <w:szCs w:val="28"/>
          <w:highlight w:val="none"/>
          <w:u w:val="single"/>
        </w:rPr>
        <w:t>　</w:t>
      </w:r>
      <w:r>
        <w:rPr>
          <w:rFonts w:hint="eastAsia" w:ascii="宋体" w:hAnsi="宋体" w:cs="宋体"/>
          <w:color w:val="000000"/>
          <w:sz w:val="28"/>
          <w:szCs w:val="28"/>
          <w:highlight w:val="none"/>
          <w:u w:val="single"/>
        </w:rPr>
        <w:t>202</w:t>
      </w:r>
      <w:r>
        <w:rPr>
          <w:rFonts w:hint="eastAsia" w:ascii="宋体" w:hAnsi="宋体" w:cs="宋体"/>
          <w:color w:val="000000"/>
          <w:sz w:val="28"/>
          <w:szCs w:val="28"/>
          <w:highlight w:val="none"/>
          <w:u w:val="single"/>
          <w:lang w:val="en-US" w:eastAsia="zh-CN"/>
        </w:rPr>
        <w:t>4</w:t>
      </w:r>
      <w:r>
        <w:rPr>
          <w:rFonts w:hint="eastAsia" w:ascii="宋体" w:hAnsi="宋体" w:cs="宋体"/>
          <w:color w:val="000000"/>
          <w:sz w:val="28"/>
          <w:szCs w:val="28"/>
          <w:highlight w:val="none"/>
          <w:u w:val="single"/>
        </w:rPr>
        <w:t xml:space="preserve"> 年 </w:t>
      </w:r>
      <w:r>
        <w:rPr>
          <w:rFonts w:hint="eastAsia" w:ascii="宋体" w:hAnsi="宋体" w:cs="宋体"/>
          <w:color w:val="000000"/>
          <w:sz w:val="28"/>
          <w:szCs w:val="28"/>
          <w:highlight w:val="none"/>
          <w:u w:val="single"/>
          <w:lang w:val="en-US" w:eastAsia="zh-CN"/>
        </w:rPr>
        <w:t>10</w:t>
      </w:r>
      <w:r>
        <w:rPr>
          <w:rFonts w:hint="eastAsia" w:ascii="宋体" w:hAnsi="宋体" w:cs="宋体"/>
          <w:color w:val="000000"/>
          <w:sz w:val="28"/>
          <w:szCs w:val="28"/>
          <w:highlight w:val="none"/>
          <w:u w:val="single"/>
        </w:rPr>
        <w:t xml:space="preserve"> 月 </w:t>
      </w:r>
      <w:r>
        <w:rPr>
          <w:rFonts w:hint="eastAsia" w:ascii="宋体" w:hAnsi="宋体" w:cs="宋体"/>
          <w:color w:val="000000"/>
          <w:sz w:val="28"/>
          <w:szCs w:val="28"/>
          <w:highlight w:val="none"/>
          <w:u w:val="single"/>
          <w:lang w:val="en-US" w:eastAsia="zh-CN"/>
        </w:rPr>
        <w:t>22</w:t>
      </w:r>
      <w:r>
        <w:rPr>
          <w:rFonts w:hint="eastAsia" w:ascii="宋体" w:hAnsi="宋体" w:cs="宋体"/>
          <w:color w:val="000000"/>
          <w:sz w:val="28"/>
          <w:szCs w:val="28"/>
          <w:highlight w:val="none"/>
          <w:u w:val="single"/>
        </w:rPr>
        <w:t xml:space="preserve"> </w:t>
      </w:r>
      <w:r>
        <w:rPr>
          <w:rFonts w:hint="eastAsia" w:ascii="宋体" w:hAnsi="宋体" w:cs="宋体"/>
          <w:color w:val="000000"/>
          <w:sz w:val="28"/>
          <w:szCs w:val="28"/>
          <w:highlight w:val="none"/>
          <w:u w:val="single"/>
          <w:lang w:val="en-US" w:eastAsia="zh-CN"/>
        </w:rPr>
        <w:t>日14</w:t>
      </w:r>
      <w:r>
        <w:rPr>
          <w:rFonts w:hint="eastAsia" w:ascii="宋体" w:hAnsi="宋体" w:cs="宋体"/>
          <w:color w:val="000000"/>
          <w:sz w:val="28"/>
          <w:szCs w:val="28"/>
          <w:highlight w:val="none"/>
          <w:u w:val="single"/>
        </w:rPr>
        <w:t xml:space="preserve"> </w:t>
      </w:r>
      <w:r>
        <w:rPr>
          <w:rFonts w:hint="eastAsia" w:ascii="宋体" w:hAnsi="宋体" w:cs="宋体"/>
          <w:color w:val="000000"/>
          <w:sz w:val="28"/>
          <w:szCs w:val="28"/>
          <w:highlight w:val="none"/>
          <w:u w:val="single"/>
          <w:lang w:val="en-US" w:eastAsia="zh-CN"/>
        </w:rPr>
        <w:t>时00分</w:t>
      </w:r>
      <w:r>
        <w:rPr>
          <w:rFonts w:hint="eastAsia" w:ascii="宋体" w:hAnsi="宋体"/>
          <w:bCs/>
          <w:color w:val="000000"/>
          <w:sz w:val="28"/>
          <w:szCs w:val="28"/>
          <w:highlight w:val="none"/>
        </w:rPr>
        <w:t>，</w:t>
      </w:r>
      <w:r>
        <w:rPr>
          <w:rFonts w:hint="eastAsia" w:ascii="宋体" w:hAnsi="宋体"/>
          <w:bCs/>
          <w:color w:val="000000"/>
          <w:sz w:val="28"/>
          <w:szCs w:val="28"/>
        </w:rPr>
        <w:t>地点为重庆渝开发股份有限公司，地址：</w:t>
      </w:r>
      <w:r>
        <w:rPr>
          <w:rFonts w:hint="eastAsia" w:ascii="宋体" w:hAnsi="宋体" w:cs="宋体"/>
          <w:color w:val="000000"/>
          <w:sz w:val="28"/>
          <w:szCs w:val="28"/>
          <w:highlight w:val="none"/>
          <w:u w:val="single"/>
        </w:rPr>
        <w:t>渝中区上清寺街道中山三路128号投资大厦260</w:t>
      </w:r>
      <w:r>
        <w:rPr>
          <w:rFonts w:hint="eastAsia" w:ascii="宋体" w:hAnsi="宋体" w:cs="宋体"/>
          <w:color w:val="000000"/>
          <w:sz w:val="28"/>
          <w:szCs w:val="28"/>
          <w:highlight w:val="none"/>
          <w:u w:val="single"/>
          <w:lang w:val="en-US" w:eastAsia="zh-CN"/>
        </w:rPr>
        <w:t>9</w:t>
      </w:r>
      <w:r>
        <w:rPr>
          <w:rFonts w:hint="eastAsia" w:ascii="宋体" w:hAnsi="宋体" w:cs="宋体"/>
          <w:color w:val="000000"/>
          <w:sz w:val="28"/>
          <w:szCs w:val="28"/>
          <w:highlight w:val="none"/>
          <w:u w:val="single"/>
        </w:rPr>
        <w:t>室</w:t>
      </w:r>
      <w:r>
        <w:rPr>
          <w:rFonts w:hint="eastAsia" w:ascii="宋体" w:hAnsi="宋体"/>
          <w:bCs/>
          <w:color w:val="000000"/>
          <w:sz w:val="28"/>
          <w:szCs w:val="28"/>
          <w:highlight w:val="none"/>
        </w:rPr>
        <w:t>。</w:t>
      </w:r>
    </w:p>
    <w:p w14:paraId="4A5DE208">
      <w:pPr>
        <w:tabs>
          <w:tab w:val="left" w:pos="210"/>
          <w:tab w:val="left" w:pos="567"/>
        </w:tabs>
        <w:spacing w:line="360" w:lineRule="auto"/>
        <w:ind w:firstLine="565" w:firstLineChars="202"/>
        <w:rPr>
          <w:rFonts w:ascii="宋体" w:hAnsi="宋体"/>
          <w:bCs/>
          <w:color w:val="000000"/>
          <w:sz w:val="28"/>
          <w:szCs w:val="28"/>
        </w:rPr>
      </w:pPr>
      <w:r>
        <w:rPr>
          <w:rFonts w:hint="eastAsia" w:ascii="宋体" w:hAnsi="宋体"/>
          <w:bCs/>
          <w:color w:val="000000"/>
          <w:sz w:val="28"/>
          <w:szCs w:val="28"/>
        </w:rPr>
        <w:t>（二）法定代表人递交</w:t>
      </w:r>
      <w:r>
        <w:rPr>
          <w:rFonts w:hint="eastAsia" w:ascii="宋体" w:hAnsi="宋体"/>
          <w:bCs/>
          <w:color w:val="000000"/>
          <w:sz w:val="28"/>
          <w:szCs w:val="28"/>
          <w:lang w:val="en-US" w:eastAsia="zh-CN"/>
        </w:rPr>
        <w:t>比选</w:t>
      </w:r>
      <w:r>
        <w:rPr>
          <w:rFonts w:hint="eastAsia" w:ascii="宋体" w:hAnsi="宋体"/>
          <w:bCs/>
          <w:color w:val="000000"/>
          <w:sz w:val="28"/>
          <w:szCs w:val="28"/>
        </w:rPr>
        <w:t>文件时，同时另外提供一份法定代表人身份证明原件（格式详见比选文件附件</w:t>
      </w:r>
      <w:r>
        <w:rPr>
          <w:rFonts w:hint="eastAsia" w:ascii="宋体" w:hAnsi="宋体"/>
          <w:bCs/>
          <w:color w:val="000000"/>
          <w:sz w:val="28"/>
          <w:szCs w:val="28"/>
          <w:lang w:val="en-US" w:eastAsia="zh-CN"/>
        </w:rPr>
        <w:t>5</w:t>
      </w:r>
      <w:r>
        <w:rPr>
          <w:rFonts w:hint="eastAsia" w:ascii="宋体" w:hAnsi="宋体"/>
          <w:bCs/>
          <w:color w:val="000000"/>
          <w:sz w:val="28"/>
          <w:szCs w:val="28"/>
        </w:rPr>
        <w:t>）并出示本人身份证原件。非法定代表人递交</w:t>
      </w:r>
      <w:r>
        <w:rPr>
          <w:rFonts w:hint="eastAsia" w:ascii="宋体" w:hAnsi="宋体"/>
          <w:bCs/>
          <w:color w:val="000000"/>
          <w:sz w:val="28"/>
          <w:szCs w:val="28"/>
          <w:lang w:eastAsia="zh-CN"/>
        </w:rPr>
        <w:t>报价文件</w:t>
      </w:r>
      <w:r>
        <w:rPr>
          <w:rFonts w:hint="eastAsia" w:ascii="宋体" w:hAnsi="宋体"/>
          <w:bCs/>
          <w:color w:val="000000"/>
          <w:sz w:val="28"/>
          <w:szCs w:val="28"/>
        </w:rPr>
        <w:t>时，同时另外提供各一份法定代表人身份证明及授权委托书原件(格式详见比选文件附件</w:t>
      </w:r>
      <w:r>
        <w:rPr>
          <w:rFonts w:hint="eastAsia" w:ascii="宋体" w:hAnsi="宋体"/>
          <w:bCs/>
          <w:color w:val="000000"/>
          <w:sz w:val="28"/>
          <w:szCs w:val="28"/>
          <w:lang w:val="en-US" w:eastAsia="zh-CN"/>
        </w:rPr>
        <w:t>4</w:t>
      </w:r>
      <w:r>
        <w:rPr>
          <w:rFonts w:hint="eastAsia" w:ascii="宋体" w:hAnsi="宋体"/>
          <w:bCs/>
          <w:color w:val="000000"/>
          <w:sz w:val="28"/>
          <w:szCs w:val="28"/>
        </w:rPr>
        <w:t>、</w:t>
      </w:r>
      <w:r>
        <w:rPr>
          <w:rFonts w:hint="eastAsia" w:ascii="宋体" w:hAnsi="宋体"/>
          <w:bCs/>
          <w:color w:val="000000"/>
          <w:sz w:val="28"/>
          <w:szCs w:val="28"/>
          <w:lang w:val="en-US" w:eastAsia="zh-CN"/>
        </w:rPr>
        <w:t>5</w:t>
      </w:r>
      <w:r>
        <w:rPr>
          <w:rFonts w:hint="eastAsia" w:ascii="宋体" w:hAnsi="宋体"/>
          <w:bCs/>
          <w:color w:val="000000"/>
          <w:sz w:val="28"/>
          <w:szCs w:val="28"/>
        </w:rPr>
        <w:t>）并出示本人身份证原件。否则，比选人拒收</w:t>
      </w:r>
      <w:r>
        <w:rPr>
          <w:rFonts w:hint="eastAsia" w:ascii="宋体" w:hAnsi="宋体"/>
          <w:bCs/>
          <w:color w:val="000000"/>
          <w:sz w:val="28"/>
          <w:szCs w:val="28"/>
          <w:lang w:val="en-US" w:eastAsia="zh-CN"/>
        </w:rPr>
        <w:t>比选</w:t>
      </w:r>
      <w:r>
        <w:rPr>
          <w:rFonts w:hint="eastAsia" w:ascii="宋体" w:hAnsi="宋体"/>
          <w:bCs/>
          <w:color w:val="000000"/>
          <w:sz w:val="28"/>
          <w:szCs w:val="28"/>
        </w:rPr>
        <w:t>文件。</w:t>
      </w:r>
      <w:r>
        <w:rPr>
          <w:rFonts w:hint="eastAsia" w:ascii="宋体" w:hAnsi="宋体"/>
          <w:bCs/>
          <w:color w:val="000000"/>
          <w:sz w:val="28"/>
          <w:szCs w:val="28"/>
          <w:lang w:val="en-US" w:eastAsia="zh-CN"/>
        </w:rPr>
        <w:t>报价</w:t>
      </w:r>
      <w:r>
        <w:rPr>
          <w:rFonts w:hint="eastAsia" w:ascii="宋体" w:hAnsi="宋体"/>
          <w:bCs/>
          <w:color w:val="000000"/>
          <w:sz w:val="28"/>
          <w:szCs w:val="28"/>
        </w:rPr>
        <w:t>人递交</w:t>
      </w:r>
      <w:r>
        <w:rPr>
          <w:rFonts w:hint="eastAsia" w:ascii="宋体" w:hAnsi="宋体"/>
          <w:bCs/>
          <w:color w:val="000000"/>
          <w:sz w:val="28"/>
          <w:szCs w:val="28"/>
          <w:lang w:val="en-US" w:eastAsia="zh-CN"/>
        </w:rPr>
        <w:t>比选</w:t>
      </w:r>
      <w:r>
        <w:rPr>
          <w:rFonts w:hint="eastAsia" w:ascii="宋体" w:hAnsi="宋体"/>
          <w:bCs/>
          <w:color w:val="000000"/>
          <w:sz w:val="28"/>
          <w:szCs w:val="28"/>
        </w:rPr>
        <w:t>文件须为其法定代表人或者委托代理人，否则比选人不予受理。</w:t>
      </w:r>
    </w:p>
    <w:p w14:paraId="0C25980F">
      <w:pPr>
        <w:tabs>
          <w:tab w:val="left" w:pos="567"/>
        </w:tabs>
        <w:spacing w:line="360" w:lineRule="auto"/>
        <w:ind w:firstLine="565" w:firstLineChars="202"/>
        <w:rPr>
          <w:rFonts w:ascii="宋体" w:hAnsi="宋体"/>
          <w:bCs/>
          <w:color w:val="000000"/>
          <w:sz w:val="28"/>
          <w:szCs w:val="28"/>
        </w:rPr>
      </w:pPr>
      <w:r>
        <w:rPr>
          <w:rFonts w:hint="eastAsia" w:ascii="宋体" w:hAnsi="宋体"/>
          <w:bCs/>
          <w:color w:val="000000"/>
          <w:sz w:val="28"/>
          <w:szCs w:val="28"/>
        </w:rPr>
        <w:t>（三）报价保证金须于</w:t>
      </w:r>
      <w:r>
        <w:rPr>
          <w:rFonts w:hint="eastAsia" w:ascii="宋体" w:hAnsi="宋体"/>
          <w:bCs/>
          <w:color w:val="000000"/>
          <w:sz w:val="28"/>
          <w:szCs w:val="28"/>
          <w:highlight w:val="none"/>
          <w:u w:val="single"/>
        </w:rPr>
        <w:t>　202</w:t>
      </w:r>
      <w:r>
        <w:rPr>
          <w:rFonts w:hint="eastAsia" w:ascii="宋体" w:hAnsi="宋体"/>
          <w:bCs/>
          <w:color w:val="000000"/>
          <w:sz w:val="28"/>
          <w:szCs w:val="28"/>
          <w:highlight w:val="none"/>
          <w:u w:val="single"/>
          <w:lang w:val="en-US" w:eastAsia="zh-CN"/>
        </w:rPr>
        <w:t>4</w:t>
      </w:r>
      <w:r>
        <w:rPr>
          <w:rFonts w:hint="eastAsia" w:ascii="宋体" w:hAnsi="宋体"/>
          <w:bCs/>
          <w:color w:val="000000"/>
          <w:sz w:val="28"/>
          <w:szCs w:val="28"/>
          <w:highlight w:val="none"/>
          <w:u w:val="single"/>
        </w:rPr>
        <w:t xml:space="preserve"> </w:t>
      </w:r>
      <w:r>
        <w:rPr>
          <w:rFonts w:hint="eastAsia" w:ascii="宋体" w:hAnsi="宋体"/>
          <w:bCs/>
          <w:color w:val="000000"/>
          <w:sz w:val="28"/>
          <w:szCs w:val="28"/>
          <w:highlight w:val="none"/>
          <w:u w:val="single"/>
          <w:lang w:val="en-US" w:eastAsia="zh-CN"/>
        </w:rPr>
        <w:t xml:space="preserve">年10 </w:t>
      </w:r>
      <w:r>
        <w:rPr>
          <w:rFonts w:hint="eastAsia" w:ascii="宋体" w:hAnsi="宋体"/>
          <w:bCs/>
          <w:color w:val="000000"/>
          <w:sz w:val="28"/>
          <w:szCs w:val="28"/>
          <w:highlight w:val="none"/>
          <w:u w:val="single"/>
        </w:rPr>
        <w:t>月</w:t>
      </w:r>
      <w:r>
        <w:rPr>
          <w:rFonts w:hint="eastAsia" w:ascii="宋体" w:hAnsi="宋体"/>
          <w:bCs/>
          <w:color w:val="000000"/>
          <w:sz w:val="28"/>
          <w:szCs w:val="28"/>
          <w:highlight w:val="none"/>
          <w:u w:val="single"/>
          <w:lang w:val="en-US" w:eastAsia="zh-CN"/>
        </w:rPr>
        <w:t xml:space="preserve">22 日 </w:t>
      </w:r>
      <w:r>
        <w:rPr>
          <w:rFonts w:hint="eastAsia" w:ascii="宋体" w:hAnsi="宋体"/>
          <w:bCs/>
          <w:color w:val="000000"/>
          <w:sz w:val="28"/>
          <w:szCs w:val="28"/>
          <w:highlight w:val="none"/>
          <w:u w:val="single"/>
        </w:rPr>
        <w:t>12</w:t>
      </w:r>
      <w:r>
        <w:rPr>
          <w:rFonts w:hint="eastAsia" w:ascii="宋体" w:hAnsi="宋体"/>
          <w:bCs/>
          <w:color w:val="000000"/>
          <w:sz w:val="28"/>
          <w:szCs w:val="28"/>
          <w:highlight w:val="none"/>
          <w:u w:val="single"/>
          <w:lang w:val="en-US" w:eastAsia="zh-CN"/>
        </w:rPr>
        <w:t xml:space="preserve"> </w:t>
      </w:r>
      <w:r>
        <w:rPr>
          <w:rFonts w:hint="eastAsia" w:ascii="宋体" w:hAnsi="宋体"/>
          <w:bCs/>
          <w:color w:val="000000"/>
          <w:sz w:val="28"/>
          <w:szCs w:val="28"/>
          <w:highlight w:val="none"/>
          <w:u w:val="single"/>
        </w:rPr>
        <w:t>时</w:t>
      </w:r>
      <w:r>
        <w:rPr>
          <w:rFonts w:hint="eastAsia" w:ascii="宋体" w:hAnsi="宋体"/>
          <w:bCs/>
          <w:color w:val="000000"/>
          <w:sz w:val="28"/>
          <w:szCs w:val="28"/>
          <w:highlight w:val="none"/>
          <w:u w:val="single"/>
          <w:lang w:val="en-US" w:eastAsia="zh-CN"/>
        </w:rPr>
        <w:t xml:space="preserve"> </w:t>
      </w:r>
      <w:r>
        <w:rPr>
          <w:rFonts w:hint="eastAsia" w:ascii="宋体" w:hAnsi="宋体"/>
          <w:bCs/>
          <w:color w:val="000000"/>
          <w:sz w:val="28"/>
          <w:szCs w:val="28"/>
          <w:highlight w:val="none"/>
          <w:u w:val="single"/>
        </w:rPr>
        <w:t>00分</w:t>
      </w:r>
      <w:r>
        <w:rPr>
          <w:rFonts w:hint="eastAsia" w:ascii="宋体" w:hAnsi="宋体" w:cs="宋体"/>
          <w:color w:val="000000"/>
          <w:sz w:val="28"/>
          <w:szCs w:val="28"/>
          <w:u w:val="single"/>
        </w:rPr>
        <w:t>前</w:t>
      </w:r>
      <w:r>
        <w:rPr>
          <w:rFonts w:hint="eastAsia" w:ascii="宋体" w:hAnsi="宋体"/>
          <w:bCs/>
          <w:color w:val="000000"/>
          <w:sz w:val="28"/>
          <w:szCs w:val="28"/>
        </w:rPr>
        <w:t>汇入比选人指定账户，且</w:t>
      </w:r>
      <w:r>
        <w:rPr>
          <w:rFonts w:hint="eastAsia" w:ascii="宋体" w:hAnsi="宋体"/>
          <w:bCs/>
          <w:color w:val="000000"/>
          <w:sz w:val="28"/>
          <w:szCs w:val="28"/>
          <w:lang w:val="en-US" w:eastAsia="zh-CN"/>
        </w:rPr>
        <w:t>报价人</w:t>
      </w:r>
      <w:r>
        <w:rPr>
          <w:rFonts w:hint="eastAsia" w:ascii="宋体" w:hAnsi="宋体"/>
          <w:bCs/>
          <w:color w:val="000000"/>
          <w:sz w:val="28"/>
          <w:szCs w:val="28"/>
        </w:rPr>
        <w:t>须提交“</w:t>
      </w:r>
      <w:r>
        <w:rPr>
          <w:rFonts w:hint="eastAsia" w:ascii="宋体" w:hAnsi="宋体"/>
          <w:bCs/>
          <w:color w:val="000000"/>
          <w:sz w:val="28"/>
          <w:szCs w:val="28"/>
          <w:u w:val="single"/>
          <w:lang w:eastAsia="zh-CN"/>
        </w:rPr>
        <w:t>贯金和府广告导视牌</w:t>
      </w:r>
      <w:r>
        <w:rPr>
          <w:rFonts w:hint="eastAsia" w:ascii="宋体" w:hAnsi="宋体"/>
          <w:bCs/>
          <w:color w:val="000000"/>
          <w:sz w:val="28"/>
          <w:szCs w:val="28"/>
          <w:u w:val="single"/>
        </w:rPr>
        <w:t>保证金</w:t>
      </w:r>
      <w:r>
        <w:rPr>
          <w:rFonts w:hint="eastAsia" w:ascii="宋体" w:hAnsi="宋体"/>
          <w:bCs/>
          <w:color w:val="000000"/>
          <w:sz w:val="28"/>
          <w:szCs w:val="28"/>
          <w:u w:val="single"/>
          <w:lang w:eastAsia="zh-CN"/>
        </w:rPr>
        <w:t>（</w:t>
      </w:r>
      <w:r>
        <w:rPr>
          <w:rFonts w:hint="eastAsia" w:ascii="宋体" w:hAnsi="宋体"/>
          <w:bCs/>
          <w:color w:val="000000"/>
          <w:sz w:val="28"/>
          <w:szCs w:val="28"/>
          <w:u w:val="single"/>
          <w:lang w:val="en-US" w:eastAsia="zh-CN"/>
        </w:rPr>
        <w:t>第二次</w:t>
      </w:r>
      <w:r>
        <w:rPr>
          <w:rFonts w:hint="eastAsia" w:ascii="宋体" w:hAnsi="宋体"/>
          <w:bCs/>
          <w:color w:val="000000"/>
          <w:sz w:val="28"/>
          <w:szCs w:val="28"/>
          <w:u w:val="single"/>
          <w:lang w:eastAsia="zh-CN"/>
        </w:rPr>
        <w:t>）</w:t>
      </w:r>
      <w:r>
        <w:rPr>
          <w:rFonts w:hint="eastAsia" w:ascii="宋体" w:hAnsi="宋体"/>
          <w:bCs/>
          <w:color w:val="000000"/>
          <w:sz w:val="28"/>
          <w:szCs w:val="28"/>
        </w:rPr>
        <w:t xml:space="preserve">”付款凭据复印件，否则比选人不予受理。 </w:t>
      </w:r>
    </w:p>
    <w:p w14:paraId="3CB50AB5">
      <w:pPr>
        <w:tabs>
          <w:tab w:val="left" w:pos="567"/>
        </w:tabs>
        <w:spacing w:line="360" w:lineRule="auto"/>
        <w:ind w:firstLine="565" w:firstLineChars="202"/>
        <w:rPr>
          <w:rFonts w:ascii="宋体" w:hAnsi="宋体"/>
          <w:bCs/>
          <w:color w:val="000000"/>
          <w:sz w:val="28"/>
          <w:szCs w:val="28"/>
        </w:rPr>
      </w:pPr>
      <w:r>
        <w:rPr>
          <w:rFonts w:hint="eastAsia" w:ascii="宋体" w:hAnsi="宋体"/>
          <w:bCs/>
          <w:color w:val="000000"/>
          <w:sz w:val="28"/>
          <w:szCs w:val="28"/>
        </w:rPr>
        <w:t>（四）</w:t>
      </w:r>
      <w:r>
        <w:rPr>
          <w:rFonts w:hint="eastAsia" w:ascii="宋体" w:hAnsi="宋体"/>
          <w:bCs/>
          <w:color w:val="000000"/>
          <w:sz w:val="28"/>
          <w:szCs w:val="28"/>
          <w:lang w:val="en-US" w:eastAsia="zh-CN"/>
        </w:rPr>
        <w:t>报价</w:t>
      </w:r>
      <w:r>
        <w:rPr>
          <w:rFonts w:hint="eastAsia" w:ascii="宋体" w:hAnsi="宋体"/>
          <w:bCs/>
          <w:color w:val="000000"/>
          <w:sz w:val="28"/>
          <w:szCs w:val="28"/>
        </w:rPr>
        <w:t>人递交</w:t>
      </w:r>
      <w:r>
        <w:rPr>
          <w:rFonts w:hint="eastAsia" w:ascii="宋体" w:hAnsi="宋体"/>
          <w:bCs/>
          <w:color w:val="000000"/>
          <w:sz w:val="28"/>
          <w:szCs w:val="28"/>
          <w:lang w:val="en-US" w:eastAsia="zh-CN"/>
        </w:rPr>
        <w:t>比选</w:t>
      </w:r>
      <w:r>
        <w:rPr>
          <w:rFonts w:hint="eastAsia" w:ascii="宋体" w:hAnsi="宋体"/>
          <w:bCs/>
          <w:color w:val="000000"/>
          <w:sz w:val="28"/>
          <w:szCs w:val="28"/>
        </w:rPr>
        <w:t>文件份数与密封完整性若不满足比选文件要求，比选人不予受理。</w:t>
      </w:r>
    </w:p>
    <w:p w14:paraId="65EF05D0">
      <w:pPr>
        <w:tabs>
          <w:tab w:val="left" w:pos="210"/>
          <w:tab w:val="left" w:pos="567"/>
        </w:tabs>
        <w:spacing w:line="360" w:lineRule="auto"/>
        <w:ind w:firstLine="565" w:firstLineChars="202"/>
        <w:rPr>
          <w:rFonts w:hint="eastAsia" w:ascii="宋体" w:hAnsi="宋体"/>
          <w:bCs/>
          <w:color w:val="000000"/>
          <w:sz w:val="28"/>
          <w:szCs w:val="28"/>
        </w:rPr>
      </w:pPr>
      <w:r>
        <w:rPr>
          <w:rFonts w:hint="eastAsia" w:ascii="宋体" w:hAnsi="宋体"/>
          <w:bCs/>
          <w:color w:val="000000"/>
          <w:sz w:val="28"/>
          <w:szCs w:val="28"/>
        </w:rPr>
        <w:t>（五）逾期送达的、未送达指定地点或者其他不满足比选文件要求等情形，比选人不予受理。</w:t>
      </w:r>
    </w:p>
    <w:p w14:paraId="06F1B059">
      <w:pPr>
        <w:tabs>
          <w:tab w:val="left" w:pos="8080"/>
          <w:tab w:val="left" w:pos="8789"/>
        </w:tabs>
        <w:spacing w:line="360" w:lineRule="auto"/>
        <w:rPr>
          <w:rFonts w:hint="eastAsia" w:ascii="宋体" w:hAnsi="宋体"/>
          <w:b/>
          <w:bCs/>
          <w:color w:val="000000"/>
          <w:sz w:val="28"/>
          <w:szCs w:val="28"/>
        </w:rPr>
      </w:pPr>
      <w:r>
        <w:rPr>
          <w:rFonts w:hint="eastAsia" w:ascii="宋体" w:hAnsi="宋体"/>
          <w:b/>
          <w:bCs/>
          <w:color w:val="000000"/>
          <w:sz w:val="28"/>
          <w:szCs w:val="28"/>
        </w:rPr>
        <w:t xml:space="preserve"> 五、</w:t>
      </w:r>
      <w:r>
        <w:rPr>
          <w:rFonts w:hint="eastAsia" w:ascii="宋体" w:hAnsi="宋体"/>
          <w:b/>
          <w:bCs/>
          <w:color w:val="000000"/>
          <w:sz w:val="28"/>
          <w:szCs w:val="28"/>
          <w:lang w:val="en-US" w:eastAsia="zh-CN"/>
        </w:rPr>
        <w:t>比选</w:t>
      </w:r>
      <w:r>
        <w:rPr>
          <w:rFonts w:hint="eastAsia" w:ascii="宋体" w:hAnsi="宋体"/>
          <w:b/>
          <w:bCs/>
          <w:color w:val="000000"/>
          <w:sz w:val="28"/>
          <w:szCs w:val="28"/>
        </w:rPr>
        <w:t>文件的评审</w:t>
      </w:r>
    </w:p>
    <w:p w14:paraId="1A86EDA8">
      <w:pPr>
        <w:tabs>
          <w:tab w:val="left" w:pos="0"/>
          <w:tab w:val="left" w:pos="180"/>
          <w:tab w:val="left" w:pos="567"/>
        </w:tabs>
        <w:adjustRightInd w:val="0"/>
        <w:snapToGrid w:val="0"/>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（一）时间与地点：</w:t>
      </w:r>
      <w:r>
        <w:rPr>
          <w:rFonts w:hint="eastAsia" w:ascii="宋体" w:hAnsi="宋体"/>
          <w:bCs/>
          <w:color w:val="000000"/>
          <w:sz w:val="28"/>
          <w:szCs w:val="28"/>
          <w:highlight w:val="none"/>
          <w:u w:val="single"/>
        </w:rPr>
        <w:t>　</w:t>
      </w:r>
      <w:r>
        <w:rPr>
          <w:rFonts w:hint="eastAsia" w:ascii="宋体" w:hAnsi="宋体"/>
          <w:bCs/>
          <w:color w:val="000000"/>
          <w:sz w:val="28"/>
          <w:szCs w:val="28"/>
          <w:highlight w:val="none"/>
          <w:u w:val="single"/>
          <w:lang w:val="en-US" w:eastAsia="zh-CN"/>
        </w:rPr>
        <w:t xml:space="preserve">2024 </w:t>
      </w:r>
      <w:r>
        <w:rPr>
          <w:rFonts w:hint="eastAsia" w:ascii="宋体" w:hAnsi="宋体"/>
          <w:bCs/>
          <w:color w:val="000000"/>
          <w:sz w:val="28"/>
          <w:szCs w:val="28"/>
          <w:highlight w:val="none"/>
          <w:u w:val="single"/>
        </w:rPr>
        <w:t>年</w:t>
      </w:r>
      <w:r>
        <w:rPr>
          <w:rFonts w:hint="eastAsia" w:ascii="宋体" w:hAnsi="宋体"/>
          <w:bCs/>
          <w:color w:val="000000"/>
          <w:sz w:val="28"/>
          <w:szCs w:val="28"/>
          <w:highlight w:val="none"/>
          <w:u w:val="single"/>
          <w:lang w:val="en-US" w:eastAsia="zh-CN"/>
        </w:rPr>
        <w:t xml:space="preserve"> 10</w:t>
      </w:r>
      <w:r>
        <w:rPr>
          <w:rFonts w:hint="eastAsia" w:ascii="宋体" w:hAnsi="宋体"/>
          <w:bCs/>
          <w:color w:val="000000"/>
          <w:sz w:val="28"/>
          <w:szCs w:val="28"/>
          <w:highlight w:val="none"/>
          <w:u w:val="single"/>
        </w:rPr>
        <w:t>月</w:t>
      </w:r>
      <w:r>
        <w:rPr>
          <w:rFonts w:hint="eastAsia" w:ascii="宋体" w:hAnsi="宋体"/>
          <w:bCs/>
          <w:color w:val="000000"/>
          <w:sz w:val="28"/>
          <w:szCs w:val="28"/>
          <w:highlight w:val="none"/>
          <w:u w:val="single"/>
          <w:lang w:val="en-US" w:eastAsia="zh-CN"/>
        </w:rPr>
        <w:t xml:space="preserve"> 22 </w:t>
      </w:r>
      <w:r>
        <w:rPr>
          <w:rFonts w:hint="eastAsia" w:ascii="宋体" w:hAnsi="宋体"/>
          <w:bCs/>
          <w:color w:val="000000"/>
          <w:sz w:val="28"/>
          <w:szCs w:val="28"/>
          <w:highlight w:val="none"/>
          <w:u w:val="single"/>
        </w:rPr>
        <w:t>日</w:t>
      </w:r>
      <w:r>
        <w:rPr>
          <w:rFonts w:hint="eastAsia" w:ascii="宋体" w:hAnsi="宋体"/>
          <w:bCs/>
          <w:color w:val="000000"/>
          <w:sz w:val="28"/>
          <w:szCs w:val="28"/>
          <w:highlight w:val="none"/>
          <w:u w:val="single"/>
          <w:lang w:val="en-US" w:eastAsia="zh-CN"/>
        </w:rPr>
        <w:t xml:space="preserve"> </w:t>
      </w:r>
      <w:r>
        <w:rPr>
          <w:rFonts w:hint="eastAsia" w:ascii="宋体" w:hAnsi="宋体" w:cs="宋体"/>
          <w:color w:val="000000"/>
          <w:sz w:val="28"/>
          <w:szCs w:val="28"/>
          <w:highlight w:val="none"/>
          <w:u w:val="single"/>
          <w:lang w:val="en-US" w:eastAsia="zh-CN"/>
        </w:rPr>
        <w:t xml:space="preserve">14 时 30分 </w:t>
      </w:r>
      <w:r>
        <w:rPr>
          <w:rFonts w:hint="eastAsia" w:ascii="宋体" w:hAnsi="宋体" w:cs="宋体"/>
          <w:bCs/>
          <w:color w:val="000000"/>
          <w:sz w:val="28"/>
          <w:szCs w:val="28"/>
          <w:highlight w:val="none"/>
        </w:rPr>
        <w:t>，</w:t>
      </w:r>
      <w:r>
        <w:rPr>
          <w:rFonts w:hint="eastAsia" w:ascii="宋体" w:hAnsi="宋体" w:cs="宋体"/>
          <w:bCs/>
          <w:color w:val="000000"/>
          <w:sz w:val="28"/>
          <w:szCs w:val="28"/>
        </w:rPr>
        <w:t>地点为重庆渝开发股份有限公司，地址：</w:t>
      </w:r>
      <w:r>
        <w:rPr>
          <w:rFonts w:hint="eastAsia" w:ascii="宋体" w:hAnsi="宋体" w:cs="宋体"/>
          <w:color w:val="000000"/>
          <w:sz w:val="28"/>
          <w:szCs w:val="28"/>
          <w:u w:val="single"/>
        </w:rPr>
        <w:t>渝中区上清寺街道中山三路128号投资大厦260</w:t>
      </w:r>
      <w:r>
        <w:rPr>
          <w:rFonts w:hint="eastAsia" w:ascii="宋体" w:hAnsi="宋体" w:cs="宋体"/>
          <w:color w:val="000000"/>
          <w:sz w:val="28"/>
          <w:szCs w:val="28"/>
          <w:u w:val="single"/>
          <w:lang w:val="en-US" w:eastAsia="zh-CN"/>
        </w:rPr>
        <w:t>9</w:t>
      </w:r>
      <w:r>
        <w:rPr>
          <w:rFonts w:hint="eastAsia" w:ascii="宋体" w:hAnsi="宋体" w:cs="宋体"/>
          <w:color w:val="000000"/>
          <w:sz w:val="28"/>
          <w:szCs w:val="28"/>
          <w:u w:val="single"/>
        </w:rPr>
        <w:t>室</w:t>
      </w:r>
      <w:r>
        <w:rPr>
          <w:rFonts w:hint="eastAsia" w:ascii="宋体" w:hAnsi="宋体" w:cs="宋体"/>
          <w:bCs/>
          <w:color w:val="000000"/>
          <w:sz w:val="28"/>
          <w:szCs w:val="28"/>
        </w:rPr>
        <w:t>。若有变动，具体以我司正式通知为准。</w:t>
      </w:r>
    </w:p>
    <w:p w14:paraId="483E5167">
      <w:pPr>
        <w:tabs>
          <w:tab w:val="left" w:pos="0"/>
        </w:tabs>
        <w:adjustRightInd w:val="0"/>
        <w:snapToGrid w:val="0"/>
        <w:spacing w:line="360" w:lineRule="auto"/>
        <w:rPr>
          <w:sz w:val="28"/>
          <w:szCs w:val="28"/>
        </w:rPr>
      </w:pPr>
      <w:r>
        <w:rPr>
          <w:rFonts w:hint="eastAsia"/>
          <w:bCs/>
          <w:sz w:val="28"/>
          <w:szCs w:val="28"/>
        </w:rPr>
        <w:t xml:space="preserve"> </w:t>
      </w:r>
      <w:r>
        <w:rPr>
          <w:rFonts w:hint="eastAsia"/>
          <w:bCs/>
          <w:sz w:val="28"/>
          <w:szCs w:val="28"/>
          <w:lang w:val="en-US" w:eastAsia="zh-CN"/>
        </w:rPr>
        <w:t xml:space="preserve">   </w:t>
      </w:r>
      <w:r>
        <w:rPr>
          <w:rFonts w:hint="eastAsia"/>
          <w:bCs/>
          <w:sz w:val="28"/>
          <w:szCs w:val="28"/>
        </w:rPr>
        <w:t>（二）</w:t>
      </w:r>
      <w:r>
        <w:rPr>
          <w:rFonts w:hint="eastAsia"/>
          <w:sz w:val="28"/>
          <w:szCs w:val="28"/>
        </w:rPr>
        <w:t>由比选人组建评审小组，按照公开、公平、公正、诚实信用的原则对报价人递交的比选文件进行评审。首先由评审小组对各报价人提交的资格性审查文件进行评审，现场宣读资格审查合格的报价人，并按照其递交比选文件的先后确定提案顺序。</w:t>
      </w:r>
    </w:p>
    <w:p w14:paraId="4D6A1C80">
      <w:pPr>
        <w:adjustRightInd w:val="0"/>
        <w:snapToGrid w:val="0"/>
        <w:spacing w:line="360" w:lineRule="auto"/>
        <w:ind w:firstLine="548" w:firstLineChars="196"/>
        <w:rPr>
          <w:bCs/>
          <w:sz w:val="28"/>
          <w:szCs w:val="28"/>
        </w:rPr>
      </w:pPr>
      <w:r>
        <w:rPr>
          <w:rFonts w:hint="eastAsia"/>
          <w:bCs/>
          <w:sz w:val="28"/>
          <w:szCs w:val="28"/>
        </w:rPr>
        <w:t>资格审查不合格的报价人，现场取消其比选资格。比选人将在与中选人签订合同之日起</w:t>
      </w:r>
      <w:r>
        <w:rPr>
          <w:rFonts w:hint="eastAsia"/>
          <w:bCs/>
          <w:sz w:val="28"/>
          <w:szCs w:val="28"/>
          <w:lang w:val="en-US" w:eastAsia="zh-CN"/>
        </w:rPr>
        <w:t>30</w:t>
      </w:r>
      <w:r>
        <w:rPr>
          <w:rFonts w:hint="eastAsia"/>
          <w:bCs/>
          <w:sz w:val="28"/>
          <w:szCs w:val="28"/>
        </w:rPr>
        <w:t>个工作日内与其他未中选的报价人一并无息全额退还其缴纳的报价保证金。</w:t>
      </w:r>
    </w:p>
    <w:p w14:paraId="0A5336DB">
      <w:pPr>
        <w:adjustRightInd w:val="0"/>
        <w:snapToGrid w:val="0"/>
        <w:spacing w:line="360" w:lineRule="auto"/>
        <w:rPr>
          <w:bCs/>
          <w:sz w:val="28"/>
          <w:szCs w:val="28"/>
        </w:rPr>
      </w:pPr>
      <w:r>
        <w:rPr>
          <w:rFonts w:hint="eastAsia"/>
          <w:sz w:val="28"/>
          <w:szCs w:val="28"/>
        </w:rPr>
        <w:t xml:space="preserve"> </w:t>
      </w:r>
      <w:r>
        <w:rPr>
          <w:rFonts w:hint="eastAsia"/>
          <w:sz w:val="28"/>
          <w:szCs w:val="28"/>
          <w:lang w:val="en-US" w:eastAsia="zh-CN"/>
        </w:rPr>
        <w:t xml:space="preserve">  </w:t>
      </w:r>
      <w:r>
        <w:rPr>
          <w:rFonts w:hint="eastAsia"/>
          <w:sz w:val="28"/>
          <w:szCs w:val="28"/>
        </w:rPr>
        <w:t>（三）本次评审</w:t>
      </w:r>
      <w:r>
        <w:rPr>
          <w:rFonts w:hint="eastAsia"/>
          <w:sz w:val="28"/>
          <w:szCs w:val="28"/>
          <w:lang w:val="en-US" w:eastAsia="zh-CN"/>
        </w:rPr>
        <w:t>方式</w:t>
      </w:r>
      <w:r>
        <w:rPr>
          <w:rFonts w:hint="eastAsia"/>
          <w:bCs/>
          <w:sz w:val="28"/>
          <w:szCs w:val="28"/>
        </w:rPr>
        <w:t>：采用经评审的最低总投标价法</w:t>
      </w:r>
      <w:r>
        <w:rPr>
          <w:rFonts w:hint="eastAsia"/>
          <w:sz w:val="28"/>
          <w:szCs w:val="28"/>
        </w:rPr>
        <w:t>的方式</w:t>
      </w:r>
      <w:r>
        <w:rPr>
          <w:rFonts w:hint="eastAsia"/>
          <w:bCs/>
          <w:sz w:val="28"/>
          <w:szCs w:val="28"/>
        </w:rPr>
        <w:t>，</w:t>
      </w:r>
      <w:r>
        <w:rPr>
          <w:rFonts w:hint="eastAsia"/>
          <w:sz w:val="28"/>
          <w:szCs w:val="28"/>
        </w:rPr>
        <w:t>通过《经济文件》对报价人进行评比。（</w:t>
      </w:r>
      <w:r>
        <w:rPr>
          <w:rFonts w:hint="eastAsia"/>
          <w:sz w:val="28"/>
          <w:szCs w:val="28"/>
          <w:lang w:val="en-US" w:eastAsia="zh-CN"/>
        </w:rPr>
        <w:t>详见</w:t>
      </w:r>
      <w:r>
        <w:rPr>
          <w:rFonts w:hint="eastAsia"/>
          <w:sz w:val="28"/>
          <w:szCs w:val="28"/>
        </w:rPr>
        <w:t>附件1《</w:t>
      </w:r>
      <w:r>
        <w:rPr>
          <w:rFonts w:hint="eastAsia" w:ascii="宋体" w:hAnsi="宋体" w:eastAsia="宋体" w:cs="宋体"/>
          <w:color w:val="000000"/>
          <w:sz w:val="28"/>
          <w:szCs w:val="28"/>
        </w:rPr>
        <w:t>渝开发贯金和府</w:t>
      </w:r>
      <w:r>
        <w:rPr>
          <w:rFonts w:hint="eastAsia" w:ascii="宋体" w:hAnsi="宋体" w:eastAsia="宋体" w:cs="宋体"/>
          <w:color w:val="000000"/>
          <w:sz w:val="28"/>
          <w:szCs w:val="28"/>
          <w:lang w:eastAsia="zh-CN"/>
        </w:rPr>
        <w:t>项目T4高层广告导视牌制作及安装（</w:t>
      </w:r>
      <w:r>
        <w:rPr>
          <w:rFonts w:hint="eastAsia" w:ascii="宋体" w:hAnsi="宋体" w:eastAsia="宋体" w:cs="宋体"/>
          <w:color w:val="000000"/>
          <w:sz w:val="28"/>
          <w:szCs w:val="28"/>
          <w:lang w:val="en-US" w:eastAsia="zh-CN"/>
        </w:rPr>
        <w:t>第二次</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经济文件排名表</w:t>
      </w:r>
      <w:r>
        <w:rPr>
          <w:rFonts w:hint="eastAsia"/>
          <w:sz w:val="28"/>
          <w:szCs w:val="28"/>
        </w:rPr>
        <w:t>》）。</w:t>
      </w:r>
    </w:p>
    <w:p w14:paraId="177527E8">
      <w:pPr>
        <w:tabs>
          <w:tab w:val="left" w:pos="567"/>
        </w:tabs>
        <w:spacing w:line="360" w:lineRule="auto"/>
        <w:ind w:firstLine="560" w:firstLineChars="200"/>
        <w:rPr>
          <w:rFonts w:hint="eastAsia" w:ascii="宋体" w:hAnsi="宋体" w:cs="宋体"/>
          <w:bCs/>
          <w:color w:val="000000"/>
          <w:sz w:val="28"/>
          <w:szCs w:val="28"/>
        </w:rPr>
      </w:pPr>
      <w:r>
        <w:rPr>
          <w:rFonts w:ascii="宋体" w:hAnsi="宋体" w:cs="宋体"/>
          <w:color w:val="000000"/>
          <w:sz w:val="28"/>
          <w:szCs w:val="28"/>
        </w:rPr>
        <w:t>（</w:t>
      </w:r>
      <w:r>
        <w:rPr>
          <w:rFonts w:hint="eastAsia" w:ascii="宋体" w:hAnsi="宋体" w:cs="宋体"/>
          <w:color w:val="000000"/>
          <w:sz w:val="28"/>
          <w:szCs w:val="28"/>
          <w:lang w:eastAsia="zh-Hans"/>
        </w:rPr>
        <w:t>三</w:t>
      </w:r>
      <w:r>
        <w:rPr>
          <w:rFonts w:ascii="宋体" w:hAnsi="宋体" w:cs="宋体"/>
          <w:color w:val="000000"/>
          <w:sz w:val="28"/>
          <w:szCs w:val="28"/>
        </w:rPr>
        <w:t>）</w:t>
      </w:r>
      <w:r>
        <w:rPr>
          <w:rFonts w:hint="eastAsia"/>
          <w:bCs/>
          <w:sz w:val="28"/>
          <w:szCs w:val="28"/>
        </w:rPr>
        <w:t>评审小组按各报价人的报价由低到高顺序排列，报价最低者为第一中选候选人，第二名为第二中选候选人，以此类推。若排名一致，以</w:t>
      </w:r>
      <w:r>
        <w:rPr>
          <w:rFonts w:hint="eastAsia"/>
          <w:bCs/>
          <w:sz w:val="28"/>
          <w:szCs w:val="28"/>
          <w:lang w:eastAsia="zh-CN"/>
        </w:rPr>
        <w:t>“</w:t>
      </w:r>
      <w:r>
        <w:rPr>
          <w:rFonts w:hint="eastAsia" w:ascii="宋体" w:hAnsi="宋体" w:cs="宋体"/>
          <w:color w:val="000000"/>
          <w:sz w:val="28"/>
          <w:szCs w:val="28"/>
        </w:rPr>
        <w:t>营业执照成立年限最久</w:t>
      </w:r>
      <w:r>
        <w:rPr>
          <w:rFonts w:hint="eastAsia" w:ascii="宋体" w:hAnsi="宋体" w:cs="宋体"/>
          <w:color w:val="000000"/>
          <w:sz w:val="28"/>
          <w:szCs w:val="28"/>
          <w:lang w:val="en-US" w:eastAsia="zh-CN"/>
        </w:rPr>
        <w:t>者优选</w:t>
      </w:r>
      <w:r>
        <w:rPr>
          <w:rFonts w:hint="eastAsia" w:ascii="宋体" w:hAnsi="宋体" w:cs="宋体"/>
          <w:color w:val="000000"/>
          <w:sz w:val="28"/>
          <w:szCs w:val="28"/>
          <w:lang w:eastAsia="zh-CN"/>
        </w:rPr>
        <w:t>”</w:t>
      </w:r>
      <w:r>
        <w:rPr>
          <w:rFonts w:hint="eastAsia"/>
          <w:bCs/>
          <w:sz w:val="28"/>
          <w:szCs w:val="28"/>
        </w:rPr>
        <w:t>；若公司成立年限一致，以</w:t>
      </w:r>
      <w:r>
        <w:rPr>
          <w:rFonts w:hint="eastAsia"/>
          <w:bCs/>
          <w:sz w:val="28"/>
          <w:szCs w:val="28"/>
          <w:lang w:eastAsia="zh-CN"/>
        </w:rPr>
        <w:t>“</w:t>
      </w:r>
      <w:r>
        <w:rPr>
          <w:rFonts w:hint="eastAsia" w:ascii="宋体" w:hAnsi="宋体" w:cs="宋体"/>
          <w:color w:val="000000"/>
          <w:sz w:val="28"/>
          <w:szCs w:val="28"/>
          <w:lang w:eastAsia="zh-CN"/>
        </w:rPr>
        <w:t>报价人</w:t>
      </w:r>
      <w:r>
        <w:rPr>
          <w:rFonts w:hint="eastAsia" w:ascii="宋体" w:hAnsi="宋体" w:cs="宋体"/>
          <w:color w:val="000000"/>
          <w:sz w:val="28"/>
          <w:szCs w:val="28"/>
        </w:rPr>
        <w:t>注册资本金高者优选</w:t>
      </w:r>
      <w:r>
        <w:rPr>
          <w:rFonts w:hint="eastAsia"/>
          <w:bCs/>
          <w:sz w:val="28"/>
          <w:szCs w:val="28"/>
          <w:lang w:val="en-US" w:eastAsia="zh-CN"/>
        </w:rPr>
        <w:t>”</w:t>
      </w:r>
      <w:r>
        <w:rPr>
          <w:rFonts w:hint="eastAsia" w:ascii="宋体" w:hAnsi="宋体" w:cs="宋体"/>
          <w:color w:val="000000"/>
          <w:sz w:val="28"/>
          <w:szCs w:val="28"/>
        </w:rPr>
        <w:t>。</w:t>
      </w:r>
      <w:r>
        <w:rPr>
          <w:rFonts w:hint="eastAsia" w:ascii="宋体" w:hAnsi="宋体" w:cs="宋体"/>
          <w:bCs/>
          <w:color w:val="000000"/>
          <w:sz w:val="28"/>
          <w:szCs w:val="28"/>
        </w:rPr>
        <w:t xml:space="preserve"> </w:t>
      </w:r>
    </w:p>
    <w:p w14:paraId="74F08987">
      <w:pPr>
        <w:pStyle w:val="2"/>
        <w:numPr>
          <w:ilvl w:val="0"/>
          <w:numId w:val="0"/>
        </w:numPr>
        <w:jc w:val="both"/>
        <w:rPr>
          <w:rFonts w:hint="eastAsia"/>
        </w:rPr>
      </w:pPr>
    </w:p>
    <w:p w14:paraId="60C5759A">
      <w:pPr>
        <w:spacing w:line="360" w:lineRule="auto"/>
        <w:rPr>
          <w:rFonts w:hint="eastAsia" w:ascii="宋体" w:hAnsi="宋体"/>
          <w:bCs/>
          <w:color w:val="000000"/>
          <w:sz w:val="28"/>
          <w:szCs w:val="28"/>
        </w:rPr>
      </w:pPr>
      <w:r>
        <w:rPr>
          <w:rFonts w:hint="eastAsia" w:ascii="宋体" w:hAnsi="宋体"/>
          <w:b/>
          <w:color w:val="000000"/>
          <w:sz w:val="28"/>
          <w:szCs w:val="28"/>
        </w:rPr>
        <w:t xml:space="preserve">第四条   </w:t>
      </w:r>
      <w:r>
        <w:rPr>
          <w:rFonts w:hint="eastAsia" w:ascii="宋体" w:hAnsi="宋体"/>
          <w:b/>
          <w:color w:val="000000"/>
          <w:sz w:val="28"/>
          <w:szCs w:val="28"/>
          <w:lang w:val="en-US" w:eastAsia="zh-CN"/>
        </w:rPr>
        <w:t>比选</w:t>
      </w:r>
      <w:r>
        <w:rPr>
          <w:rFonts w:hint="eastAsia" w:ascii="宋体" w:hAnsi="宋体"/>
          <w:b/>
          <w:color w:val="000000"/>
          <w:sz w:val="28"/>
          <w:szCs w:val="28"/>
        </w:rPr>
        <w:t>文件的编制</w:t>
      </w:r>
    </w:p>
    <w:p w14:paraId="69D35ACF">
      <w:pPr>
        <w:spacing w:line="360" w:lineRule="auto"/>
        <w:rPr>
          <w:bCs/>
          <w:sz w:val="28"/>
          <w:szCs w:val="28"/>
        </w:rPr>
      </w:pPr>
      <w:r>
        <w:rPr>
          <w:rFonts w:hint="eastAsia"/>
          <w:b/>
          <w:sz w:val="28"/>
          <w:szCs w:val="28"/>
        </w:rPr>
        <w:t xml:space="preserve"> 一、比选文件的组成</w:t>
      </w:r>
    </w:p>
    <w:p w14:paraId="166BCB89">
      <w:pPr>
        <w:spacing w:line="360" w:lineRule="auto"/>
        <w:rPr>
          <w:sz w:val="28"/>
          <w:szCs w:val="28"/>
        </w:rPr>
      </w:pPr>
      <w:r>
        <w:rPr>
          <w:rFonts w:hint="eastAsia"/>
          <w:sz w:val="28"/>
          <w:szCs w:val="28"/>
        </w:rPr>
        <w:t xml:space="preserve"> </w:t>
      </w:r>
      <w:r>
        <w:rPr>
          <w:rFonts w:hint="eastAsia"/>
          <w:sz w:val="28"/>
          <w:szCs w:val="28"/>
          <w:lang w:val="en-US" w:eastAsia="zh-CN"/>
        </w:rPr>
        <w:t xml:space="preserve">   </w:t>
      </w:r>
      <w:r>
        <w:rPr>
          <w:rFonts w:hint="eastAsia"/>
          <w:sz w:val="28"/>
          <w:szCs w:val="28"/>
        </w:rPr>
        <w:t>（一）报价人获取比选文件后，应仔细检查比选文件所有内容，如有残缺或疑问等，应及时</w:t>
      </w:r>
      <w:r>
        <w:rPr>
          <w:rFonts w:hint="eastAsia"/>
        </w:rPr>
        <w:fldChar w:fldCharType="begin"/>
      </w:r>
      <w:r>
        <w:instrText xml:space="preserve"> HYPERLINK "http://www.csjichu.com" </w:instrText>
      </w:r>
      <w:r>
        <w:rPr>
          <w:rFonts w:hint="eastAsia"/>
        </w:rPr>
        <w:fldChar w:fldCharType="separate"/>
      </w:r>
      <w:r>
        <w:rPr>
          <w:rFonts w:hint="eastAsia"/>
          <w:sz w:val="28"/>
          <w:szCs w:val="28"/>
        </w:rPr>
        <w:t>向比选人提出，</w:t>
      </w:r>
      <w:r>
        <w:rPr>
          <w:rFonts w:hint="eastAsia"/>
          <w:sz w:val="28"/>
          <w:szCs w:val="28"/>
        </w:rPr>
        <w:fldChar w:fldCharType="end"/>
      </w:r>
      <w:r>
        <w:rPr>
          <w:rFonts w:hint="eastAsia"/>
          <w:sz w:val="28"/>
          <w:szCs w:val="28"/>
        </w:rPr>
        <w:t>否则，由此引起的损失由报价人自己承担。</w:t>
      </w:r>
    </w:p>
    <w:p w14:paraId="646EE485">
      <w:pPr>
        <w:spacing w:line="360" w:lineRule="auto"/>
        <w:rPr>
          <w:sz w:val="28"/>
          <w:szCs w:val="28"/>
        </w:rPr>
      </w:pPr>
      <w:r>
        <w:rPr>
          <w:rFonts w:hint="eastAsia"/>
          <w:sz w:val="28"/>
          <w:szCs w:val="28"/>
        </w:rPr>
        <w:t xml:space="preserve"> </w:t>
      </w:r>
      <w:r>
        <w:rPr>
          <w:rFonts w:hint="eastAsia"/>
          <w:sz w:val="28"/>
          <w:szCs w:val="28"/>
          <w:lang w:val="en-US" w:eastAsia="zh-CN"/>
        </w:rPr>
        <w:t xml:space="preserve">   </w:t>
      </w:r>
      <w:r>
        <w:rPr>
          <w:rFonts w:hint="eastAsia"/>
          <w:sz w:val="28"/>
          <w:szCs w:val="28"/>
        </w:rPr>
        <w:t>（二）比选文件包括资格性审查文件、经济文件。</w:t>
      </w:r>
    </w:p>
    <w:p w14:paraId="22A30900">
      <w:pPr>
        <w:spacing w:line="360" w:lineRule="auto"/>
        <w:rPr>
          <w:rFonts w:hint="eastAsia" w:ascii="宋体" w:hAnsi="宋体" w:cs="宋体"/>
          <w:b/>
          <w:color w:val="000000"/>
          <w:sz w:val="28"/>
          <w:szCs w:val="28"/>
        </w:rPr>
      </w:pPr>
      <w:r>
        <w:rPr>
          <w:rFonts w:hint="eastAsia" w:ascii="宋体" w:hAnsi="宋体" w:cs="宋体"/>
          <w:b/>
          <w:color w:val="000000"/>
          <w:sz w:val="28"/>
          <w:szCs w:val="28"/>
        </w:rPr>
        <w:t>二、资格性审查文件</w:t>
      </w:r>
    </w:p>
    <w:p w14:paraId="135D7640">
      <w:pPr>
        <w:tabs>
          <w:tab w:val="left" w:pos="3000"/>
        </w:tabs>
        <w:spacing w:line="360" w:lineRule="auto"/>
        <w:ind w:firstLine="565" w:firstLineChars="202"/>
        <w:rPr>
          <w:rFonts w:hint="eastAsia" w:ascii="宋体" w:hAnsi="宋体"/>
          <w:color w:val="000000"/>
          <w:sz w:val="28"/>
          <w:szCs w:val="28"/>
        </w:rPr>
      </w:pPr>
      <w:r>
        <w:rPr>
          <w:rFonts w:hint="eastAsia" w:ascii="宋体" w:hAnsi="宋体"/>
          <w:color w:val="000000"/>
          <w:sz w:val="28"/>
          <w:szCs w:val="28"/>
        </w:rPr>
        <w:t>（一）经营资格：须具备独立法人资格；登记机关为重庆主城区（江北区、渝北区、两江新区、北碚区、渝中区、九龙坡区、沙坪坝区、大渡口区、南岸区、巴南区），成立时间不少于三年；</w:t>
      </w:r>
    </w:p>
    <w:p w14:paraId="1A4EAE86">
      <w:pPr>
        <w:tabs>
          <w:tab w:val="left" w:pos="3000"/>
        </w:tabs>
        <w:spacing w:line="360" w:lineRule="auto"/>
        <w:ind w:firstLine="565" w:firstLineChars="202"/>
        <w:rPr>
          <w:rFonts w:hint="eastAsia" w:ascii="宋体" w:hAnsi="宋体"/>
          <w:color w:val="000000"/>
          <w:sz w:val="28"/>
          <w:szCs w:val="28"/>
        </w:rPr>
      </w:pPr>
      <w:r>
        <w:rPr>
          <w:rFonts w:hint="eastAsia" w:ascii="宋体" w:hAnsi="宋体"/>
          <w:color w:val="000000"/>
          <w:sz w:val="28"/>
          <w:szCs w:val="28"/>
        </w:rPr>
        <w:t>（二）具有营业执照，经营范围须具备如“</w:t>
      </w:r>
      <w:r>
        <w:rPr>
          <w:rFonts w:hint="eastAsia" w:ascii="宋体" w:hAnsi="宋体"/>
          <w:color w:val="000000"/>
          <w:sz w:val="28"/>
          <w:szCs w:val="28"/>
          <w:u w:val="single"/>
        </w:rPr>
        <w:t>标识标牌设计、制作、维护、招牌、字牌、展示牌广告、文化创意、城市展厅、平面设计、园林绿化设计及施工、企业形象设计、包装设计、制造与安装</w:t>
      </w:r>
      <w:r>
        <w:rPr>
          <w:rFonts w:hint="eastAsia" w:ascii="宋体" w:hAnsi="宋体"/>
          <w:color w:val="000000"/>
          <w:sz w:val="28"/>
          <w:szCs w:val="28"/>
        </w:rPr>
        <w:t>”等相关经营许可条件之一；</w:t>
      </w:r>
    </w:p>
    <w:p w14:paraId="3D845A58">
      <w:pPr>
        <w:tabs>
          <w:tab w:val="left" w:pos="3000"/>
        </w:tabs>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 xml:space="preserve">（三）业绩要求： </w:t>
      </w:r>
    </w:p>
    <w:p w14:paraId="1A17F23E">
      <w:pPr>
        <w:tabs>
          <w:tab w:val="left" w:pos="3000"/>
        </w:tabs>
        <w:spacing w:line="360" w:lineRule="auto"/>
        <w:ind w:firstLine="565" w:firstLineChars="202"/>
        <w:jc w:val="left"/>
        <w:rPr>
          <w:rFonts w:hint="eastAsia" w:ascii="宋体" w:hAnsi="宋体"/>
          <w:color w:val="000000"/>
          <w:sz w:val="28"/>
          <w:szCs w:val="28"/>
        </w:rPr>
      </w:pPr>
      <w:r>
        <w:rPr>
          <w:rFonts w:hint="eastAsia" w:ascii="宋体" w:hAnsi="宋体"/>
          <w:bCs/>
          <w:color w:val="000000"/>
          <w:sz w:val="28"/>
          <w:szCs w:val="28"/>
        </w:rPr>
        <w:t>1、</w:t>
      </w:r>
      <w:r>
        <w:rPr>
          <w:rFonts w:hint="eastAsia" w:ascii="宋体" w:hAnsi="宋体"/>
          <w:bCs/>
          <w:color w:val="000000"/>
          <w:sz w:val="28"/>
          <w:szCs w:val="28"/>
          <w:lang w:val="en-US" w:eastAsia="zh-CN"/>
        </w:rPr>
        <w:t>报价</w:t>
      </w:r>
      <w:r>
        <w:rPr>
          <w:rFonts w:hint="eastAsia" w:ascii="宋体" w:hAnsi="宋体"/>
          <w:bCs/>
          <w:color w:val="000000"/>
          <w:sz w:val="28"/>
          <w:szCs w:val="28"/>
        </w:rPr>
        <w:t>人须提交近三年（202</w:t>
      </w:r>
      <w:r>
        <w:rPr>
          <w:rFonts w:hint="eastAsia" w:ascii="宋体" w:hAnsi="宋体"/>
          <w:bCs/>
          <w:color w:val="000000"/>
          <w:sz w:val="28"/>
          <w:szCs w:val="28"/>
          <w:lang w:val="en-US" w:eastAsia="zh-CN"/>
        </w:rPr>
        <w:t>1</w:t>
      </w:r>
      <w:r>
        <w:rPr>
          <w:rFonts w:hint="eastAsia" w:ascii="宋体" w:hAnsi="宋体"/>
          <w:bCs/>
          <w:color w:val="000000"/>
          <w:sz w:val="28"/>
          <w:szCs w:val="28"/>
        </w:rPr>
        <w:t>年</w:t>
      </w:r>
      <w:r>
        <w:rPr>
          <w:rFonts w:hint="eastAsia" w:ascii="宋体" w:hAnsi="宋体"/>
          <w:bCs/>
          <w:color w:val="000000"/>
          <w:sz w:val="28"/>
          <w:szCs w:val="28"/>
          <w:lang w:val="en-US" w:eastAsia="zh-CN"/>
        </w:rPr>
        <w:t>7</w:t>
      </w:r>
      <w:r>
        <w:rPr>
          <w:rFonts w:hint="eastAsia" w:ascii="宋体" w:hAnsi="宋体"/>
          <w:bCs/>
          <w:color w:val="000000"/>
          <w:sz w:val="28"/>
          <w:szCs w:val="28"/>
        </w:rPr>
        <w:t>月1日至今）已完成或正在履行不少于</w:t>
      </w:r>
      <w:r>
        <w:rPr>
          <w:rFonts w:hint="eastAsia" w:ascii="宋体" w:hAnsi="宋体"/>
          <w:bCs/>
          <w:color w:val="000000"/>
          <w:sz w:val="28"/>
          <w:szCs w:val="28"/>
          <w:lang w:val="en-US" w:eastAsia="zh-CN"/>
        </w:rPr>
        <w:t>3</w:t>
      </w:r>
      <w:r>
        <w:rPr>
          <w:rFonts w:hint="eastAsia" w:ascii="宋体" w:hAnsi="宋体"/>
          <w:bCs/>
          <w:color w:val="000000"/>
          <w:sz w:val="28"/>
          <w:szCs w:val="28"/>
        </w:rPr>
        <w:t>个重庆市主城区（江北区、渝北区、两江新区、北碚区、渝中区、九龙坡区、沙坪坝区、大渡口区、南岸区、巴南区）房地产项目户外广告、围挡制作及安装合同，合同服务内容须包含如“标识标牌设计、制作、维护、招牌、字牌、展示牌广告、文化创意、城市展厅、平面设计、园林绿化设计及施工、企业形象设计、包装设计、制造与安装”等相关条件之一的服务内容</w:t>
      </w:r>
      <w:r>
        <w:rPr>
          <w:rFonts w:hint="eastAsia" w:ascii="宋体" w:hAnsi="宋体"/>
          <w:bCs/>
          <w:color w:val="000000"/>
          <w:sz w:val="28"/>
          <w:szCs w:val="28"/>
          <w:lang w:eastAsia="zh-CN"/>
        </w:rPr>
        <w:t>。</w:t>
      </w:r>
      <w:r>
        <w:rPr>
          <w:rFonts w:hint="eastAsia"/>
          <w:sz w:val="28"/>
          <w:szCs w:val="28"/>
        </w:rPr>
        <w:t>并提供对应的合同复印件及发票复印件盖鲜章，原件备查</w:t>
      </w:r>
      <w:r>
        <w:rPr>
          <w:rFonts w:hint="eastAsia" w:ascii="宋体" w:hAnsi="宋体"/>
          <w:color w:val="000000"/>
          <w:sz w:val="28"/>
          <w:szCs w:val="28"/>
        </w:rPr>
        <w:t>（合同须</w:t>
      </w:r>
      <w:r>
        <w:rPr>
          <w:rFonts w:hint="eastAsia" w:ascii="宋体" w:hAnsi="宋体"/>
          <w:color w:val="000000"/>
          <w:sz w:val="28"/>
          <w:szCs w:val="28"/>
          <w:lang w:val="en-US" w:eastAsia="zh-CN"/>
        </w:rPr>
        <w:t>与报价</w:t>
      </w:r>
      <w:r>
        <w:rPr>
          <w:rFonts w:hint="eastAsia" w:ascii="宋体" w:hAnsi="宋体"/>
          <w:color w:val="000000"/>
          <w:sz w:val="28"/>
          <w:szCs w:val="28"/>
        </w:rPr>
        <w:t>人为同一个单位主体，且与开发商直接签订,与第三方签订无效</w:t>
      </w:r>
      <w:r>
        <w:rPr>
          <w:rFonts w:hint="eastAsia" w:ascii="宋体" w:hAnsi="宋体"/>
          <w:bCs/>
          <w:color w:val="000000"/>
          <w:sz w:val="28"/>
          <w:szCs w:val="28"/>
        </w:rPr>
        <w:t>）；</w:t>
      </w:r>
    </w:p>
    <w:p w14:paraId="382E0443">
      <w:pPr>
        <w:tabs>
          <w:tab w:val="left" w:pos="3000"/>
        </w:tabs>
        <w:spacing w:line="360" w:lineRule="auto"/>
        <w:ind w:firstLine="565" w:firstLineChars="202"/>
        <w:rPr>
          <w:rFonts w:hint="eastAsia" w:ascii="宋体" w:hAnsi="宋体"/>
          <w:color w:val="000000"/>
          <w:sz w:val="28"/>
          <w:szCs w:val="28"/>
        </w:rPr>
      </w:pPr>
      <w:r>
        <w:rPr>
          <w:rFonts w:hint="eastAsia" w:ascii="宋体" w:hAnsi="宋体"/>
          <w:color w:val="000000"/>
          <w:sz w:val="28"/>
          <w:szCs w:val="28"/>
        </w:rPr>
        <w:t>2、</w:t>
      </w:r>
      <w:r>
        <w:rPr>
          <w:rFonts w:hint="eastAsia" w:ascii="宋体" w:hAnsi="宋体" w:cs="宋体"/>
          <w:color w:val="000000"/>
          <w:sz w:val="28"/>
          <w:szCs w:val="28"/>
        </w:rPr>
        <w:t>本次比选不接受联合体参选。</w:t>
      </w:r>
    </w:p>
    <w:p w14:paraId="4E4872C9">
      <w:pPr>
        <w:widowControl/>
        <w:tabs>
          <w:tab w:val="left" w:pos="180"/>
          <w:tab w:val="left" w:pos="540"/>
        </w:tabs>
        <w:spacing w:line="360" w:lineRule="auto"/>
        <w:ind w:firstLine="560" w:firstLineChars="200"/>
        <w:jc w:val="left"/>
        <w:rPr>
          <w:rFonts w:hint="eastAsia" w:ascii="宋体" w:hAnsi="宋体" w:cs="宋体"/>
          <w:bCs/>
          <w:color w:val="000000"/>
          <w:sz w:val="28"/>
          <w:szCs w:val="28"/>
        </w:rPr>
      </w:pPr>
      <w:r>
        <w:rPr>
          <w:rFonts w:hint="eastAsia" w:ascii="宋体" w:hAnsi="宋体"/>
          <w:color w:val="000000"/>
          <w:sz w:val="28"/>
          <w:szCs w:val="28"/>
        </w:rPr>
        <w:t>（四）签章确认的附件</w:t>
      </w:r>
      <w:r>
        <w:rPr>
          <w:rFonts w:hint="eastAsia" w:ascii="宋体" w:hAnsi="宋体"/>
          <w:color w:val="000000"/>
          <w:sz w:val="28"/>
          <w:szCs w:val="28"/>
          <w:lang w:val="en-US" w:eastAsia="zh-CN"/>
        </w:rPr>
        <w:t>4</w:t>
      </w:r>
      <w:r>
        <w:rPr>
          <w:rFonts w:hint="eastAsia" w:ascii="宋体" w:hAnsi="宋体"/>
          <w:color w:val="000000"/>
          <w:sz w:val="28"/>
          <w:szCs w:val="28"/>
        </w:rPr>
        <w:t>《授权委托书》、附件</w:t>
      </w:r>
      <w:r>
        <w:rPr>
          <w:rFonts w:hint="eastAsia" w:ascii="宋体" w:hAnsi="宋体"/>
          <w:color w:val="000000"/>
          <w:sz w:val="28"/>
          <w:szCs w:val="28"/>
          <w:lang w:val="en-US" w:eastAsia="zh-CN"/>
        </w:rPr>
        <w:t>5</w:t>
      </w:r>
      <w:r>
        <w:rPr>
          <w:rFonts w:hint="eastAsia" w:ascii="宋体" w:hAnsi="宋体"/>
          <w:color w:val="000000"/>
          <w:sz w:val="28"/>
          <w:szCs w:val="28"/>
        </w:rPr>
        <w:t>《法定代表人身份证明书》与附件</w:t>
      </w:r>
      <w:r>
        <w:rPr>
          <w:rFonts w:hint="eastAsia" w:ascii="宋体" w:hAnsi="宋体"/>
          <w:color w:val="000000"/>
          <w:sz w:val="28"/>
          <w:szCs w:val="28"/>
          <w:lang w:val="en-US" w:eastAsia="zh-CN"/>
        </w:rPr>
        <w:t>6</w:t>
      </w:r>
      <w:r>
        <w:rPr>
          <w:rFonts w:hint="eastAsia" w:ascii="宋体" w:hAnsi="宋体"/>
          <w:color w:val="000000"/>
          <w:sz w:val="28"/>
          <w:szCs w:val="28"/>
        </w:rPr>
        <w:t>《承诺书》。</w:t>
      </w:r>
    </w:p>
    <w:p w14:paraId="46C2B398">
      <w:pPr>
        <w:widowControl/>
        <w:tabs>
          <w:tab w:val="left" w:pos="210"/>
        </w:tabs>
        <w:spacing w:line="360" w:lineRule="auto"/>
        <w:ind w:firstLine="560" w:firstLineChars="200"/>
        <w:jc w:val="left"/>
        <w:rPr>
          <w:rFonts w:hint="eastAsia" w:ascii="宋体" w:hAnsi="宋体" w:cs="宋体"/>
          <w:bCs/>
          <w:color w:val="000000"/>
          <w:sz w:val="28"/>
          <w:szCs w:val="28"/>
          <w:lang w:val="zh-TW"/>
        </w:rPr>
      </w:pPr>
      <w:r>
        <w:rPr>
          <w:rFonts w:hint="eastAsia" w:ascii="宋体" w:hAnsi="宋体" w:cs="宋体"/>
          <w:bCs/>
          <w:color w:val="000000"/>
          <w:sz w:val="28"/>
          <w:szCs w:val="28"/>
        </w:rPr>
        <w:t>（五）</w:t>
      </w:r>
      <w:r>
        <w:rPr>
          <w:rFonts w:hint="eastAsia" w:ascii="宋体" w:hAnsi="宋体" w:cs="宋体"/>
          <w:bCs/>
          <w:color w:val="000000"/>
          <w:sz w:val="28"/>
          <w:szCs w:val="28"/>
          <w:lang w:val="en-US" w:eastAsia="zh-CN"/>
        </w:rPr>
        <w:t>报价</w:t>
      </w:r>
      <w:r>
        <w:rPr>
          <w:rFonts w:hint="eastAsia" w:ascii="宋体" w:hAnsi="宋体" w:cs="宋体"/>
          <w:bCs/>
          <w:color w:val="000000"/>
          <w:sz w:val="28"/>
          <w:szCs w:val="28"/>
          <w:lang w:val="zh-TW"/>
        </w:rPr>
        <w:t>人须提交“</w:t>
      </w:r>
      <w:r>
        <w:rPr>
          <w:rFonts w:hint="eastAsia" w:ascii="宋体" w:hAnsi="宋体"/>
          <w:bCs/>
          <w:color w:val="000000"/>
          <w:sz w:val="28"/>
          <w:szCs w:val="28"/>
          <w:u w:val="single"/>
          <w:lang w:eastAsia="zh-CN"/>
        </w:rPr>
        <w:t>贯金和府广告导视牌</w:t>
      </w:r>
      <w:r>
        <w:rPr>
          <w:rFonts w:hint="eastAsia" w:ascii="宋体" w:hAnsi="宋体"/>
          <w:bCs/>
          <w:color w:val="000000"/>
          <w:sz w:val="28"/>
          <w:szCs w:val="28"/>
          <w:u w:val="single"/>
        </w:rPr>
        <w:t>保证金</w:t>
      </w:r>
      <w:r>
        <w:rPr>
          <w:rFonts w:hint="eastAsia" w:ascii="宋体" w:hAnsi="宋体"/>
          <w:bCs/>
          <w:color w:val="000000"/>
          <w:sz w:val="28"/>
          <w:szCs w:val="28"/>
          <w:u w:val="single"/>
          <w:lang w:eastAsia="zh-CN"/>
        </w:rPr>
        <w:t>（</w:t>
      </w:r>
      <w:r>
        <w:rPr>
          <w:rFonts w:hint="eastAsia" w:ascii="宋体" w:hAnsi="宋体"/>
          <w:bCs/>
          <w:color w:val="000000"/>
          <w:sz w:val="28"/>
          <w:szCs w:val="28"/>
          <w:u w:val="single"/>
          <w:lang w:val="en-US" w:eastAsia="zh-CN"/>
        </w:rPr>
        <w:t>第二次</w:t>
      </w:r>
      <w:r>
        <w:rPr>
          <w:rFonts w:hint="eastAsia" w:ascii="宋体" w:hAnsi="宋体"/>
          <w:bCs/>
          <w:color w:val="000000"/>
          <w:sz w:val="28"/>
          <w:szCs w:val="28"/>
          <w:u w:val="single"/>
          <w:lang w:eastAsia="zh-CN"/>
        </w:rPr>
        <w:t>）</w:t>
      </w:r>
      <w:r>
        <w:rPr>
          <w:rFonts w:hint="eastAsia" w:ascii="宋体" w:hAnsi="宋体" w:cs="宋体"/>
          <w:bCs/>
          <w:color w:val="000000"/>
          <w:sz w:val="28"/>
          <w:szCs w:val="28"/>
          <w:u w:val="single"/>
        </w:rPr>
        <w:t xml:space="preserve"> </w:t>
      </w:r>
      <w:r>
        <w:rPr>
          <w:rFonts w:hint="eastAsia" w:ascii="宋体" w:hAnsi="宋体" w:cs="宋体"/>
          <w:bCs/>
          <w:color w:val="000000"/>
          <w:sz w:val="28"/>
          <w:szCs w:val="28"/>
          <w:lang w:val="zh-TW"/>
        </w:rPr>
        <w:t>”付款凭据复印件凭证。</w:t>
      </w:r>
    </w:p>
    <w:p w14:paraId="70C99027">
      <w:pPr>
        <w:spacing w:line="360" w:lineRule="auto"/>
        <w:rPr>
          <w:rFonts w:hint="eastAsia" w:ascii="宋体" w:hAnsi="宋体"/>
          <w:color w:val="000000"/>
          <w:sz w:val="28"/>
          <w:szCs w:val="28"/>
        </w:rPr>
      </w:pPr>
      <w:r>
        <w:rPr>
          <w:rFonts w:hint="eastAsia" w:ascii="宋体" w:hAnsi="宋体"/>
          <w:b/>
          <w:color w:val="000000"/>
          <w:sz w:val="28"/>
          <w:szCs w:val="28"/>
        </w:rPr>
        <w:t>三、</w:t>
      </w:r>
      <w:r>
        <w:rPr>
          <w:rFonts w:hint="eastAsia" w:ascii="宋体" w:hAnsi="宋体"/>
          <w:color w:val="000000"/>
          <w:sz w:val="28"/>
          <w:szCs w:val="28"/>
        </w:rPr>
        <w:t xml:space="preserve"> </w:t>
      </w:r>
      <w:r>
        <w:rPr>
          <w:rFonts w:hint="eastAsia" w:ascii="宋体" w:hAnsi="宋体"/>
          <w:b/>
          <w:color w:val="000000"/>
          <w:sz w:val="28"/>
          <w:szCs w:val="28"/>
        </w:rPr>
        <w:t>经济文件</w:t>
      </w:r>
    </w:p>
    <w:p w14:paraId="2648C50B">
      <w:pPr>
        <w:spacing w:line="360" w:lineRule="auto"/>
        <w:ind w:firstLine="560" w:firstLineChars="200"/>
        <w:rPr>
          <w:bCs/>
          <w:sz w:val="28"/>
          <w:szCs w:val="28"/>
        </w:rPr>
      </w:pPr>
      <w:r>
        <w:rPr>
          <w:rFonts w:hint="eastAsia"/>
          <w:sz w:val="28"/>
          <w:szCs w:val="28"/>
        </w:rPr>
        <w:t>经济文件为比选文件中“附件2《报价书》</w:t>
      </w:r>
      <w:r>
        <w:rPr>
          <w:sz w:val="28"/>
          <w:szCs w:val="28"/>
        </w:rPr>
        <w:t>、</w:t>
      </w:r>
      <w:r>
        <w:rPr>
          <w:rFonts w:hint="eastAsia"/>
          <w:sz w:val="28"/>
          <w:szCs w:val="28"/>
          <w:lang w:eastAsia="zh-Hans"/>
        </w:rPr>
        <w:t>附件</w:t>
      </w:r>
      <w:r>
        <w:rPr>
          <w:sz w:val="28"/>
          <w:szCs w:val="28"/>
          <w:lang w:eastAsia="zh-Hans"/>
        </w:rPr>
        <w:t>3《</w:t>
      </w:r>
      <w:r>
        <w:rPr>
          <w:rFonts w:hint="eastAsia"/>
          <w:sz w:val="28"/>
          <w:szCs w:val="28"/>
          <w:lang w:eastAsia="zh-Hans"/>
        </w:rPr>
        <w:t>分项报价表</w:t>
      </w:r>
      <w:r>
        <w:rPr>
          <w:sz w:val="28"/>
          <w:szCs w:val="28"/>
          <w:lang w:eastAsia="zh-Hans"/>
        </w:rPr>
        <w:t>》</w:t>
      </w:r>
      <w:r>
        <w:rPr>
          <w:rFonts w:hint="eastAsia"/>
          <w:sz w:val="28"/>
          <w:szCs w:val="28"/>
        </w:rPr>
        <w:t>”。</w:t>
      </w:r>
      <w:r>
        <w:rPr>
          <w:rFonts w:hint="eastAsia"/>
          <w:bCs/>
          <w:sz w:val="28"/>
          <w:szCs w:val="28"/>
        </w:rPr>
        <w:t>报价人应依据本次比选文件要求认真填写《报价书》</w:t>
      </w:r>
      <w:r>
        <w:rPr>
          <w:bCs/>
          <w:sz w:val="28"/>
          <w:szCs w:val="28"/>
        </w:rPr>
        <w:t>、《</w:t>
      </w:r>
      <w:r>
        <w:rPr>
          <w:rFonts w:hint="eastAsia"/>
          <w:bCs/>
          <w:sz w:val="28"/>
          <w:szCs w:val="28"/>
          <w:lang w:eastAsia="zh-Hans"/>
        </w:rPr>
        <w:t>分项报价表</w:t>
      </w:r>
      <w:r>
        <w:rPr>
          <w:bCs/>
          <w:sz w:val="28"/>
          <w:szCs w:val="28"/>
        </w:rPr>
        <w:t>》</w:t>
      </w:r>
      <w:r>
        <w:rPr>
          <w:rFonts w:hint="eastAsia"/>
          <w:bCs/>
          <w:sz w:val="28"/>
          <w:szCs w:val="28"/>
        </w:rPr>
        <w:t>。报价人含税包干总报价不得高于最高限价，超过最高限价的一律视为无效报价。</w:t>
      </w:r>
    </w:p>
    <w:p w14:paraId="09ACAA59">
      <w:pPr>
        <w:spacing w:line="360" w:lineRule="auto"/>
        <w:jc w:val="left"/>
        <w:rPr>
          <w:rFonts w:hint="eastAsia" w:ascii="宋体" w:hAnsi="宋体"/>
          <w:b/>
          <w:color w:val="000000"/>
          <w:sz w:val="28"/>
          <w:szCs w:val="28"/>
        </w:rPr>
      </w:pPr>
      <w:r>
        <w:rPr>
          <w:rFonts w:hint="eastAsia" w:ascii="宋体" w:hAnsi="宋体"/>
          <w:b/>
          <w:color w:val="000000"/>
          <w:sz w:val="28"/>
          <w:szCs w:val="28"/>
        </w:rPr>
        <w:t>四、</w:t>
      </w:r>
      <w:r>
        <w:rPr>
          <w:rFonts w:hint="eastAsia" w:ascii="宋体" w:hAnsi="宋体"/>
          <w:b/>
          <w:color w:val="000000"/>
          <w:sz w:val="28"/>
          <w:szCs w:val="28"/>
          <w:lang w:eastAsia="zh-CN"/>
        </w:rPr>
        <w:t>报价文件</w:t>
      </w:r>
      <w:r>
        <w:rPr>
          <w:rFonts w:hint="eastAsia" w:ascii="宋体" w:hAnsi="宋体"/>
          <w:b/>
          <w:color w:val="000000"/>
          <w:sz w:val="28"/>
          <w:szCs w:val="28"/>
        </w:rPr>
        <w:t>份数及密封</w:t>
      </w:r>
    </w:p>
    <w:p w14:paraId="54D14215">
      <w:pPr>
        <w:spacing w:line="360" w:lineRule="auto"/>
        <w:ind w:firstLine="560" w:firstLineChars="200"/>
        <w:jc w:val="left"/>
        <w:rPr>
          <w:rFonts w:hint="eastAsia" w:ascii="宋体" w:hAnsi="宋体" w:cs="宋体"/>
          <w:color w:val="000000"/>
          <w:sz w:val="28"/>
          <w:szCs w:val="28"/>
        </w:rPr>
      </w:pPr>
      <w:r>
        <w:rPr>
          <w:rFonts w:ascii="宋体" w:hAnsi="宋体" w:cs="宋体"/>
          <w:color w:val="000000"/>
          <w:sz w:val="28"/>
          <w:szCs w:val="28"/>
        </w:rPr>
        <w:t>（</w:t>
      </w:r>
      <w:r>
        <w:rPr>
          <w:rFonts w:hint="eastAsia" w:ascii="宋体" w:hAnsi="宋体" w:cs="宋体"/>
          <w:color w:val="000000"/>
          <w:sz w:val="28"/>
          <w:szCs w:val="28"/>
          <w:lang w:eastAsia="zh-Hans"/>
        </w:rPr>
        <w:t>一</w:t>
      </w:r>
      <w:r>
        <w:rPr>
          <w:rFonts w:ascii="宋体" w:hAnsi="宋体" w:cs="宋体"/>
          <w:color w:val="000000"/>
          <w:sz w:val="28"/>
          <w:szCs w:val="28"/>
        </w:rPr>
        <w:t>）</w:t>
      </w:r>
      <w:r>
        <w:rPr>
          <w:rFonts w:hint="eastAsia" w:ascii="宋体" w:hAnsi="宋体" w:cs="宋体"/>
          <w:color w:val="000000"/>
          <w:sz w:val="28"/>
          <w:szCs w:val="28"/>
        </w:rPr>
        <w:t>装订与密封：</w:t>
      </w:r>
      <w:r>
        <w:rPr>
          <w:rFonts w:hint="eastAsia" w:ascii="宋体" w:hAnsi="宋体" w:cs="宋体"/>
          <w:color w:val="000000"/>
          <w:sz w:val="28"/>
          <w:szCs w:val="28"/>
          <w:lang w:val="en-US" w:eastAsia="zh-CN"/>
        </w:rPr>
        <w:t>报价</w:t>
      </w:r>
      <w:r>
        <w:rPr>
          <w:rFonts w:hint="eastAsia" w:ascii="宋体" w:hAnsi="宋体" w:cs="宋体"/>
          <w:color w:val="000000"/>
          <w:sz w:val="28"/>
          <w:szCs w:val="28"/>
        </w:rPr>
        <w:t>人应严格按照比选文件要求，分别将《资格性审查文件》、《经济文件》装订成册，分别装入纸袋并密封。资格审查文件独立装袋密封并在密封处加盖公章，在封袋上注明：</w:t>
      </w:r>
      <w:r>
        <w:rPr>
          <w:rFonts w:hint="eastAsia" w:ascii="宋体" w:hAnsi="宋体"/>
          <w:bCs/>
          <w:color w:val="000000"/>
          <w:sz w:val="28"/>
          <w:szCs w:val="28"/>
          <w:u w:val="single"/>
          <w:lang w:eastAsia="zh-CN"/>
        </w:rPr>
        <w:t>渝开发贯金和府项目T4高层广告导视牌制作及安装合作单位竞争性比选文件（第二次）</w:t>
      </w:r>
      <w:r>
        <w:rPr>
          <w:rFonts w:hint="eastAsia" w:ascii="宋体" w:hAnsi="宋体" w:cs="宋体"/>
          <w:color w:val="000000"/>
          <w:sz w:val="28"/>
          <w:szCs w:val="28"/>
          <w:u w:val="single"/>
        </w:rPr>
        <w:t>资格审查文件</w:t>
      </w:r>
      <w:r>
        <w:rPr>
          <w:rFonts w:hint="eastAsia" w:ascii="宋体" w:hAnsi="宋体" w:cs="宋体"/>
          <w:color w:val="000000"/>
          <w:sz w:val="28"/>
          <w:szCs w:val="28"/>
        </w:rPr>
        <w:t>；经济文件独立装袋密封并在密封处加盖公章，在封袋上注明：</w:t>
      </w:r>
      <w:r>
        <w:rPr>
          <w:rFonts w:hint="eastAsia" w:ascii="宋体" w:hAnsi="宋体"/>
          <w:bCs/>
          <w:color w:val="000000"/>
          <w:sz w:val="28"/>
          <w:szCs w:val="28"/>
          <w:u w:val="single"/>
        </w:rPr>
        <w:t>渝开发</w:t>
      </w:r>
      <w:r>
        <w:rPr>
          <w:rFonts w:hint="eastAsia" w:ascii="宋体" w:hAnsi="宋体"/>
          <w:bCs/>
          <w:color w:val="000000"/>
          <w:sz w:val="28"/>
          <w:szCs w:val="28"/>
          <w:u w:val="single"/>
          <w:lang w:eastAsia="zh-CN"/>
        </w:rPr>
        <w:t>贯金和府项目T4高层广告导视牌制作及安装</w:t>
      </w:r>
      <w:r>
        <w:rPr>
          <w:rFonts w:ascii="宋体" w:hAnsi="宋体"/>
          <w:bCs/>
          <w:color w:val="000000"/>
          <w:sz w:val="28"/>
          <w:szCs w:val="28"/>
          <w:u w:val="single"/>
        </w:rPr>
        <w:t>合作单位</w:t>
      </w:r>
      <w:r>
        <w:rPr>
          <w:rFonts w:hint="eastAsia" w:ascii="宋体" w:hAnsi="宋体"/>
          <w:bCs/>
          <w:color w:val="000000"/>
          <w:sz w:val="28"/>
          <w:szCs w:val="28"/>
          <w:u w:val="single"/>
        </w:rPr>
        <w:t>竞争性比选</w:t>
      </w:r>
      <w:r>
        <w:rPr>
          <w:rFonts w:hint="eastAsia" w:ascii="宋体" w:hAnsi="宋体"/>
          <w:bCs/>
          <w:color w:val="000000"/>
          <w:sz w:val="28"/>
          <w:szCs w:val="28"/>
          <w:u w:val="single"/>
          <w:lang w:eastAsia="zh-CN"/>
        </w:rPr>
        <w:t>（</w:t>
      </w:r>
      <w:r>
        <w:rPr>
          <w:rFonts w:hint="eastAsia" w:ascii="宋体" w:hAnsi="宋体"/>
          <w:bCs/>
          <w:color w:val="000000"/>
          <w:sz w:val="28"/>
          <w:szCs w:val="28"/>
          <w:u w:val="single"/>
          <w:lang w:val="en-US" w:eastAsia="zh-CN"/>
        </w:rPr>
        <w:t>第二次</w:t>
      </w:r>
      <w:r>
        <w:rPr>
          <w:rFonts w:hint="eastAsia" w:ascii="宋体" w:hAnsi="宋体"/>
          <w:bCs/>
          <w:color w:val="000000"/>
          <w:sz w:val="28"/>
          <w:szCs w:val="28"/>
          <w:u w:val="single"/>
          <w:lang w:eastAsia="zh-CN"/>
        </w:rPr>
        <w:t>）</w:t>
      </w:r>
      <w:r>
        <w:rPr>
          <w:rFonts w:hint="eastAsia" w:ascii="宋体" w:hAnsi="宋体" w:cs="宋体"/>
          <w:color w:val="000000"/>
          <w:sz w:val="28"/>
          <w:szCs w:val="28"/>
          <w:u w:val="single"/>
        </w:rPr>
        <w:t>经济文件。</w:t>
      </w:r>
      <w:r>
        <w:rPr>
          <w:rFonts w:hint="eastAsia" w:ascii="宋体" w:hAnsi="宋体" w:cs="宋体"/>
          <w:color w:val="000000"/>
          <w:sz w:val="28"/>
          <w:szCs w:val="28"/>
        </w:rPr>
        <w:t>比选人不接受未作密封或密封不严的比选文件。</w:t>
      </w:r>
    </w:p>
    <w:p w14:paraId="18F30A22">
      <w:pPr>
        <w:adjustRightInd w:val="0"/>
        <w:snapToGrid w:val="0"/>
        <w:spacing w:line="360" w:lineRule="auto"/>
        <w:ind w:firstLine="560" w:firstLineChars="200"/>
        <w:rPr>
          <w:rFonts w:hint="eastAsia"/>
        </w:rPr>
      </w:pPr>
      <w:r>
        <w:rPr>
          <w:rFonts w:hint="eastAsia"/>
          <w:sz w:val="28"/>
          <w:szCs w:val="28"/>
          <w:lang w:eastAsia="zh-CN"/>
        </w:rPr>
        <w:t>（</w:t>
      </w:r>
      <w:r>
        <w:rPr>
          <w:rFonts w:hint="eastAsia"/>
          <w:sz w:val="28"/>
          <w:szCs w:val="28"/>
          <w:lang w:val="en-US" w:eastAsia="zh-CN"/>
        </w:rPr>
        <w:t>二</w:t>
      </w:r>
      <w:r>
        <w:rPr>
          <w:rFonts w:hint="eastAsia"/>
          <w:sz w:val="28"/>
          <w:szCs w:val="28"/>
          <w:lang w:eastAsia="zh-CN"/>
        </w:rPr>
        <w:t>）</w:t>
      </w:r>
      <w:r>
        <w:rPr>
          <w:rFonts w:hint="eastAsia"/>
          <w:sz w:val="28"/>
          <w:szCs w:val="28"/>
        </w:rPr>
        <w:t>“</w:t>
      </w:r>
      <w:r>
        <w:rPr>
          <w:rFonts w:hint="eastAsia"/>
          <w:bCs/>
          <w:sz w:val="28"/>
          <w:szCs w:val="28"/>
        </w:rPr>
        <w:t>报价保证金”付款凭据复印件须单独提交比选人确认后，方可收取</w:t>
      </w:r>
      <w:r>
        <w:rPr>
          <w:rFonts w:hint="eastAsia"/>
          <w:sz w:val="28"/>
          <w:szCs w:val="28"/>
        </w:rPr>
        <w:t>《资格性审查文件》和《经济文件》。</w:t>
      </w:r>
    </w:p>
    <w:p w14:paraId="3CEAB912">
      <w:pPr>
        <w:spacing w:line="360" w:lineRule="auto"/>
        <w:ind w:firstLine="565" w:firstLineChars="202"/>
        <w:rPr>
          <w:rFonts w:ascii="宋体" w:hAnsi="宋体" w:cs="宋体"/>
          <w:color w:val="000000"/>
          <w:sz w:val="28"/>
          <w:szCs w:val="28"/>
        </w:rPr>
      </w:pPr>
      <w:r>
        <w:rPr>
          <w:rFonts w:ascii="宋体" w:hAnsi="宋体" w:cs="宋体"/>
          <w:color w:val="000000"/>
          <w:sz w:val="28"/>
          <w:szCs w:val="28"/>
        </w:rPr>
        <w:t>（</w:t>
      </w:r>
      <w:r>
        <w:rPr>
          <w:rFonts w:hint="eastAsia" w:ascii="宋体" w:hAnsi="宋体" w:cs="宋体"/>
          <w:color w:val="000000"/>
          <w:sz w:val="28"/>
          <w:szCs w:val="28"/>
          <w:lang w:val="en-US" w:eastAsia="zh-CN"/>
        </w:rPr>
        <w:t>三</w:t>
      </w:r>
      <w:r>
        <w:rPr>
          <w:rFonts w:ascii="宋体" w:hAnsi="宋体" w:cs="宋体"/>
          <w:color w:val="000000"/>
          <w:sz w:val="28"/>
          <w:szCs w:val="28"/>
        </w:rPr>
        <w:t>）</w:t>
      </w:r>
      <w:r>
        <w:rPr>
          <w:rFonts w:hint="eastAsia" w:ascii="宋体" w:hAnsi="宋体" w:cs="宋体"/>
          <w:color w:val="000000"/>
          <w:sz w:val="28"/>
          <w:szCs w:val="28"/>
        </w:rPr>
        <w:t>份数：《资格性审查文件》</w:t>
      </w:r>
      <w:r>
        <w:rPr>
          <w:rFonts w:ascii="宋体" w:hAnsi="宋体" w:cs="宋体"/>
          <w:color w:val="000000"/>
          <w:sz w:val="28"/>
          <w:szCs w:val="28"/>
        </w:rPr>
        <w:t>、</w:t>
      </w:r>
      <w:r>
        <w:rPr>
          <w:rFonts w:hint="eastAsia" w:ascii="宋体" w:hAnsi="宋体" w:cs="宋体"/>
          <w:color w:val="000000"/>
          <w:sz w:val="28"/>
          <w:szCs w:val="28"/>
        </w:rPr>
        <w:t>《经济文件》各1份。</w:t>
      </w:r>
    </w:p>
    <w:p w14:paraId="6C8E8A73">
      <w:pPr>
        <w:spacing w:line="360" w:lineRule="auto"/>
        <w:rPr>
          <w:rFonts w:ascii="宋体" w:hAnsi="宋体" w:cs="宋体"/>
          <w:b/>
          <w:color w:val="000000"/>
          <w:sz w:val="28"/>
          <w:szCs w:val="28"/>
        </w:rPr>
      </w:pPr>
      <w:r>
        <w:rPr>
          <w:rFonts w:hint="eastAsia" w:ascii="宋体" w:hAnsi="宋体" w:cs="宋体"/>
          <w:b/>
          <w:color w:val="000000"/>
          <w:sz w:val="28"/>
          <w:szCs w:val="28"/>
        </w:rPr>
        <w:t xml:space="preserve">第五条 </w:t>
      </w:r>
      <w:r>
        <w:rPr>
          <w:rFonts w:ascii="宋体" w:hAnsi="宋体" w:cs="宋体"/>
          <w:b/>
          <w:color w:val="000000"/>
          <w:sz w:val="28"/>
          <w:szCs w:val="28"/>
        </w:rPr>
        <w:t xml:space="preserve">  </w:t>
      </w:r>
      <w:r>
        <w:rPr>
          <w:rFonts w:hint="eastAsia" w:ascii="宋体" w:hAnsi="宋体" w:cs="宋体"/>
          <w:b/>
          <w:color w:val="000000"/>
          <w:sz w:val="28"/>
          <w:szCs w:val="28"/>
        </w:rPr>
        <w:t>特别提醒</w:t>
      </w:r>
    </w:p>
    <w:p w14:paraId="40C17422">
      <w:pPr>
        <w:spacing w:line="360" w:lineRule="auto"/>
        <w:rPr>
          <w:rFonts w:ascii="宋体" w:hAnsi="宋体"/>
          <w:color w:val="000000"/>
          <w:sz w:val="28"/>
          <w:szCs w:val="28"/>
        </w:rPr>
      </w:pPr>
      <w:r>
        <w:rPr>
          <w:rFonts w:hint="eastAsia" w:ascii="宋体" w:hAnsi="宋体"/>
          <w:color w:val="000000"/>
          <w:sz w:val="28"/>
          <w:szCs w:val="28"/>
        </w:rPr>
        <w:t>一、比选人将进一步核查</w:t>
      </w:r>
      <w:r>
        <w:rPr>
          <w:rFonts w:hint="eastAsia" w:ascii="宋体" w:hAnsi="宋体"/>
          <w:color w:val="000000"/>
          <w:sz w:val="28"/>
          <w:szCs w:val="28"/>
          <w:lang w:val="en-US" w:eastAsia="zh-CN"/>
        </w:rPr>
        <w:t>报价</w:t>
      </w:r>
      <w:r>
        <w:rPr>
          <w:rFonts w:hint="eastAsia" w:ascii="宋体" w:hAnsi="宋体"/>
          <w:color w:val="000000"/>
          <w:sz w:val="28"/>
          <w:szCs w:val="28"/>
        </w:rPr>
        <w:t>人在</w:t>
      </w:r>
      <w:r>
        <w:rPr>
          <w:rFonts w:hint="eastAsia" w:ascii="宋体" w:hAnsi="宋体"/>
          <w:color w:val="000000"/>
          <w:sz w:val="28"/>
          <w:szCs w:val="28"/>
          <w:lang w:eastAsia="zh-CN"/>
        </w:rPr>
        <w:t>报价文件</w:t>
      </w:r>
      <w:r>
        <w:rPr>
          <w:rFonts w:hint="eastAsia" w:ascii="宋体" w:hAnsi="宋体"/>
          <w:color w:val="000000"/>
          <w:sz w:val="28"/>
          <w:szCs w:val="28"/>
        </w:rPr>
        <w:t>中提供的资料，若有人投诉并经查实或比选小组发现</w:t>
      </w:r>
      <w:r>
        <w:rPr>
          <w:rFonts w:hint="eastAsia" w:ascii="宋体" w:hAnsi="宋体"/>
          <w:color w:val="000000"/>
          <w:sz w:val="28"/>
          <w:szCs w:val="28"/>
          <w:lang w:val="en-US" w:eastAsia="zh-CN"/>
        </w:rPr>
        <w:t>报价</w:t>
      </w:r>
      <w:r>
        <w:rPr>
          <w:rFonts w:hint="eastAsia" w:ascii="宋体" w:hAnsi="宋体"/>
          <w:color w:val="000000"/>
          <w:sz w:val="28"/>
          <w:szCs w:val="28"/>
        </w:rPr>
        <w:t>人提供了虚假资料或</w:t>
      </w:r>
      <w:r>
        <w:rPr>
          <w:rFonts w:hint="eastAsia" w:ascii="宋体" w:hAnsi="宋体"/>
          <w:color w:val="000000"/>
          <w:sz w:val="28"/>
          <w:szCs w:val="28"/>
          <w:lang w:val="en-US" w:eastAsia="zh-CN"/>
        </w:rPr>
        <w:t>报价</w:t>
      </w:r>
      <w:r>
        <w:rPr>
          <w:rFonts w:hint="eastAsia" w:ascii="宋体" w:hAnsi="宋体"/>
          <w:color w:val="000000"/>
          <w:sz w:val="28"/>
          <w:szCs w:val="28"/>
        </w:rPr>
        <w:t>人有串通投标行为，</w:t>
      </w:r>
      <w:r>
        <w:rPr>
          <w:rFonts w:hint="eastAsia" w:ascii="宋体" w:hAnsi="宋体"/>
          <w:color w:val="000000"/>
          <w:sz w:val="28"/>
          <w:szCs w:val="28"/>
          <w:lang w:val="en-US" w:eastAsia="zh-CN"/>
        </w:rPr>
        <w:t>报价</w:t>
      </w:r>
      <w:r>
        <w:rPr>
          <w:rFonts w:hint="eastAsia" w:ascii="宋体" w:hAnsi="宋体"/>
          <w:color w:val="000000"/>
          <w:sz w:val="28"/>
          <w:szCs w:val="28"/>
        </w:rPr>
        <w:t>人的</w:t>
      </w:r>
      <w:r>
        <w:rPr>
          <w:rFonts w:hint="eastAsia" w:ascii="宋体" w:hAnsi="宋体"/>
          <w:color w:val="000000"/>
          <w:sz w:val="28"/>
          <w:szCs w:val="28"/>
          <w:lang w:val="en-US" w:eastAsia="zh-CN"/>
        </w:rPr>
        <w:t>比选</w:t>
      </w:r>
      <w:r>
        <w:rPr>
          <w:rFonts w:hint="eastAsia" w:ascii="宋体" w:hAnsi="宋体"/>
          <w:color w:val="000000"/>
          <w:sz w:val="28"/>
          <w:szCs w:val="28"/>
        </w:rPr>
        <w:t>文件作废，并罚没</w:t>
      </w:r>
      <w:r>
        <w:rPr>
          <w:rFonts w:hint="eastAsia" w:ascii="宋体" w:hAnsi="宋体"/>
          <w:color w:val="000000"/>
          <w:sz w:val="28"/>
          <w:szCs w:val="28"/>
          <w:lang w:val="en-US" w:eastAsia="zh-CN"/>
        </w:rPr>
        <w:t>报价</w:t>
      </w:r>
      <w:r>
        <w:rPr>
          <w:rFonts w:hint="eastAsia" w:ascii="宋体" w:hAnsi="宋体"/>
          <w:color w:val="000000"/>
          <w:sz w:val="28"/>
          <w:szCs w:val="28"/>
        </w:rPr>
        <w:t>人缴纳的0.2万元报价保证金，并将该</w:t>
      </w:r>
      <w:r>
        <w:rPr>
          <w:rFonts w:hint="eastAsia" w:ascii="宋体" w:hAnsi="宋体"/>
          <w:color w:val="000000"/>
          <w:sz w:val="28"/>
          <w:szCs w:val="28"/>
          <w:lang w:val="en-US" w:eastAsia="zh-CN"/>
        </w:rPr>
        <w:t>报价</w:t>
      </w:r>
      <w:r>
        <w:rPr>
          <w:rFonts w:hint="eastAsia" w:ascii="宋体" w:hAnsi="宋体"/>
          <w:color w:val="000000"/>
          <w:sz w:val="28"/>
          <w:szCs w:val="28"/>
        </w:rPr>
        <w:t>人列入合作单位黑名单；</w:t>
      </w:r>
    </w:p>
    <w:p w14:paraId="18703ED7">
      <w:pPr>
        <w:spacing w:line="360" w:lineRule="auto"/>
        <w:rPr>
          <w:rFonts w:ascii="宋体" w:hAnsi="宋体"/>
          <w:color w:val="000000"/>
          <w:sz w:val="28"/>
          <w:szCs w:val="28"/>
        </w:rPr>
      </w:pPr>
      <w:r>
        <w:rPr>
          <w:rFonts w:hint="eastAsia" w:ascii="宋体" w:hAnsi="宋体"/>
          <w:color w:val="000000"/>
          <w:sz w:val="28"/>
          <w:szCs w:val="28"/>
        </w:rPr>
        <w:t>二、若在比选结果公示期间或合同谈判过程中有人投诉或经比选人核查并经查实发现作为中选候选人的</w:t>
      </w:r>
      <w:r>
        <w:rPr>
          <w:rFonts w:hint="eastAsia" w:ascii="宋体" w:hAnsi="宋体"/>
          <w:color w:val="000000"/>
          <w:sz w:val="28"/>
          <w:szCs w:val="28"/>
          <w:lang w:val="en-US" w:eastAsia="zh-CN"/>
        </w:rPr>
        <w:t>报价</w:t>
      </w:r>
      <w:r>
        <w:rPr>
          <w:rFonts w:hint="eastAsia" w:ascii="宋体" w:hAnsi="宋体"/>
          <w:color w:val="000000"/>
          <w:sz w:val="28"/>
          <w:szCs w:val="28"/>
        </w:rPr>
        <w:t>人提供了虚假资料或有串通投标行为，比选人将取消其中选资格，并罚没</w:t>
      </w:r>
      <w:r>
        <w:rPr>
          <w:rFonts w:hint="eastAsia" w:ascii="宋体" w:hAnsi="宋体"/>
          <w:color w:val="000000"/>
          <w:sz w:val="28"/>
          <w:szCs w:val="28"/>
          <w:lang w:val="en-US" w:eastAsia="zh-CN"/>
        </w:rPr>
        <w:t>报价</w:t>
      </w:r>
      <w:r>
        <w:rPr>
          <w:rFonts w:hint="eastAsia" w:ascii="宋体" w:hAnsi="宋体"/>
          <w:color w:val="000000"/>
          <w:sz w:val="28"/>
          <w:szCs w:val="28"/>
        </w:rPr>
        <w:t>人缴纳的0.2万元报价保证金，并将该</w:t>
      </w:r>
      <w:r>
        <w:rPr>
          <w:rFonts w:hint="eastAsia" w:ascii="宋体" w:hAnsi="宋体"/>
          <w:color w:val="000000"/>
          <w:sz w:val="28"/>
          <w:szCs w:val="28"/>
          <w:lang w:val="en-US" w:eastAsia="zh-CN"/>
        </w:rPr>
        <w:t>报价</w:t>
      </w:r>
      <w:r>
        <w:rPr>
          <w:rFonts w:hint="eastAsia" w:ascii="宋体" w:hAnsi="宋体"/>
          <w:color w:val="000000"/>
          <w:sz w:val="28"/>
          <w:szCs w:val="28"/>
        </w:rPr>
        <w:t>人列入合作单位黑名单；</w:t>
      </w:r>
    </w:p>
    <w:p w14:paraId="10FC6D50">
      <w:pPr>
        <w:spacing w:line="360" w:lineRule="auto"/>
        <w:rPr>
          <w:rFonts w:hint="eastAsia" w:ascii="宋体" w:hAnsi="宋体"/>
          <w:color w:val="000000"/>
          <w:sz w:val="28"/>
          <w:szCs w:val="28"/>
        </w:rPr>
      </w:pPr>
      <w:r>
        <w:rPr>
          <w:rFonts w:hint="eastAsia" w:ascii="宋体" w:hAnsi="宋体"/>
          <w:color w:val="000000"/>
          <w:sz w:val="28"/>
          <w:szCs w:val="28"/>
        </w:rPr>
        <w:t>三、若在合同执行期间发现中选人提供了虚假资料或有串通投标行为，比选人将有权单方面解除合同，并罚没中选人全部履约保证金，并将该中选人列入合作单位黑名单。</w:t>
      </w:r>
    </w:p>
    <w:p w14:paraId="4B8E76C0">
      <w:pPr>
        <w:pStyle w:val="2"/>
        <w:numPr>
          <w:ilvl w:val="0"/>
          <w:numId w:val="0"/>
        </w:numPr>
        <w:jc w:val="both"/>
        <w:rPr>
          <w:rFonts w:hint="eastAsia"/>
        </w:rPr>
      </w:pPr>
    </w:p>
    <w:p w14:paraId="22C3D3AA">
      <w:pPr>
        <w:spacing w:line="360" w:lineRule="auto"/>
        <w:rPr>
          <w:rFonts w:hint="eastAsia" w:ascii="宋体" w:hAnsi="宋体"/>
          <w:b/>
          <w:color w:val="000000"/>
          <w:sz w:val="28"/>
          <w:szCs w:val="28"/>
        </w:rPr>
      </w:pPr>
      <w:r>
        <w:rPr>
          <w:rFonts w:hint="eastAsia" w:ascii="宋体" w:hAnsi="宋体"/>
          <w:b/>
          <w:color w:val="000000"/>
          <w:sz w:val="28"/>
          <w:szCs w:val="28"/>
        </w:rPr>
        <w:t xml:space="preserve">第六条   附件 </w:t>
      </w:r>
    </w:p>
    <w:p w14:paraId="3B1FF48F">
      <w:pPr>
        <w:spacing w:line="360" w:lineRule="auto"/>
        <w:jc w:val="left"/>
        <w:rPr>
          <w:rFonts w:hint="eastAsia" w:ascii="宋体" w:hAnsi="宋体" w:cs="宋体"/>
          <w:color w:val="000000"/>
          <w:sz w:val="28"/>
          <w:szCs w:val="28"/>
        </w:rPr>
      </w:pPr>
      <w:r>
        <w:rPr>
          <w:rFonts w:hint="eastAsia" w:ascii="宋体" w:hAnsi="宋体" w:eastAsia="宋体" w:cs="宋体"/>
          <w:color w:val="000000"/>
          <w:sz w:val="28"/>
          <w:szCs w:val="28"/>
          <w:lang w:val="en-US" w:eastAsia="zh-CN"/>
        </w:rPr>
        <w:t>附件1：</w:t>
      </w:r>
      <w:r>
        <w:rPr>
          <w:rFonts w:hint="eastAsia" w:ascii="宋体" w:hAnsi="宋体" w:cs="宋体"/>
          <w:color w:val="000000"/>
          <w:sz w:val="28"/>
          <w:szCs w:val="28"/>
        </w:rPr>
        <w:t>《</w:t>
      </w:r>
      <w:r>
        <w:rPr>
          <w:rFonts w:hint="eastAsia" w:ascii="宋体" w:hAnsi="宋体" w:eastAsia="宋体" w:cs="宋体"/>
          <w:color w:val="000000"/>
          <w:sz w:val="28"/>
          <w:szCs w:val="28"/>
        </w:rPr>
        <w:t>渝开发贯金和府</w:t>
      </w:r>
      <w:r>
        <w:rPr>
          <w:rFonts w:hint="eastAsia" w:ascii="宋体" w:hAnsi="宋体" w:eastAsia="宋体" w:cs="宋体"/>
          <w:color w:val="000000"/>
          <w:sz w:val="28"/>
          <w:szCs w:val="28"/>
          <w:lang w:eastAsia="zh-CN"/>
        </w:rPr>
        <w:t>项目T4高层广告导视牌制作及安装（</w:t>
      </w:r>
      <w:r>
        <w:rPr>
          <w:rFonts w:hint="eastAsia" w:ascii="宋体" w:hAnsi="宋体" w:eastAsia="宋体" w:cs="宋体"/>
          <w:color w:val="000000"/>
          <w:sz w:val="28"/>
          <w:szCs w:val="28"/>
          <w:lang w:val="en-US" w:eastAsia="zh-CN"/>
        </w:rPr>
        <w:t>第二次</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经济文件排名表</w:t>
      </w:r>
      <w:r>
        <w:rPr>
          <w:rFonts w:hint="eastAsia" w:ascii="宋体" w:hAnsi="宋体" w:cs="宋体"/>
          <w:color w:val="000000"/>
          <w:sz w:val="28"/>
          <w:szCs w:val="28"/>
        </w:rPr>
        <w:t>》</w:t>
      </w:r>
    </w:p>
    <w:p w14:paraId="10976215">
      <w:pPr>
        <w:spacing w:line="360" w:lineRule="auto"/>
        <w:rPr>
          <w:rFonts w:hint="eastAsia" w:ascii="宋体" w:hAnsi="宋体" w:cs="宋体"/>
          <w:color w:val="000000"/>
          <w:sz w:val="28"/>
          <w:szCs w:val="28"/>
        </w:rPr>
      </w:pPr>
      <w:r>
        <w:rPr>
          <w:rFonts w:hint="eastAsia" w:ascii="宋体" w:hAnsi="宋体" w:cs="宋体"/>
          <w:color w:val="000000"/>
          <w:sz w:val="28"/>
          <w:szCs w:val="28"/>
        </w:rPr>
        <w:t>附件</w:t>
      </w:r>
      <w:r>
        <w:rPr>
          <w:rFonts w:hint="eastAsia" w:ascii="宋体" w:hAnsi="宋体" w:cs="宋体"/>
          <w:color w:val="000000"/>
          <w:sz w:val="28"/>
          <w:szCs w:val="28"/>
          <w:lang w:val="en-US" w:eastAsia="zh-CN"/>
        </w:rPr>
        <w:t>2：</w:t>
      </w:r>
      <w:r>
        <w:rPr>
          <w:rFonts w:hint="eastAsia" w:ascii="宋体" w:hAnsi="宋体" w:cs="宋体"/>
          <w:color w:val="000000"/>
          <w:sz w:val="28"/>
          <w:szCs w:val="28"/>
        </w:rPr>
        <w:t>《报价书》</w:t>
      </w:r>
    </w:p>
    <w:p w14:paraId="695FF520">
      <w:pPr>
        <w:spacing w:line="360" w:lineRule="auto"/>
        <w:rPr>
          <w:rFonts w:ascii="宋体" w:hAnsi="宋体" w:cs="宋体"/>
          <w:color w:val="000000"/>
          <w:sz w:val="28"/>
          <w:szCs w:val="28"/>
        </w:rPr>
      </w:pPr>
      <w:r>
        <w:rPr>
          <w:rFonts w:hint="eastAsia" w:ascii="宋体" w:hAnsi="宋体" w:cs="宋体"/>
          <w:color w:val="000000"/>
          <w:sz w:val="28"/>
          <w:szCs w:val="28"/>
        </w:rPr>
        <w:t>附件</w:t>
      </w:r>
      <w:r>
        <w:rPr>
          <w:rFonts w:hint="eastAsia" w:ascii="宋体" w:hAnsi="宋体" w:cs="宋体"/>
          <w:color w:val="000000"/>
          <w:sz w:val="28"/>
          <w:szCs w:val="28"/>
          <w:lang w:val="en-US" w:eastAsia="zh-CN"/>
        </w:rPr>
        <w:t>3</w:t>
      </w:r>
      <w:r>
        <w:rPr>
          <w:rFonts w:ascii="宋体" w:hAnsi="宋体" w:cs="宋体"/>
          <w:color w:val="000000"/>
          <w:sz w:val="28"/>
          <w:szCs w:val="28"/>
        </w:rPr>
        <w:t>：《</w:t>
      </w:r>
      <w:r>
        <w:rPr>
          <w:rFonts w:hint="eastAsia" w:ascii="宋体" w:hAnsi="宋体" w:cs="宋体"/>
          <w:color w:val="000000"/>
          <w:sz w:val="28"/>
          <w:szCs w:val="28"/>
          <w:lang w:val="en-US" w:eastAsia="zh-CN"/>
        </w:rPr>
        <w:t>分项价格</w:t>
      </w:r>
      <w:r>
        <w:rPr>
          <w:rFonts w:hint="eastAsia" w:ascii="宋体" w:hAnsi="宋体" w:cs="宋体"/>
          <w:color w:val="000000"/>
          <w:sz w:val="28"/>
          <w:szCs w:val="28"/>
          <w:lang w:eastAsia="zh-Hans"/>
        </w:rPr>
        <w:t>表</w:t>
      </w:r>
      <w:r>
        <w:rPr>
          <w:rFonts w:ascii="宋体" w:hAnsi="宋体" w:cs="宋体"/>
          <w:color w:val="000000"/>
          <w:sz w:val="28"/>
          <w:szCs w:val="28"/>
        </w:rPr>
        <w:t>》</w:t>
      </w:r>
    </w:p>
    <w:p w14:paraId="3A9355E0">
      <w:pPr>
        <w:spacing w:line="360" w:lineRule="auto"/>
        <w:rPr>
          <w:rFonts w:hint="eastAsia" w:ascii="宋体" w:hAnsi="宋体"/>
          <w:color w:val="000000"/>
          <w:sz w:val="28"/>
          <w:szCs w:val="28"/>
        </w:rPr>
      </w:pPr>
      <w:r>
        <w:rPr>
          <w:rFonts w:hint="eastAsia" w:ascii="宋体" w:hAnsi="宋体" w:cs="宋体"/>
          <w:color w:val="000000"/>
          <w:sz w:val="28"/>
          <w:szCs w:val="28"/>
          <w:lang w:eastAsia="zh-Hans"/>
        </w:rPr>
        <w:t>附件</w:t>
      </w:r>
      <w:r>
        <w:rPr>
          <w:rFonts w:hint="eastAsia" w:ascii="宋体" w:hAnsi="宋体" w:cs="宋体"/>
          <w:color w:val="000000"/>
          <w:sz w:val="28"/>
          <w:szCs w:val="28"/>
          <w:lang w:val="en-US" w:eastAsia="zh-CN"/>
        </w:rPr>
        <w:t>4</w:t>
      </w:r>
      <w:r>
        <w:rPr>
          <w:rFonts w:hint="eastAsia" w:ascii="宋体" w:hAnsi="宋体" w:cs="宋体"/>
          <w:color w:val="000000"/>
          <w:sz w:val="28"/>
          <w:szCs w:val="28"/>
          <w:lang w:eastAsia="zh-Hans"/>
        </w:rPr>
        <w:t>:</w:t>
      </w:r>
      <w:r>
        <w:rPr>
          <w:rFonts w:ascii="宋体" w:hAnsi="宋体" w:cs="宋体"/>
          <w:color w:val="000000"/>
          <w:sz w:val="28"/>
          <w:szCs w:val="28"/>
          <w:lang w:eastAsia="zh-Hans"/>
        </w:rPr>
        <w:t xml:space="preserve"> </w:t>
      </w:r>
      <w:r>
        <w:rPr>
          <w:rFonts w:hint="eastAsia" w:ascii="宋体" w:hAnsi="宋体"/>
          <w:color w:val="000000"/>
          <w:sz w:val="28"/>
          <w:szCs w:val="28"/>
        </w:rPr>
        <w:t>《授权委托书》</w:t>
      </w:r>
    </w:p>
    <w:p w14:paraId="42019CFF">
      <w:pPr>
        <w:spacing w:line="360" w:lineRule="auto"/>
        <w:rPr>
          <w:rFonts w:hint="eastAsia" w:ascii="宋体" w:hAnsi="宋体"/>
          <w:color w:val="000000"/>
          <w:sz w:val="28"/>
          <w:szCs w:val="28"/>
        </w:rPr>
      </w:pPr>
      <w:r>
        <w:rPr>
          <w:rFonts w:hint="eastAsia" w:ascii="宋体" w:hAnsi="宋体"/>
          <w:color w:val="000000"/>
          <w:sz w:val="28"/>
          <w:szCs w:val="28"/>
        </w:rPr>
        <w:t>附件</w:t>
      </w:r>
      <w:r>
        <w:rPr>
          <w:rFonts w:hint="eastAsia" w:ascii="宋体" w:hAnsi="宋体"/>
          <w:color w:val="000000"/>
          <w:sz w:val="28"/>
          <w:szCs w:val="28"/>
          <w:lang w:val="en-US" w:eastAsia="zh-CN"/>
        </w:rPr>
        <w:t>5</w:t>
      </w:r>
      <w:r>
        <w:rPr>
          <w:rFonts w:hint="eastAsia" w:ascii="宋体" w:hAnsi="宋体"/>
          <w:color w:val="000000"/>
          <w:sz w:val="28"/>
          <w:szCs w:val="28"/>
        </w:rPr>
        <w:t>：《法定代表人身份证明书》</w:t>
      </w:r>
    </w:p>
    <w:p w14:paraId="09B2DAEA">
      <w:pPr>
        <w:spacing w:line="360" w:lineRule="auto"/>
        <w:rPr>
          <w:rFonts w:hint="eastAsia" w:ascii="宋体" w:hAnsi="宋体"/>
          <w:color w:val="000000"/>
          <w:sz w:val="28"/>
          <w:szCs w:val="28"/>
        </w:rPr>
      </w:pPr>
      <w:r>
        <w:rPr>
          <w:rFonts w:hint="eastAsia" w:ascii="宋体" w:hAnsi="宋体"/>
          <w:color w:val="000000"/>
          <w:sz w:val="28"/>
          <w:szCs w:val="28"/>
        </w:rPr>
        <w:t>附件</w:t>
      </w:r>
      <w:r>
        <w:rPr>
          <w:rFonts w:hint="eastAsia" w:ascii="宋体" w:hAnsi="宋体"/>
          <w:color w:val="000000"/>
          <w:sz w:val="28"/>
          <w:szCs w:val="28"/>
          <w:lang w:val="en-US" w:eastAsia="zh-CN"/>
        </w:rPr>
        <w:t>6</w:t>
      </w:r>
      <w:r>
        <w:rPr>
          <w:rFonts w:hint="eastAsia" w:ascii="宋体" w:hAnsi="宋体"/>
          <w:color w:val="000000"/>
          <w:sz w:val="28"/>
          <w:szCs w:val="28"/>
        </w:rPr>
        <w:t>：《承诺书》</w:t>
      </w:r>
    </w:p>
    <w:p w14:paraId="0D87E44C">
      <w:pPr>
        <w:pStyle w:val="13"/>
        <w:outlineLvl w:val="9"/>
        <w:rPr>
          <w:rFonts w:ascii="宋体" w:hAnsi="宋体"/>
          <w:b w:val="0"/>
          <w:bCs w:val="0"/>
          <w:color w:val="000000"/>
          <w:sz w:val="28"/>
          <w:szCs w:val="28"/>
        </w:rPr>
      </w:pPr>
      <w:r>
        <w:rPr>
          <w:rFonts w:hint="eastAsia" w:ascii="宋体" w:hAnsi="宋体" w:cs="宋体"/>
          <w:b w:val="0"/>
          <w:bCs w:val="0"/>
          <w:color w:val="000000"/>
          <w:sz w:val="28"/>
          <w:szCs w:val="28"/>
        </w:rPr>
        <w:t>附件</w:t>
      </w:r>
      <w:r>
        <w:rPr>
          <w:rFonts w:hint="eastAsia" w:ascii="宋体" w:hAnsi="宋体" w:cs="宋体"/>
          <w:b w:val="0"/>
          <w:bCs w:val="0"/>
          <w:color w:val="000000"/>
          <w:sz w:val="28"/>
          <w:szCs w:val="28"/>
          <w:lang w:val="en-US" w:eastAsia="zh-CN"/>
        </w:rPr>
        <w:t>7</w:t>
      </w:r>
      <w:r>
        <w:rPr>
          <w:rFonts w:hint="eastAsia" w:ascii="宋体" w:hAnsi="宋体" w:cs="宋体"/>
          <w:b w:val="0"/>
          <w:bCs w:val="0"/>
          <w:color w:val="000000"/>
          <w:sz w:val="28"/>
          <w:szCs w:val="28"/>
        </w:rPr>
        <w:t>：</w:t>
      </w:r>
      <w:r>
        <w:rPr>
          <w:rFonts w:hint="eastAsia" w:ascii="宋体" w:hAnsi="宋体"/>
          <w:b w:val="0"/>
          <w:bCs w:val="0"/>
          <w:color w:val="000000"/>
          <w:sz w:val="28"/>
          <w:szCs w:val="28"/>
        </w:rPr>
        <w:t>《</w:t>
      </w:r>
      <w:r>
        <w:rPr>
          <w:rFonts w:hint="eastAsia" w:ascii="宋体" w:hAnsi="宋体" w:cs="宋体"/>
          <w:b w:val="0"/>
          <w:bCs w:val="0"/>
          <w:color w:val="000000"/>
          <w:sz w:val="28"/>
          <w:szCs w:val="28"/>
        </w:rPr>
        <w:t>渝开发</w:t>
      </w:r>
      <w:r>
        <w:rPr>
          <w:rFonts w:hint="eastAsia" w:ascii="宋体" w:hAnsi="宋体" w:cs="宋体"/>
          <w:b w:val="0"/>
          <w:bCs w:val="0"/>
          <w:color w:val="000000"/>
          <w:sz w:val="28"/>
          <w:szCs w:val="28"/>
          <w:u w:val="single"/>
          <w:lang w:eastAsia="zh-CN"/>
        </w:rPr>
        <w:t>贯金和府项目T4高层广告导视牌制作及安装</w:t>
      </w:r>
      <w:r>
        <w:rPr>
          <w:rFonts w:hint="eastAsia" w:ascii="宋体" w:hAnsi="宋体"/>
          <w:b w:val="0"/>
          <w:bCs w:val="0"/>
          <w:color w:val="000000"/>
          <w:sz w:val="28"/>
          <w:szCs w:val="28"/>
        </w:rPr>
        <w:t>合作协议》</w:t>
      </w:r>
    </w:p>
    <w:p w14:paraId="6F46776B">
      <w:pPr>
        <w:rPr>
          <w:color w:val="000000"/>
        </w:rPr>
      </w:pPr>
    </w:p>
    <w:p w14:paraId="3299C18E">
      <w:pPr>
        <w:pStyle w:val="13"/>
        <w:outlineLvl w:val="9"/>
        <w:rPr>
          <w:color w:val="000000"/>
        </w:rPr>
      </w:pPr>
    </w:p>
    <w:p w14:paraId="3CD77F2A">
      <w:pPr>
        <w:pStyle w:val="13"/>
        <w:rPr>
          <w:rFonts w:hint="eastAsia"/>
          <w:color w:val="000000"/>
        </w:rPr>
        <w:sectPr>
          <w:pgSz w:w="11906" w:h="16838"/>
          <w:pgMar w:top="1134" w:right="1134" w:bottom="1134" w:left="1134" w:header="851" w:footer="992" w:gutter="0"/>
          <w:cols w:space="720" w:num="1"/>
          <w:docGrid w:linePitch="312" w:charSpace="0"/>
        </w:sectPr>
      </w:pPr>
    </w:p>
    <w:p w14:paraId="7FB9AE5B">
      <w:pPr>
        <w:pStyle w:val="25"/>
        <w:adjustRightInd w:val="0"/>
        <w:snapToGrid w:val="0"/>
        <w:ind w:firstLine="0"/>
        <w:rPr>
          <w:rFonts w:ascii="宋体" w:hAnsi="宋体"/>
          <w:b/>
          <w:kern w:val="2"/>
          <w:sz w:val="28"/>
          <w:szCs w:val="28"/>
        </w:rPr>
      </w:pPr>
      <w:r>
        <w:rPr>
          <w:rFonts w:hint="eastAsia" w:ascii="宋体" w:hAnsi="宋体"/>
          <w:b/>
          <w:kern w:val="2"/>
          <w:sz w:val="28"/>
          <w:szCs w:val="28"/>
        </w:rPr>
        <w:t>附件1</w:t>
      </w:r>
    </w:p>
    <w:p w14:paraId="10938E30">
      <w:pPr>
        <w:adjustRightInd w:val="0"/>
        <w:snapToGrid w:val="0"/>
        <w:spacing w:line="360" w:lineRule="auto"/>
        <w:ind w:firstLine="643" w:firstLineChars="200"/>
        <w:jc w:val="center"/>
        <w:rPr>
          <w:rFonts w:hint="eastAsia" w:ascii="宋体" w:hAnsi="宋体" w:eastAsia="宋体" w:cs="宋体"/>
          <w:b/>
          <w:sz w:val="32"/>
          <w:szCs w:val="32"/>
          <w:lang w:eastAsia="zh-CN"/>
        </w:rPr>
      </w:pPr>
      <w:r>
        <w:rPr>
          <w:rFonts w:hint="eastAsia" w:ascii="宋体" w:hAnsi="宋体" w:eastAsia="宋体" w:cs="宋体"/>
          <w:b/>
          <w:sz w:val="32"/>
          <w:szCs w:val="32"/>
        </w:rPr>
        <w:t>渝开发贯金和府</w:t>
      </w:r>
      <w:r>
        <w:rPr>
          <w:rFonts w:hint="eastAsia" w:ascii="宋体" w:hAnsi="宋体" w:eastAsia="宋体" w:cs="宋体"/>
          <w:b/>
          <w:sz w:val="32"/>
          <w:szCs w:val="32"/>
          <w:lang w:eastAsia="zh-CN"/>
        </w:rPr>
        <w:t>项目T4高层广告导视牌制作及安装（</w:t>
      </w:r>
      <w:r>
        <w:rPr>
          <w:rFonts w:hint="eastAsia" w:ascii="宋体" w:hAnsi="宋体" w:eastAsia="宋体" w:cs="宋体"/>
          <w:b/>
          <w:sz w:val="32"/>
          <w:szCs w:val="32"/>
          <w:lang w:val="en-US" w:eastAsia="zh-CN"/>
        </w:rPr>
        <w:t>第二次</w:t>
      </w:r>
      <w:r>
        <w:rPr>
          <w:rFonts w:hint="eastAsia" w:ascii="宋体" w:hAnsi="宋体" w:eastAsia="宋体" w:cs="宋体"/>
          <w:b/>
          <w:sz w:val="32"/>
          <w:szCs w:val="32"/>
          <w:lang w:eastAsia="zh-CN"/>
        </w:rPr>
        <w:t>）</w:t>
      </w:r>
    </w:p>
    <w:p w14:paraId="10768CB4">
      <w:pPr>
        <w:adjustRightInd w:val="0"/>
        <w:snapToGrid w:val="0"/>
        <w:spacing w:line="360" w:lineRule="auto"/>
        <w:ind w:firstLine="643" w:firstLineChars="200"/>
        <w:jc w:val="center"/>
        <w:rPr>
          <w:rFonts w:hint="eastAsia" w:ascii="宋体" w:hAnsi="宋体" w:eastAsia="宋体" w:cs="宋体"/>
          <w:b/>
          <w:sz w:val="32"/>
          <w:szCs w:val="32"/>
        </w:rPr>
      </w:pPr>
      <w:r>
        <w:rPr>
          <w:rFonts w:hint="eastAsia" w:ascii="宋体" w:hAnsi="宋体" w:eastAsia="宋体" w:cs="宋体"/>
          <w:b/>
          <w:sz w:val="32"/>
          <w:szCs w:val="32"/>
        </w:rPr>
        <w:t>经济文件排名表</w:t>
      </w:r>
    </w:p>
    <w:p w14:paraId="30BFB118">
      <w:pPr>
        <w:adjustRightInd w:val="0"/>
        <w:snapToGrid w:val="0"/>
        <w:spacing w:line="360" w:lineRule="auto"/>
        <w:rPr>
          <w:b/>
          <w:bCs/>
          <w:sz w:val="28"/>
          <w:szCs w:val="28"/>
        </w:rPr>
      </w:pPr>
    </w:p>
    <w:tbl>
      <w:tblPr>
        <w:tblStyle w:val="14"/>
        <w:tblW w:w="11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5"/>
        <w:gridCol w:w="3741"/>
        <w:gridCol w:w="2703"/>
      </w:tblGrid>
      <w:tr w14:paraId="62F0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35" w:type="dxa"/>
            <w:noWrap w:val="0"/>
            <w:vAlign w:val="center"/>
          </w:tcPr>
          <w:p w14:paraId="3DC6C895">
            <w:pPr>
              <w:jc w:val="center"/>
              <w:rPr>
                <w:b/>
                <w:bCs/>
              </w:rPr>
            </w:pPr>
            <w:r>
              <w:rPr>
                <w:rFonts w:hint="eastAsia"/>
                <w:b/>
                <w:bCs/>
                <w:lang w:val="en-US" w:eastAsia="zh-CN"/>
              </w:rPr>
              <w:t>参选</w:t>
            </w:r>
            <w:r>
              <w:rPr>
                <w:rFonts w:hint="eastAsia"/>
                <w:b/>
                <w:bCs/>
              </w:rPr>
              <w:t>单位</w:t>
            </w:r>
          </w:p>
        </w:tc>
        <w:tc>
          <w:tcPr>
            <w:tcW w:w="3741" w:type="dxa"/>
            <w:noWrap w:val="0"/>
            <w:vAlign w:val="center"/>
          </w:tcPr>
          <w:p w14:paraId="5EA0B0F8">
            <w:pPr>
              <w:jc w:val="center"/>
              <w:rPr>
                <w:b/>
                <w:bCs/>
              </w:rPr>
            </w:pPr>
            <w:r>
              <w:rPr>
                <w:rFonts w:hint="eastAsia"/>
                <w:b/>
                <w:bCs/>
              </w:rPr>
              <w:t>报价</w:t>
            </w:r>
          </w:p>
          <w:p w14:paraId="184E51A3">
            <w:pPr>
              <w:jc w:val="center"/>
              <w:rPr>
                <w:b/>
                <w:bCs/>
              </w:rPr>
            </w:pPr>
            <w:r>
              <w:rPr>
                <w:rFonts w:hint="eastAsia"/>
                <w:b/>
                <w:bCs/>
              </w:rPr>
              <w:t>（</w:t>
            </w:r>
            <w:r>
              <w:rPr>
                <w:rFonts w:hint="eastAsia"/>
                <w:b/>
                <w:bCs/>
                <w:lang w:eastAsia="zh-Hans"/>
              </w:rPr>
              <w:t>含税</w:t>
            </w:r>
            <w:r>
              <w:rPr>
                <w:rFonts w:hint="eastAsia"/>
                <w:b/>
                <w:bCs/>
                <w:lang w:val="en-US" w:eastAsia="zh-CN"/>
              </w:rPr>
              <w:t>总价</w:t>
            </w:r>
            <w:r>
              <w:rPr>
                <w:rFonts w:hint="eastAsia"/>
                <w:b/>
                <w:bCs/>
              </w:rPr>
              <w:t>）</w:t>
            </w:r>
          </w:p>
        </w:tc>
        <w:tc>
          <w:tcPr>
            <w:tcW w:w="2703" w:type="dxa"/>
            <w:noWrap w:val="0"/>
            <w:vAlign w:val="center"/>
          </w:tcPr>
          <w:p w14:paraId="7440B758">
            <w:pPr>
              <w:jc w:val="center"/>
              <w:rPr>
                <w:b/>
              </w:rPr>
            </w:pPr>
            <w:r>
              <w:rPr>
                <w:rFonts w:hint="eastAsia"/>
                <w:b/>
              </w:rPr>
              <w:t>排名</w:t>
            </w:r>
          </w:p>
        </w:tc>
      </w:tr>
      <w:tr w14:paraId="213A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35" w:type="dxa"/>
            <w:noWrap w:val="0"/>
            <w:vAlign w:val="center"/>
          </w:tcPr>
          <w:p w14:paraId="5E782C5B">
            <w:pPr>
              <w:jc w:val="center"/>
              <w:rPr>
                <w:b/>
                <w:bCs/>
              </w:rPr>
            </w:pPr>
          </w:p>
        </w:tc>
        <w:tc>
          <w:tcPr>
            <w:tcW w:w="3741" w:type="dxa"/>
            <w:noWrap w:val="0"/>
            <w:vAlign w:val="center"/>
          </w:tcPr>
          <w:p w14:paraId="22365417">
            <w:pPr>
              <w:jc w:val="center"/>
              <w:rPr>
                <w:b/>
                <w:bCs/>
              </w:rPr>
            </w:pPr>
          </w:p>
        </w:tc>
        <w:tc>
          <w:tcPr>
            <w:tcW w:w="2703" w:type="dxa"/>
            <w:noWrap w:val="0"/>
            <w:vAlign w:val="center"/>
          </w:tcPr>
          <w:p w14:paraId="23B133AB">
            <w:pPr>
              <w:jc w:val="center"/>
              <w:rPr>
                <w:b/>
              </w:rPr>
            </w:pPr>
          </w:p>
        </w:tc>
      </w:tr>
      <w:tr w14:paraId="70DF1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35" w:type="dxa"/>
            <w:noWrap w:val="0"/>
            <w:vAlign w:val="center"/>
          </w:tcPr>
          <w:p w14:paraId="07EC9294">
            <w:pPr>
              <w:jc w:val="center"/>
              <w:rPr>
                <w:b/>
                <w:bCs/>
              </w:rPr>
            </w:pPr>
          </w:p>
        </w:tc>
        <w:tc>
          <w:tcPr>
            <w:tcW w:w="3741" w:type="dxa"/>
            <w:noWrap w:val="0"/>
            <w:vAlign w:val="center"/>
          </w:tcPr>
          <w:p w14:paraId="4854C782">
            <w:pPr>
              <w:jc w:val="center"/>
              <w:rPr>
                <w:b/>
                <w:bCs/>
              </w:rPr>
            </w:pPr>
          </w:p>
        </w:tc>
        <w:tc>
          <w:tcPr>
            <w:tcW w:w="2703" w:type="dxa"/>
            <w:noWrap w:val="0"/>
            <w:vAlign w:val="center"/>
          </w:tcPr>
          <w:p w14:paraId="19361966">
            <w:pPr>
              <w:jc w:val="center"/>
              <w:rPr>
                <w:b/>
              </w:rPr>
            </w:pPr>
          </w:p>
        </w:tc>
      </w:tr>
      <w:tr w14:paraId="3BF44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35" w:type="dxa"/>
            <w:noWrap w:val="0"/>
            <w:vAlign w:val="center"/>
          </w:tcPr>
          <w:p w14:paraId="7AB139B6">
            <w:pPr>
              <w:jc w:val="center"/>
              <w:rPr>
                <w:b/>
                <w:bCs/>
              </w:rPr>
            </w:pPr>
          </w:p>
        </w:tc>
        <w:tc>
          <w:tcPr>
            <w:tcW w:w="3741" w:type="dxa"/>
            <w:noWrap w:val="0"/>
            <w:vAlign w:val="center"/>
          </w:tcPr>
          <w:p w14:paraId="7F593B91">
            <w:pPr>
              <w:jc w:val="center"/>
              <w:rPr>
                <w:b/>
                <w:bCs/>
              </w:rPr>
            </w:pPr>
          </w:p>
        </w:tc>
        <w:tc>
          <w:tcPr>
            <w:tcW w:w="2703" w:type="dxa"/>
            <w:noWrap w:val="0"/>
            <w:vAlign w:val="center"/>
          </w:tcPr>
          <w:p w14:paraId="00A163BB">
            <w:pPr>
              <w:jc w:val="center"/>
              <w:rPr>
                <w:b/>
              </w:rPr>
            </w:pPr>
          </w:p>
        </w:tc>
      </w:tr>
      <w:tr w14:paraId="24E27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4735" w:type="dxa"/>
            <w:noWrap w:val="0"/>
            <w:vAlign w:val="center"/>
          </w:tcPr>
          <w:p w14:paraId="5FAAB78F">
            <w:pPr>
              <w:jc w:val="center"/>
              <w:rPr>
                <w:b/>
                <w:bCs/>
              </w:rPr>
            </w:pPr>
          </w:p>
        </w:tc>
        <w:tc>
          <w:tcPr>
            <w:tcW w:w="3741" w:type="dxa"/>
            <w:noWrap w:val="0"/>
            <w:vAlign w:val="center"/>
          </w:tcPr>
          <w:p w14:paraId="7C354E13">
            <w:pPr>
              <w:jc w:val="center"/>
              <w:rPr>
                <w:b/>
                <w:bCs/>
              </w:rPr>
            </w:pPr>
          </w:p>
        </w:tc>
        <w:tc>
          <w:tcPr>
            <w:tcW w:w="2703" w:type="dxa"/>
            <w:noWrap w:val="0"/>
            <w:vAlign w:val="center"/>
          </w:tcPr>
          <w:p w14:paraId="56F6FCC0">
            <w:pPr>
              <w:jc w:val="center"/>
              <w:rPr>
                <w:b/>
              </w:rPr>
            </w:pPr>
          </w:p>
        </w:tc>
      </w:tr>
    </w:tbl>
    <w:p w14:paraId="22F9782C">
      <w:pPr>
        <w:rPr>
          <w:rFonts w:hint="eastAsia" w:ascii="宋体" w:hAnsi="宋体"/>
          <w:b/>
          <w:bCs/>
          <w:color w:val="000000"/>
          <w:sz w:val="28"/>
          <w:szCs w:val="28"/>
        </w:rPr>
      </w:pPr>
    </w:p>
    <w:p w14:paraId="268F159A">
      <w:pPr>
        <w:rPr>
          <w:rFonts w:hint="eastAsia" w:ascii="宋体" w:hAnsi="宋体"/>
          <w:b/>
          <w:bCs/>
          <w:color w:val="000000"/>
          <w:sz w:val="28"/>
          <w:szCs w:val="28"/>
        </w:rPr>
      </w:pPr>
    </w:p>
    <w:p w14:paraId="0197BE85">
      <w:pPr>
        <w:rPr>
          <w:rFonts w:hint="eastAsia" w:ascii="宋体" w:hAnsi="宋体"/>
          <w:b/>
          <w:bCs/>
          <w:color w:val="000000"/>
          <w:sz w:val="28"/>
          <w:szCs w:val="28"/>
        </w:rPr>
      </w:pPr>
    </w:p>
    <w:p w14:paraId="2C40D883">
      <w:pPr>
        <w:rPr>
          <w:rFonts w:hint="eastAsia" w:ascii="宋体" w:hAnsi="宋体"/>
          <w:b/>
          <w:bCs/>
          <w:color w:val="000000"/>
          <w:sz w:val="28"/>
          <w:szCs w:val="28"/>
        </w:rPr>
      </w:pPr>
    </w:p>
    <w:p w14:paraId="5D710A0B">
      <w:pPr>
        <w:rPr>
          <w:rFonts w:hint="eastAsia" w:ascii="宋体" w:hAnsi="宋体"/>
          <w:b/>
          <w:bCs/>
          <w:color w:val="000000"/>
          <w:sz w:val="28"/>
          <w:szCs w:val="28"/>
        </w:rPr>
      </w:pPr>
    </w:p>
    <w:p w14:paraId="785CD5C4">
      <w:pPr>
        <w:rPr>
          <w:rFonts w:hint="eastAsia" w:ascii="宋体" w:hAnsi="宋体"/>
          <w:b/>
          <w:bCs/>
          <w:color w:val="000000"/>
          <w:sz w:val="28"/>
          <w:szCs w:val="28"/>
        </w:rPr>
      </w:pPr>
    </w:p>
    <w:p w14:paraId="595D96A3">
      <w:pPr>
        <w:rPr>
          <w:rFonts w:hint="eastAsia" w:ascii="宋体" w:hAnsi="宋体"/>
          <w:b/>
          <w:bCs/>
          <w:color w:val="000000"/>
          <w:sz w:val="28"/>
          <w:szCs w:val="28"/>
        </w:rPr>
      </w:pPr>
    </w:p>
    <w:p w14:paraId="746538F9">
      <w:pPr>
        <w:rPr>
          <w:rFonts w:hint="eastAsia" w:ascii="宋体" w:hAnsi="宋体"/>
          <w:b/>
          <w:bCs/>
          <w:color w:val="000000"/>
          <w:sz w:val="28"/>
          <w:szCs w:val="28"/>
        </w:rPr>
      </w:pPr>
    </w:p>
    <w:p w14:paraId="330A4935">
      <w:pPr>
        <w:rPr>
          <w:rFonts w:hint="eastAsia" w:ascii="宋体" w:hAnsi="宋体"/>
          <w:b/>
          <w:bCs/>
          <w:color w:val="000000"/>
          <w:sz w:val="28"/>
          <w:szCs w:val="28"/>
        </w:rPr>
      </w:pPr>
    </w:p>
    <w:p w14:paraId="0AFA81B1">
      <w:pPr>
        <w:rPr>
          <w:rFonts w:hint="eastAsia" w:ascii="宋体" w:hAnsi="宋体"/>
          <w:b/>
          <w:bCs/>
          <w:color w:val="000000"/>
          <w:sz w:val="28"/>
          <w:szCs w:val="28"/>
        </w:rPr>
      </w:pPr>
    </w:p>
    <w:p w14:paraId="7144358C">
      <w:pPr>
        <w:rPr>
          <w:rFonts w:hint="eastAsia" w:ascii="宋体" w:hAnsi="宋体"/>
          <w:b/>
          <w:bCs/>
          <w:color w:val="000000"/>
          <w:sz w:val="28"/>
          <w:szCs w:val="28"/>
        </w:rPr>
      </w:pPr>
    </w:p>
    <w:p w14:paraId="29377D7E">
      <w:pPr>
        <w:rPr>
          <w:rFonts w:hint="eastAsia" w:ascii="宋体" w:hAnsi="宋体"/>
          <w:b/>
          <w:bCs/>
          <w:color w:val="000000"/>
          <w:sz w:val="28"/>
          <w:szCs w:val="28"/>
        </w:rPr>
      </w:pPr>
    </w:p>
    <w:p w14:paraId="1DF5A8BA">
      <w:pPr>
        <w:rPr>
          <w:rFonts w:hint="eastAsia" w:ascii="宋体" w:hAnsi="宋体"/>
          <w:b/>
          <w:bCs/>
          <w:color w:val="000000"/>
          <w:sz w:val="28"/>
          <w:szCs w:val="28"/>
        </w:rPr>
      </w:pPr>
    </w:p>
    <w:p w14:paraId="0E0F2689">
      <w:pPr>
        <w:rPr>
          <w:rFonts w:hint="eastAsia" w:ascii="宋体" w:hAnsi="宋体"/>
          <w:b/>
          <w:bCs/>
          <w:color w:val="000000"/>
          <w:sz w:val="28"/>
          <w:szCs w:val="28"/>
        </w:rPr>
      </w:pPr>
    </w:p>
    <w:p w14:paraId="19EFDB5A">
      <w:pPr>
        <w:rPr>
          <w:rFonts w:hint="eastAsia" w:ascii="宋体" w:hAnsi="宋体"/>
          <w:b/>
          <w:bCs/>
          <w:color w:val="000000"/>
          <w:sz w:val="28"/>
          <w:szCs w:val="28"/>
        </w:rPr>
      </w:pPr>
    </w:p>
    <w:p w14:paraId="6B0B5A9E">
      <w:pPr>
        <w:rPr>
          <w:rFonts w:hint="eastAsia" w:ascii="宋体" w:hAnsi="宋体"/>
          <w:b/>
          <w:bCs/>
          <w:color w:val="000000"/>
          <w:sz w:val="28"/>
          <w:szCs w:val="28"/>
        </w:rPr>
      </w:pPr>
    </w:p>
    <w:p w14:paraId="251A711B">
      <w:pPr>
        <w:rPr>
          <w:rFonts w:hint="eastAsia" w:ascii="宋体" w:hAnsi="宋体"/>
          <w:b/>
          <w:bCs/>
          <w:color w:val="000000"/>
          <w:sz w:val="28"/>
          <w:szCs w:val="28"/>
        </w:rPr>
      </w:pPr>
    </w:p>
    <w:p w14:paraId="426A2503">
      <w:pPr>
        <w:rPr>
          <w:rFonts w:hint="eastAsia" w:ascii="宋体" w:hAnsi="宋体"/>
          <w:b/>
          <w:bCs/>
          <w:color w:val="000000"/>
          <w:sz w:val="28"/>
          <w:szCs w:val="28"/>
        </w:rPr>
      </w:pPr>
    </w:p>
    <w:p w14:paraId="5570C48A">
      <w:pPr>
        <w:rPr>
          <w:rFonts w:hint="eastAsia" w:ascii="宋体" w:hAnsi="宋体"/>
          <w:b/>
          <w:bCs/>
          <w:color w:val="000000"/>
          <w:sz w:val="28"/>
          <w:szCs w:val="28"/>
        </w:rPr>
      </w:pPr>
    </w:p>
    <w:p w14:paraId="267AE443">
      <w:pPr>
        <w:rPr>
          <w:rFonts w:hint="eastAsia" w:ascii="宋体" w:hAnsi="宋体"/>
          <w:b/>
          <w:bCs/>
          <w:color w:val="000000"/>
          <w:sz w:val="28"/>
          <w:szCs w:val="28"/>
        </w:rPr>
      </w:pPr>
    </w:p>
    <w:p w14:paraId="3D618A78">
      <w:pPr>
        <w:rPr>
          <w:rFonts w:hint="eastAsia" w:ascii="宋体" w:hAnsi="宋体"/>
          <w:b/>
          <w:bCs/>
          <w:color w:val="000000"/>
          <w:sz w:val="28"/>
          <w:szCs w:val="28"/>
        </w:rPr>
      </w:pPr>
    </w:p>
    <w:p w14:paraId="2C1FC2B8">
      <w:pPr>
        <w:rPr>
          <w:rFonts w:hint="eastAsia" w:ascii="宋体" w:hAnsi="宋体"/>
          <w:b/>
          <w:bCs/>
          <w:color w:val="000000"/>
          <w:sz w:val="28"/>
          <w:szCs w:val="28"/>
        </w:rPr>
      </w:pPr>
    </w:p>
    <w:p w14:paraId="6B4346B9">
      <w:pPr>
        <w:rPr>
          <w:rFonts w:hint="eastAsia" w:ascii="宋体" w:hAnsi="宋体"/>
          <w:b/>
          <w:bCs/>
          <w:color w:val="000000"/>
          <w:sz w:val="28"/>
          <w:szCs w:val="28"/>
        </w:rPr>
      </w:pPr>
    </w:p>
    <w:p w14:paraId="20080227">
      <w:pPr>
        <w:rPr>
          <w:rFonts w:hint="eastAsia" w:ascii="宋体" w:hAnsi="宋体"/>
          <w:b/>
          <w:bCs/>
          <w:color w:val="000000"/>
          <w:sz w:val="28"/>
          <w:szCs w:val="28"/>
        </w:rPr>
      </w:pPr>
    </w:p>
    <w:p w14:paraId="21531862">
      <w:pPr>
        <w:rPr>
          <w:rFonts w:hint="eastAsia" w:ascii="宋体" w:hAnsi="宋体"/>
          <w:b/>
          <w:bCs/>
          <w:color w:val="000000"/>
          <w:sz w:val="28"/>
          <w:szCs w:val="28"/>
        </w:rPr>
      </w:pPr>
    </w:p>
    <w:p w14:paraId="20633BDB">
      <w:pPr>
        <w:adjustRightInd w:val="0"/>
        <w:snapToGrid w:val="0"/>
        <w:spacing w:line="360" w:lineRule="auto"/>
        <w:rPr>
          <w:rFonts w:hint="eastAsia" w:ascii="宋体" w:hAnsi="宋体" w:eastAsia="宋体" w:cs="宋体"/>
          <w:b/>
          <w:bCs/>
          <w:sz w:val="28"/>
          <w:szCs w:val="28"/>
        </w:rPr>
      </w:pPr>
      <w:r>
        <w:rPr>
          <w:rFonts w:hint="eastAsia" w:ascii="宋体" w:hAnsi="宋体" w:eastAsia="宋体" w:cs="宋体"/>
          <w:b/>
          <w:bCs/>
          <w:sz w:val="28"/>
          <w:szCs w:val="28"/>
        </w:rPr>
        <w:t>附件2</w:t>
      </w:r>
    </w:p>
    <w:p w14:paraId="7ABED73E">
      <w:pPr>
        <w:pStyle w:val="2"/>
        <w:numPr>
          <w:ilvl w:val="0"/>
          <w:numId w:val="0"/>
        </w:numPr>
        <w:adjustRightInd w:val="0"/>
        <w:snapToGrid w:val="0"/>
        <w:spacing w:before="0" w:after="0"/>
      </w:pPr>
      <w:r>
        <w:rPr>
          <w:rFonts w:hint="eastAsia"/>
        </w:rPr>
        <w:t>报价书</w:t>
      </w:r>
    </w:p>
    <w:p w14:paraId="2AE28A42">
      <w:pPr>
        <w:pStyle w:val="4"/>
        <w:ind w:firstLine="480"/>
      </w:pPr>
    </w:p>
    <w:p w14:paraId="3E7CAC05">
      <w:pPr>
        <w:spacing w:line="360" w:lineRule="auto"/>
        <w:rPr>
          <w:sz w:val="28"/>
          <w:szCs w:val="28"/>
        </w:rPr>
      </w:pPr>
      <w:r>
        <w:rPr>
          <w:rFonts w:hint="eastAsia"/>
          <w:sz w:val="28"/>
          <w:szCs w:val="28"/>
        </w:rPr>
        <w:t xml:space="preserve">   致：重庆渝开发股份有限公司</w:t>
      </w:r>
    </w:p>
    <w:p w14:paraId="3A433B7D">
      <w:pPr>
        <w:pStyle w:val="4"/>
        <w:spacing w:line="360" w:lineRule="auto"/>
        <w:ind w:firstLine="560"/>
        <w:rPr>
          <w:bCs/>
          <w:sz w:val="28"/>
          <w:szCs w:val="28"/>
        </w:rPr>
      </w:pPr>
      <w:r>
        <w:rPr>
          <w:rFonts w:hint="eastAsia"/>
          <w:sz w:val="28"/>
          <w:szCs w:val="28"/>
        </w:rPr>
        <w:t>我司经踏勘现场和研究</w:t>
      </w:r>
      <w:r>
        <w:rPr>
          <w:rFonts w:hint="eastAsia"/>
          <w:sz w:val="28"/>
          <w:szCs w:val="28"/>
          <w:u w:val="single"/>
          <w:lang w:eastAsia="zh-CN"/>
        </w:rPr>
        <w:t>渝开发贯金和府项目T4高层广告导视牌制作及安装合作单位竞争性比选文件（第二次）</w:t>
      </w:r>
      <w:r>
        <w:rPr>
          <w:rFonts w:hint="eastAsia"/>
          <w:sz w:val="28"/>
          <w:szCs w:val="28"/>
        </w:rPr>
        <w:t>等所有内容后，完全认可其全部内容，我方愿以合计总金额人民币￥</w:t>
      </w:r>
      <w:r>
        <w:rPr>
          <w:rFonts w:hint="eastAsia"/>
          <w:sz w:val="28"/>
          <w:szCs w:val="28"/>
          <w:u w:val="single"/>
        </w:rPr>
        <w:t xml:space="preserve"> 　       　  </w:t>
      </w:r>
      <w:r>
        <w:rPr>
          <w:rFonts w:hint="eastAsia"/>
          <w:sz w:val="28"/>
          <w:szCs w:val="28"/>
        </w:rPr>
        <w:t>元（大写</w:t>
      </w:r>
      <w:r>
        <w:rPr>
          <w:rFonts w:hint="eastAsia"/>
          <w:sz w:val="28"/>
          <w:szCs w:val="28"/>
          <w:u w:val="single"/>
        </w:rPr>
        <w:t xml:space="preserve">                   </w:t>
      </w:r>
      <w:r>
        <w:rPr>
          <w:rFonts w:hint="eastAsia"/>
          <w:sz w:val="28"/>
          <w:szCs w:val="28"/>
        </w:rPr>
        <w:t>元）</w:t>
      </w:r>
      <w:r>
        <w:rPr>
          <w:sz w:val="28"/>
          <w:szCs w:val="28"/>
        </w:rPr>
        <w:t>；</w:t>
      </w:r>
      <w:r>
        <w:rPr>
          <w:rFonts w:hint="eastAsia"/>
          <w:sz w:val="28"/>
          <w:szCs w:val="28"/>
          <w:lang w:eastAsia="zh-Hans"/>
        </w:rPr>
        <w:t>均为</w:t>
      </w:r>
      <w:r>
        <w:rPr>
          <w:rFonts w:hint="eastAsia"/>
          <w:sz w:val="28"/>
          <w:szCs w:val="28"/>
        </w:rPr>
        <w:t>含税包干总价完成比选文件要求的全部工作内容</w:t>
      </w:r>
      <w:r>
        <w:rPr>
          <w:rFonts w:hint="eastAsia"/>
          <w:bCs/>
          <w:sz w:val="28"/>
          <w:szCs w:val="28"/>
        </w:rPr>
        <w:t>，据实办理费用支付与合同结算，并及时按照贵司要求提供等额增值税发票。</w:t>
      </w:r>
    </w:p>
    <w:p w14:paraId="03C1A07B">
      <w:pPr>
        <w:spacing w:line="360" w:lineRule="auto"/>
        <w:ind w:right="-136" w:rightChars="-65" w:firstLine="560" w:firstLineChars="200"/>
        <w:rPr>
          <w:sz w:val="28"/>
          <w:szCs w:val="28"/>
        </w:rPr>
      </w:pPr>
      <w:r>
        <w:rPr>
          <w:rFonts w:hint="eastAsia"/>
          <w:sz w:val="28"/>
          <w:szCs w:val="28"/>
        </w:rPr>
        <w:t>如果我方中选</w:t>
      </w:r>
      <w:r>
        <w:rPr>
          <w:sz w:val="28"/>
          <w:szCs w:val="28"/>
        </w:rPr>
        <w:t>:</w:t>
      </w:r>
    </w:p>
    <w:p w14:paraId="20049E3F">
      <w:pPr>
        <w:spacing w:line="360" w:lineRule="auto"/>
        <w:ind w:right="-136" w:rightChars="-65" w:firstLine="560" w:firstLineChars="200"/>
        <w:rPr>
          <w:sz w:val="28"/>
          <w:szCs w:val="28"/>
        </w:rPr>
      </w:pPr>
      <w:r>
        <w:rPr>
          <w:rFonts w:hint="eastAsia"/>
          <w:sz w:val="28"/>
          <w:szCs w:val="28"/>
        </w:rPr>
        <w:t>（</w:t>
      </w:r>
      <w:r>
        <w:rPr>
          <w:sz w:val="28"/>
          <w:szCs w:val="28"/>
        </w:rPr>
        <w:t>l</w:t>
      </w:r>
      <w:r>
        <w:rPr>
          <w:rFonts w:hint="eastAsia"/>
          <w:sz w:val="28"/>
          <w:szCs w:val="28"/>
        </w:rPr>
        <w:t>）我司承诺在收到中选通知书后，在中选通知书规定的期限内与贵司衔接签订合同，接受比选文件约定的所有内容；</w:t>
      </w:r>
    </w:p>
    <w:p w14:paraId="55333105">
      <w:pPr>
        <w:spacing w:line="360" w:lineRule="auto"/>
        <w:ind w:right="-136" w:rightChars="-65" w:firstLine="560" w:firstLineChars="200"/>
        <w:rPr>
          <w:sz w:val="28"/>
          <w:szCs w:val="28"/>
        </w:rPr>
      </w:pPr>
      <w:r>
        <w:rPr>
          <w:rFonts w:hint="eastAsia"/>
          <w:sz w:val="28"/>
          <w:szCs w:val="28"/>
        </w:rPr>
        <w:t>（</w:t>
      </w:r>
      <w:r>
        <w:rPr>
          <w:sz w:val="28"/>
          <w:szCs w:val="28"/>
        </w:rPr>
        <w:t>2</w:t>
      </w:r>
      <w:r>
        <w:rPr>
          <w:rFonts w:hint="eastAsia"/>
          <w:sz w:val="28"/>
          <w:szCs w:val="28"/>
        </w:rPr>
        <w:t>）我司保证在合同约定的期限内按要求完成全部工作内容，并提供等额增值税发票。</w:t>
      </w:r>
    </w:p>
    <w:p w14:paraId="454D03EB">
      <w:pPr>
        <w:spacing w:line="360" w:lineRule="auto"/>
        <w:ind w:right="-136" w:rightChars="-65" w:firstLine="560" w:firstLineChars="200"/>
        <w:rPr>
          <w:sz w:val="28"/>
          <w:szCs w:val="28"/>
        </w:rPr>
      </w:pPr>
      <w:r>
        <w:rPr>
          <w:rFonts w:hint="eastAsia"/>
          <w:sz w:val="28"/>
          <w:szCs w:val="28"/>
        </w:rPr>
        <w:t>（</w:t>
      </w:r>
      <w:r>
        <w:rPr>
          <w:sz w:val="28"/>
          <w:szCs w:val="28"/>
        </w:rPr>
        <w:t>3</w:t>
      </w:r>
      <w:r>
        <w:rPr>
          <w:rFonts w:hint="eastAsia"/>
          <w:sz w:val="28"/>
          <w:szCs w:val="28"/>
        </w:rPr>
        <w:t>）我司已充分了解现场及任何其他足以影响价格的情况，报价不因市场价格的变化而调整。</w:t>
      </w:r>
    </w:p>
    <w:p w14:paraId="23C9C731">
      <w:pPr>
        <w:tabs>
          <w:tab w:val="left" w:pos="360"/>
          <w:tab w:val="left" w:pos="900"/>
          <w:tab w:val="left" w:pos="1080"/>
        </w:tabs>
        <w:adjustRightInd w:val="0"/>
        <w:snapToGrid w:val="0"/>
        <w:spacing w:line="360" w:lineRule="auto"/>
        <w:ind w:firstLine="316" w:firstLineChars="150"/>
        <w:rPr>
          <w:b/>
        </w:rPr>
      </w:pPr>
    </w:p>
    <w:p w14:paraId="0E51B69B">
      <w:pPr>
        <w:spacing w:line="360" w:lineRule="auto"/>
        <w:rPr>
          <w:b/>
        </w:rPr>
      </w:pPr>
      <w:r>
        <w:rPr>
          <w:rFonts w:hint="eastAsia"/>
          <w:sz w:val="28"/>
          <w:szCs w:val="28"/>
        </w:rPr>
        <w:t xml:space="preserve">                                         报价人（盖公章）：</w:t>
      </w:r>
    </w:p>
    <w:p w14:paraId="43564F6F">
      <w:pPr>
        <w:adjustRightInd w:val="0"/>
        <w:snapToGrid w:val="0"/>
        <w:spacing w:line="360" w:lineRule="auto"/>
        <w:jc w:val="center"/>
        <w:rPr>
          <w:sz w:val="28"/>
          <w:szCs w:val="28"/>
        </w:rPr>
      </w:pPr>
      <w:r>
        <w:rPr>
          <w:rFonts w:hint="eastAsia"/>
          <w:sz w:val="28"/>
          <w:szCs w:val="28"/>
          <w:lang w:val="en-US" w:eastAsia="zh-CN"/>
        </w:rPr>
        <w:t xml:space="preserve">                                       </w:t>
      </w:r>
      <w:r>
        <w:rPr>
          <w:rFonts w:hint="eastAsia"/>
          <w:sz w:val="28"/>
          <w:szCs w:val="28"/>
        </w:rPr>
        <w:t>法定代表人（签字或盖章）：</w:t>
      </w:r>
    </w:p>
    <w:p w14:paraId="10AA244B">
      <w:pPr>
        <w:rPr>
          <w:rFonts w:ascii="宋体" w:hAnsi="宋体"/>
          <w:b/>
          <w:bCs/>
          <w:color w:val="000000"/>
          <w:sz w:val="28"/>
          <w:szCs w:val="28"/>
        </w:rPr>
      </w:pPr>
    </w:p>
    <w:p w14:paraId="6456EF76">
      <w:pPr>
        <w:rPr>
          <w:rFonts w:hint="eastAsia"/>
          <w:color w:val="000000"/>
        </w:rPr>
      </w:pPr>
    </w:p>
    <w:p w14:paraId="57CF1EB5">
      <w:pPr>
        <w:rPr>
          <w:rFonts w:ascii="宋体" w:hAnsi="宋体"/>
          <w:b/>
          <w:bCs/>
          <w:color w:val="000000"/>
          <w:sz w:val="28"/>
          <w:szCs w:val="28"/>
        </w:rPr>
        <w:sectPr>
          <w:pgSz w:w="11906" w:h="16838"/>
          <w:pgMar w:top="1134" w:right="1134" w:bottom="1134" w:left="1134" w:header="851" w:footer="992" w:gutter="0"/>
          <w:cols w:space="720" w:num="1"/>
          <w:docGrid w:linePitch="312" w:charSpace="0"/>
        </w:sectPr>
      </w:pPr>
    </w:p>
    <w:p w14:paraId="7750F87C">
      <w:pPr>
        <w:spacing w:line="360" w:lineRule="auto"/>
        <w:jc w:val="center"/>
        <w:rPr>
          <w:rFonts w:hint="eastAsia" w:ascii="宋体" w:hAnsi="宋体"/>
          <w:color w:val="000000"/>
          <w:sz w:val="28"/>
          <w:szCs w:val="28"/>
          <w:lang w:eastAsia="zh-Hans"/>
        </w:rPr>
      </w:pPr>
      <w:r>
        <w:rPr>
          <w:rFonts w:hint="eastAsia" w:ascii="宋体" w:hAnsi="宋体"/>
          <w:color w:val="000000"/>
          <w:sz w:val="28"/>
          <w:szCs w:val="28"/>
          <w:lang w:eastAsia="zh-Hans"/>
        </w:rPr>
        <w:t>贯金和府</w:t>
      </w:r>
      <w:r>
        <w:rPr>
          <w:rFonts w:hint="eastAsia" w:ascii="宋体" w:hAnsi="宋体"/>
          <w:color w:val="000000"/>
          <w:sz w:val="28"/>
          <w:szCs w:val="28"/>
          <w:lang w:val="en-US" w:eastAsia="zh-CN"/>
        </w:rPr>
        <w:t>T4高层</w:t>
      </w:r>
      <w:r>
        <w:rPr>
          <w:rFonts w:hint="eastAsia" w:ascii="宋体" w:hAnsi="宋体"/>
          <w:color w:val="000000"/>
          <w:sz w:val="28"/>
          <w:szCs w:val="28"/>
          <w:lang w:eastAsia="zh-CN"/>
        </w:rPr>
        <w:t>广告导视牌</w:t>
      </w:r>
      <w:r>
        <w:rPr>
          <w:rFonts w:hint="eastAsia" w:ascii="宋体" w:hAnsi="宋体"/>
          <w:color w:val="000000"/>
          <w:sz w:val="28"/>
          <w:szCs w:val="28"/>
          <w:lang w:eastAsia="zh-Hans"/>
        </w:rPr>
        <w:t>示意图</w:t>
      </w:r>
      <w:r>
        <w:rPr>
          <w:rFonts w:ascii="宋体" w:hAnsi="宋体"/>
          <w:color w:val="000000"/>
          <w:sz w:val="28"/>
          <w:szCs w:val="28"/>
          <w:lang w:eastAsia="zh-Hans"/>
        </w:rPr>
        <w:t>（</w:t>
      </w:r>
      <w:r>
        <w:rPr>
          <w:rFonts w:hint="eastAsia" w:ascii="宋体" w:hAnsi="宋体"/>
          <w:color w:val="000000"/>
          <w:sz w:val="28"/>
          <w:szCs w:val="28"/>
          <w:lang w:eastAsia="zh-Hans"/>
        </w:rPr>
        <w:t>如下</w:t>
      </w:r>
      <w:r>
        <w:rPr>
          <w:rFonts w:ascii="宋体" w:hAnsi="宋体"/>
          <w:color w:val="000000"/>
          <w:sz w:val="28"/>
          <w:szCs w:val="28"/>
          <w:lang w:eastAsia="zh-Hans"/>
        </w:rPr>
        <w:t>）</w:t>
      </w:r>
    </w:p>
    <w:p w14:paraId="1801E4CA">
      <w:pPr>
        <w:jc w:val="center"/>
        <w:rPr>
          <w:rFonts w:hint="eastAsia" w:ascii="宋体" w:hAnsi="宋体" w:eastAsia="宋体"/>
          <w:b/>
          <w:bCs/>
          <w:color w:val="000000"/>
          <w:sz w:val="28"/>
          <w:szCs w:val="28"/>
          <w:lang w:eastAsia="zh-CN"/>
        </w:rPr>
      </w:pPr>
      <w:r>
        <w:rPr>
          <w:rFonts w:hint="eastAsia" w:ascii="宋体" w:hAnsi="宋体" w:eastAsia="宋体"/>
          <w:b/>
          <w:bCs/>
          <w:color w:val="000000"/>
          <w:sz w:val="28"/>
          <w:szCs w:val="28"/>
          <w:lang w:eastAsia="zh-CN"/>
        </w:rPr>
        <w:drawing>
          <wp:inline distT="0" distB="0" distL="114300" distR="114300">
            <wp:extent cx="6112510" cy="4598670"/>
            <wp:effectExtent l="0" t="0" r="2540" b="1905"/>
            <wp:docPr id="1" name="图片 3" descr="导视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导视牌"/>
                    <pic:cNvPicPr>
                      <a:picLocks noChangeAspect="1"/>
                    </pic:cNvPicPr>
                  </pic:nvPicPr>
                  <pic:blipFill>
                    <a:blip r:embed="rId7"/>
                    <a:stretch>
                      <a:fillRect/>
                    </a:stretch>
                  </pic:blipFill>
                  <pic:spPr>
                    <a:xfrm>
                      <a:off x="0" y="0"/>
                      <a:ext cx="6112510" cy="4598670"/>
                    </a:xfrm>
                    <a:prstGeom prst="rect">
                      <a:avLst/>
                    </a:prstGeom>
                    <a:noFill/>
                    <a:ln>
                      <a:noFill/>
                    </a:ln>
                  </pic:spPr>
                </pic:pic>
              </a:graphicData>
            </a:graphic>
          </wp:inline>
        </w:drawing>
      </w:r>
    </w:p>
    <w:p w14:paraId="460AA0A7">
      <w:pPr>
        <w:pStyle w:val="2"/>
        <w:numPr>
          <w:ilvl w:val="0"/>
          <w:numId w:val="0"/>
        </w:numPr>
        <w:ind w:left="840" w:leftChars="0"/>
        <w:jc w:val="both"/>
        <w:rPr>
          <w:rFonts w:hint="eastAsia"/>
          <w:lang w:eastAsia="zh-CN"/>
        </w:rPr>
      </w:pPr>
    </w:p>
    <w:p w14:paraId="66023258">
      <w:pPr>
        <w:rPr>
          <w:rFonts w:hint="eastAsia" w:ascii="宋体" w:hAnsi="宋体" w:eastAsia="宋体"/>
          <w:b/>
          <w:bCs/>
          <w:color w:val="000000"/>
          <w:sz w:val="28"/>
          <w:szCs w:val="28"/>
          <w:lang w:eastAsia="zh-CN"/>
        </w:rPr>
      </w:pPr>
      <w:r>
        <w:rPr>
          <w:rFonts w:hint="eastAsia" w:ascii="宋体" w:hAnsi="宋体" w:eastAsia="宋体"/>
          <w:b/>
          <w:bCs/>
          <w:color w:val="000000"/>
          <w:sz w:val="28"/>
          <w:szCs w:val="28"/>
          <w:lang w:eastAsia="zh-CN"/>
        </w:rPr>
        <w:drawing>
          <wp:inline distT="0" distB="0" distL="114300" distR="114300">
            <wp:extent cx="6110605" cy="3495040"/>
            <wp:effectExtent l="0" t="0" r="4445" b="635"/>
            <wp:docPr id="2"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图片1"/>
                    <pic:cNvPicPr>
                      <a:picLocks noChangeAspect="1"/>
                    </pic:cNvPicPr>
                  </pic:nvPicPr>
                  <pic:blipFill>
                    <a:blip r:embed="rId8"/>
                    <a:stretch>
                      <a:fillRect/>
                    </a:stretch>
                  </pic:blipFill>
                  <pic:spPr>
                    <a:xfrm>
                      <a:off x="0" y="0"/>
                      <a:ext cx="6110605" cy="3495040"/>
                    </a:xfrm>
                    <a:prstGeom prst="rect">
                      <a:avLst/>
                    </a:prstGeom>
                    <a:noFill/>
                    <a:ln>
                      <a:noFill/>
                    </a:ln>
                  </pic:spPr>
                </pic:pic>
              </a:graphicData>
            </a:graphic>
          </wp:inline>
        </w:drawing>
      </w:r>
    </w:p>
    <w:p w14:paraId="5DCE84E2">
      <w:pPr>
        <w:rPr>
          <w:rFonts w:hint="eastAsia" w:ascii="宋体" w:hAnsi="宋体"/>
          <w:b/>
          <w:bCs/>
          <w:color w:val="000000"/>
          <w:sz w:val="28"/>
          <w:szCs w:val="28"/>
        </w:rPr>
      </w:pPr>
    </w:p>
    <w:p w14:paraId="311E2470">
      <w:pPr>
        <w:rPr>
          <w:rFonts w:hint="eastAsia" w:ascii="宋体" w:hAnsi="宋体" w:eastAsia="宋体"/>
          <w:b/>
          <w:bCs/>
          <w:color w:val="000000"/>
          <w:sz w:val="28"/>
          <w:szCs w:val="28"/>
          <w:lang w:val="en-US" w:eastAsia="zh-CN"/>
        </w:rPr>
      </w:pPr>
      <w:r>
        <w:rPr>
          <w:rFonts w:hint="eastAsia" w:ascii="宋体" w:hAnsi="宋体"/>
          <w:b/>
          <w:bCs/>
          <w:color w:val="000000"/>
          <w:sz w:val="28"/>
          <w:szCs w:val="28"/>
        </w:rPr>
        <w:t>附件</w:t>
      </w:r>
      <w:r>
        <w:rPr>
          <w:rFonts w:hint="eastAsia" w:ascii="宋体" w:hAnsi="宋体"/>
          <w:b/>
          <w:bCs/>
          <w:color w:val="000000"/>
          <w:sz w:val="28"/>
          <w:szCs w:val="28"/>
          <w:lang w:val="en-US" w:eastAsia="zh-CN"/>
        </w:rPr>
        <w:t>3</w:t>
      </w:r>
    </w:p>
    <w:p w14:paraId="486803E8">
      <w:pPr>
        <w:pStyle w:val="3"/>
        <w:spacing w:before="0" w:after="0" w:line="360" w:lineRule="auto"/>
        <w:jc w:val="center"/>
        <w:rPr>
          <w:rFonts w:hint="eastAsia" w:ascii="宋体" w:hAnsi="宋体" w:eastAsia="宋体" w:cs="宋体"/>
          <w:bCs w:val="0"/>
          <w:color w:val="000000"/>
          <w:sz w:val="32"/>
          <w:szCs w:val="32"/>
        </w:rPr>
      </w:pPr>
      <w:r>
        <w:rPr>
          <w:rFonts w:hint="eastAsia" w:ascii="宋体" w:hAnsi="宋体" w:eastAsia="宋体" w:cs="宋体"/>
          <w:bCs w:val="0"/>
          <w:color w:val="000000"/>
          <w:sz w:val="32"/>
          <w:szCs w:val="32"/>
          <w:lang w:val="en-US" w:eastAsia="zh-CN"/>
        </w:rPr>
        <w:t>分项价格</w:t>
      </w:r>
      <w:r>
        <w:rPr>
          <w:rFonts w:hint="eastAsia" w:ascii="宋体" w:hAnsi="宋体" w:eastAsia="宋体" w:cs="宋体"/>
          <w:bCs w:val="0"/>
          <w:color w:val="000000"/>
          <w:sz w:val="32"/>
          <w:szCs w:val="32"/>
        </w:rPr>
        <w:t>表</w:t>
      </w:r>
    </w:p>
    <w:p w14:paraId="3A2408C7">
      <w:pPr>
        <w:rPr>
          <w:rFonts w:hint="eastAsia"/>
        </w:rPr>
      </w:pPr>
    </w:p>
    <w:tbl>
      <w:tblPr>
        <w:tblStyle w:val="14"/>
        <w:tblW w:w="9756" w:type="dxa"/>
        <w:jc w:val="center"/>
        <w:tblLayout w:type="fixed"/>
        <w:tblCellMar>
          <w:top w:w="0" w:type="dxa"/>
          <w:left w:w="108" w:type="dxa"/>
          <w:bottom w:w="0" w:type="dxa"/>
          <w:right w:w="108" w:type="dxa"/>
        </w:tblCellMar>
      </w:tblPr>
      <w:tblGrid>
        <w:gridCol w:w="624"/>
        <w:gridCol w:w="1466"/>
        <w:gridCol w:w="1609"/>
        <w:gridCol w:w="1216"/>
        <w:gridCol w:w="1659"/>
        <w:gridCol w:w="3182"/>
      </w:tblGrid>
      <w:tr w14:paraId="16747996">
        <w:tblPrEx>
          <w:tblCellMar>
            <w:top w:w="0" w:type="dxa"/>
            <w:left w:w="108" w:type="dxa"/>
            <w:bottom w:w="0" w:type="dxa"/>
            <w:right w:w="108" w:type="dxa"/>
          </w:tblCellMar>
        </w:tblPrEx>
        <w:trPr>
          <w:trHeight w:val="514" w:hRule="atLeast"/>
          <w:jc w:val="center"/>
        </w:trPr>
        <w:tc>
          <w:tcPr>
            <w:tcW w:w="624" w:type="dxa"/>
            <w:tcBorders>
              <w:top w:val="single" w:color="auto" w:sz="4" w:space="0"/>
              <w:left w:val="single" w:color="auto" w:sz="4" w:space="0"/>
              <w:bottom w:val="single" w:color="auto" w:sz="4" w:space="0"/>
              <w:right w:val="single" w:color="auto" w:sz="4" w:space="0"/>
            </w:tcBorders>
            <w:noWrap/>
            <w:vAlign w:val="center"/>
          </w:tcPr>
          <w:p w14:paraId="7FC39391">
            <w:pPr>
              <w:widowControl/>
              <w:spacing w:line="300" w:lineRule="exact"/>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序号</w:t>
            </w:r>
          </w:p>
        </w:tc>
        <w:tc>
          <w:tcPr>
            <w:tcW w:w="1466" w:type="dxa"/>
            <w:tcBorders>
              <w:top w:val="single" w:color="000000" w:sz="4" w:space="0"/>
              <w:left w:val="single" w:color="auto" w:sz="4" w:space="0"/>
              <w:bottom w:val="single" w:color="000000" w:sz="4" w:space="0"/>
              <w:right w:val="single" w:color="000000" w:sz="4" w:space="0"/>
            </w:tcBorders>
            <w:noWrap/>
            <w:vAlign w:val="center"/>
          </w:tcPr>
          <w:p w14:paraId="5A794A2C">
            <w:pPr>
              <w:widowControl/>
              <w:spacing w:line="300" w:lineRule="exact"/>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项目</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3F724151">
            <w:pPr>
              <w:widowControl/>
              <w:spacing w:line="300" w:lineRule="exact"/>
              <w:jc w:val="center"/>
              <w:textAlignment w:val="center"/>
              <w:rPr>
                <w:rFonts w:hint="eastAsia" w:ascii="宋体" w:hAnsi="宋体" w:cs="宋体"/>
                <w:b/>
                <w:bCs/>
                <w:color w:val="000000"/>
                <w:sz w:val="22"/>
                <w:szCs w:val="22"/>
              </w:rPr>
            </w:pPr>
            <w:r>
              <w:rPr>
                <w:rStyle w:val="31"/>
                <w:rFonts w:hint="default" w:ascii="宋体" w:eastAsia="宋体" w:cs="宋体"/>
                <w:lang w:bidi="ar"/>
              </w:rPr>
              <w:t>规格（</w:t>
            </w:r>
            <w:r>
              <w:rPr>
                <w:rStyle w:val="32"/>
                <w:rFonts w:hint="default" w:ascii="宋体" w:eastAsia="宋体" w:cs="宋体"/>
                <w:b/>
                <w:bCs/>
                <w:lang w:bidi="ar"/>
              </w:rPr>
              <w:t>m</w:t>
            </w:r>
            <w:r>
              <w:rPr>
                <w:rStyle w:val="31"/>
                <w:rFonts w:hint="default" w:ascii="宋体" w:eastAsia="宋体" w:cs="宋体"/>
                <w:lang w:bidi="ar"/>
              </w:rPr>
              <w:t>）</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3CEC4E2">
            <w:pPr>
              <w:widowControl/>
              <w:spacing w:line="300" w:lineRule="exact"/>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数量</w:t>
            </w:r>
          </w:p>
          <w:p w14:paraId="1AD2731D">
            <w:pPr>
              <w:widowControl/>
              <w:spacing w:line="300" w:lineRule="exact"/>
              <w:jc w:val="center"/>
              <w:textAlignment w:val="center"/>
              <w:rPr>
                <w:rFonts w:hint="eastAsia"/>
                <w:color w:val="000000"/>
                <w:sz w:val="22"/>
                <w:szCs w:val="22"/>
              </w:rPr>
            </w:pPr>
            <w:r>
              <w:rPr>
                <w:rFonts w:hint="eastAsia" w:ascii="宋体" w:hAnsi="宋体" w:cs="宋体"/>
                <w:b/>
                <w:bCs/>
                <w:color w:val="000000"/>
                <w:kern w:val="0"/>
                <w:sz w:val="22"/>
                <w:szCs w:val="22"/>
                <w:lang w:bidi="ar"/>
              </w:rPr>
              <w:t>(个)</w:t>
            </w:r>
          </w:p>
        </w:tc>
        <w:tc>
          <w:tcPr>
            <w:tcW w:w="1659" w:type="dxa"/>
            <w:tcBorders>
              <w:top w:val="single" w:color="000000" w:sz="4" w:space="0"/>
              <w:left w:val="single" w:color="000000" w:sz="4" w:space="0"/>
              <w:bottom w:val="single" w:color="000000" w:sz="4" w:space="0"/>
              <w:right w:val="single" w:color="000000" w:sz="4" w:space="0"/>
            </w:tcBorders>
            <w:noWrap/>
            <w:vAlign w:val="center"/>
          </w:tcPr>
          <w:p w14:paraId="078B8C68">
            <w:pPr>
              <w:widowControl/>
              <w:spacing w:line="300" w:lineRule="exact"/>
              <w:jc w:val="center"/>
              <w:textAlignment w:val="center"/>
              <w:rPr>
                <w:rFonts w:hint="eastAsia" w:ascii="宋体" w:hAnsi="宋体" w:cs="宋体"/>
                <w:b/>
                <w:bCs/>
                <w:color w:val="000000"/>
                <w:sz w:val="22"/>
                <w:szCs w:val="22"/>
              </w:rPr>
            </w:pPr>
            <w:r>
              <w:rPr>
                <w:rFonts w:hint="eastAsia" w:ascii="宋体" w:hAnsi="宋体" w:cs="宋体"/>
                <w:b/>
                <w:bCs/>
                <w:color w:val="000000"/>
                <w:sz w:val="22"/>
                <w:szCs w:val="22"/>
              </w:rPr>
              <w:t>发布时间</w:t>
            </w:r>
          </w:p>
        </w:tc>
        <w:tc>
          <w:tcPr>
            <w:tcW w:w="3182" w:type="dxa"/>
            <w:tcBorders>
              <w:top w:val="single" w:color="000000" w:sz="4" w:space="0"/>
              <w:left w:val="single" w:color="000000" w:sz="4" w:space="0"/>
              <w:bottom w:val="single" w:color="000000" w:sz="4" w:space="0"/>
              <w:right w:val="single" w:color="000000" w:sz="4" w:space="0"/>
            </w:tcBorders>
            <w:noWrap/>
            <w:vAlign w:val="center"/>
          </w:tcPr>
          <w:p w14:paraId="4A4F1B5A">
            <w:pPr>
              <w:widowControl/>
              <w:spacing w:line="300" w:lineRule="exact"/>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材料/工艺</w:t>
            </w:r>
          </w:p>
        </w:tc>
      </w:tr>
      <w:tr w14:paraId="4E469C1E">
        <w:tblPrEx>
          <w:tblCellMar>
            <w:top w:w="0" w:type="dxa"/>
            <w:left w:w="108" w:type="dxa"/>
            <w:bottom w:w="0" w:type="dxa"/>
            <w:right w:w="108" w:type="dxa"/>
          </w:tblCellMar>
        </w:tblPrEx>
        <w:trPr>
          <w:trHeight w:val="778" w:hRule="atLeast"/>
          <w:jc w:val="center"/>
        </w:trPr>
        <w:tc>
          <w:tcPr>
            <w:tcW w:w="624" w:type="dxa"/>
            <w:tcBorders>
              <w:top w:val="single" w:color="auto" w:sz="4" w:space="0"/>
              <w:left w:val="single" w:color="auto" w:sz="4" w:space="0"/>
              <w:bottom w:val="single" w:color="auto" w:sz="4" w:space="0"/>
              <w:right w:val="single" w:color="auto" w:sz="4" w:space="0"/>
            </w:tcBorders>
            <w:noWrap/>
            <w:vAlign w:val="center"/>
          </w:tcPr>
          <w:p w14:paraId="6E7322CB">
            <w:pPr>
              <w:widowControl/>
              <w:spacing w:line="300" w:lineRule="exact"/>
              <w:jc w:val="center"/>
              <w:textAlignment w:val="center"/>
              <w:rPr>
                <w:rFonts w:hint="eastAsia" w:ascii="宋体" w:hAnsi="宋体" w:cs="宋体"/>
                <w:color w:val="000000"/>
                <w:sz w:val="20"/>
                <w:szCs w:val="20"/>
              </w:rPr>
            </w:pPr>
            <w:r>
              <w:rPr>
                <w:rFonts w:hint="eastAsia" w:ascii="宋体" w:hAnsi="宋体" w:cs="宋体"/>
                <w:color w:val="000000"/>
                <w:sz w:val="20"/>
                <w:szCs w:val="20"/>
              </w:rPr>
              <w:t>1</w:t>
            </w:r>
          </w:p>
        </w:tc>
        <w:tc>
          <w:tcPr>
            <w:tcW w:w="1466" w:type="dxa"/>
            <w:vMerge w:val="restart"/>
            <w:tcBorders>
              <w:top w:val="single" w:color="000000" w:sz="4" w:space="0"/>
              <w:left w:val="single" w:color="auto" w:sz="4" w:space="0"/>
              <w:right w:val="single" w:color="000000" w:sz="4" w:space="0"/>
            </w:tcBorders>
            <w:noWrap w:val="0"/>
            <w:vAlign w:val="center"/>
          </w:tcPr>
          <w:p w14:paraId="4013B962">
            <w:pPr>
              <w:widowControl/>
              <w:spacing w:line="300" w:lineRule="exact"/>
              <w:jc w:val="center"/>
              <w:textAlignment w:val="center"/>
              <w:rPr>
                <w:rFonts w:hint="eastAsia" w:ascii="宋体" w:hAnsi="宋体" w:cs="宋体"/>
                <w:color w:val="000000"/>
                <w:sz w:val="20"/>
                <w:szCs w:val="20"/>
              </w:rPr>
            </w:pPr>
            <w:r>
              <w:rPr>
                <w:rFonts w:hint="eastAsia" w:ascii="宋体" w:hAnsi="宋体" w:eastAsia="宋体" w:cs="Times New Roman"/>
                <w:color w:val="000000"/>
                <w:szCs w:val="21"/>
              </w:rPr>
              <w:t>二纵线与樾福路下道口（T4高层西北转角处红线范围内）</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708D0451">
            <w:pPr>
              <w:widowControl/>
              <w:spacing w:line="300" w:lineRule="exact"/>
              <w:jc w:val="center"/>
              <w:textAlignment w:val="center"/>
              <w:rPr>
                <w:rFonts w:hint="eastAsia" w:ascii="宋体" w:hAnsi="宋体" w:cs="宋体"/>
                <w:color w:val="000000"/>
                <w:szCs w:val="21"/>
                <w:highlight w:val="none"/>
              </w:rPr>
            </w:pPr>
            <w:r>
              <w:rPr>
                <w:rFonts w:hint="eastAsia" w:ascii="宋体" w:hAnsi="宋体"/>
                <w:color w:val="000000"/>
                <w:szCs w:val="21"/>
                <w:highlight w:val="none"/>
              </w:rPr>
              <w:t>12000*9000</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AA64A86">
            <w:pPr>
              <w:widowControl/>
              <w:spacing w:line="300" w:lineRule="exact"/>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val="en-US" w:eastAsia="zh-CN"/>
              </w:rPr>
              <w:t>1</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14:paraId="58D02F6E">
            <w:pPr>
              <w:widowControl/>
              <w:spacing w:line="300" w:lineRule="exact"/>
              <w:jc w:val="center"/>
              <w:textAlignment w:val="center"/>
              <w:rPr>
                <w:rFonts w:hint="eastAsia" w:ascii="宋体" w:hAnsi="宋体" w:cs="宋体"/>
                <w:color w:val="000000"/>
                <w:sz w:val="20"/>
                <w:szCs w:val="20"/>
                <w:highlight w:val="none"/>
              </w:rPr>
            </w:pPr>
            <w:r>
              <w:rPr>
                <w:rFonts w:hint="eastAsia" w:ascii="宋体" w:hAnsi="宋体" w:cs="宋体"/>
                <w:color w:val="000000"/>
                <w:sz w:val="20"/>
                <w:szCs w:val="20"/>
                <w:highlight w:val="none"/>
              </w:rPr>
              <w:t>1年</w:t>
            </w:r>
          </w:p>
        </w:tc>
        <w:tc>
          <w:tcPr>
            <w:tcW w:w="3182" w:type="dxa"/>
            <w:tcBorders>
              <w:top w:val="single" w:color="000000" w:sz="4" w:space="0"/>
              <w:left w:val="single" w:color="000000" w:sz="4" w:space="0"/>
              <w:bottom w:val="single" w:color="000000" w:sz="4" w:space="0"/>
              <w:right w:val="single" w:color="000000" w:sz="4" w:space="0"/>
            </w:tcBorders>
            <w:noWrap w:val="0"/>
            <w:vAlign w:val="center"/>
          </w:tcPr>
          <w:p w14:paraId="7C279AB6">
            <w:pPr>
              <w:pStyle w:val="25"/>
              <w:spacing w:line="360" w:lineRule="auto"/>
              <w:ind w:firstLine="440" w:firstLineChars="200"/>
              <w:rPr>
                <w:rFonts w:hint="eastAsia" w:ascii="宋体" w:hAnsi="宋体" w:cs="宋体"/>
                <w:color w:val="000000"/>
                <w:sz w:val="20"/>
                <w:szCs w:val="20"/>
                <w:highlight w:val="none"/>
              </w:rPr>
            </w:pPr>
            <w:r>
              <w:rPr>
                <w:rFonts w:ascii="宋体" w:hAnsi="宋体"/>
                <w:color w:val="000000"/>
                <w:kern w:val="2"/>
                <w:sz w:val="22"/>
                <w:szCs w:val="22"/>
                <w:highlight w:val="none"/>
              </w:rPr>
              <w:t xml:space="preserve"> </w:t>
            </w:r>
            <w:r>
              <w:rPr>
                <w:rFonts w:hint="eastAsia" w:ascii="宋体" w:hAnsi="宋体"/>
                <w:color w:val="000000"/>
                <w:kern w:val="2"/>
                <w:sz w:val="22"/>
                <w:szCs w:val="22"/>
                <w:highlight w:val="none"/>
                <w:lang w:val="en-US" w:eastAsia="zh-CN"/>
              </w:rPr>
              <w:t>立体立柱Ф180圆管，斜撑部分Ф90圆管，版面及连接部分40*60镀锌矩管，防锈漆喷涂，埋地混凝土固定，四周包边L40镀锌角钢，版面部分425彩钢铺面，画面扎带捆扎物料材质；尺寸: 立柱含预埋高9米，广告牌：高5米*宽12米；画面材质:喷绘；</w:t>
            </w:r>
          </w:p>
        </w:tc>
      </w:tr>
      <w:tr w14:paraId="172A823C">
        <w:tblPrEx>
          <w:tblCellMar>
            <w:top w:w="0" w:type="dxa"/>
            <w:left w:w="108" w:type="dxa"/>
            <w:bottom w:w="0" w:type="dxa"/>
            <w:right w:w="108" w:type="dxa"/>
          </w:tblCellMar>
        </w:tblPrEx>
        <w:trPr>
          <w:trHeight w:val="778" w:hRule="atLeast"/>
          <w:jc w:val="center"/>
        </w:trPr>
        <w:tc>
          <w:tcPr>
            <w:tcW w:w="624" w:type="dxa"/>
            <w:tcBorders>
              <w:top w:val="single" w:color="auto" w:sz="4" w:space="0"/>
              <w:left w:val="single" w:color="auto" w:sz="4" w:space="0"/>
              <w:bottom w:val="single" w:color="auto" w:sz="4" w:space="0"/>
              <w:right w:val="single" w:color="auto" w:sz="4" w:space="0"/>
            </w:tcBorders>
            <w:noWrap/>
            <w:vAlign w:val="center"/>
          </w:tcPr>
          <w:p w14:paraId="07041830">
            <w:pPr>
              <w:widowControl/>
              <w:spacing w:line="300" w:lineRule="exact"/>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2</w:t>
            </w:r>
          </w:p>
        </w:tc>
        <w:tc>
          <w:tcPr>
            <w:tcW w:w="1466" w:type="dxa"/>
            <w:vMerge w:val="continue"/>
            <w:tcBorders>
              <w:left w:val="single" w:color="auto" w:sz="4" w:space="0"/>
              <w:bottom w:val="single" w:color="000000" w:sz="4" w:space="0"/>
              <w:right w:val="single" w:color="000000" w:sz="4" w:space="0"/>
            </w:tcBorders>
            <w:noWrap w:val="0"/>
            <w:vAlign w:val="center"/>
          </w:tcPr>
          <w:p w14:paraId="3C2254AB">
            <w:pPr>
              <w:widowControl/>
              <w:spacing w:line="300" w:lineRule="exact"/>
              <w:jc w:val="center"/>
              <w:textAlignment w:val="center"/>
              <w:rPr>
                <w:rFonts w:hint="eastAsia" w:ascii="宋体" w:hAnsi="宋体" w:eastAsia="宋体" w:cs="Times New Roman"/>
                <w:color w:val="000000"/>
                <w:szCs w:val="21"/>
              </w:rPr>
            </w:pP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4441D317">
            <w:pPr>
              <w:widowControl/>
              <w:spacing w:line="300" w:lineRule="exact"/>
              <w:jc w:val="center"/>
              <w:textAlignment w:val="center"/>
              <w:rPr>
                <w:rFonts w:hint="eastAsia" w:ascii="宋体" w:hAnsi="宋体"/>
                <w:color w:val="000000"/>
                <w:szCs w:val="21"/>
              </w:rPr>
            </w:pPr>
            <w:r>
              <w:rPr>
                <w:rFonts w:hint="eastAsia" w:ascii="宋体" w:hAnsi="宋体"/>
                <w:color w:val="000000"/>
                <w:szCs w:val="21"/>
              </w:rPr>
              <w:t>12300*5300</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67F01B0">
            <w:pPr>
              <w:widowControl/>
              <w:spacing w:line="300" w:lineRule="exact"/>
              <w:jc w:val="center"/>
              <w:textAlignment w:val="center"/>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1</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14:paraId="227D1293">
            <w:pPr>
              <w:widowControl/>
              <w:spacing w:line="300" w:lineRule="exact"/>
              <w:jc w:val="center"/>
              <w:textAlignment w:val="center"/>
              <w:rPr>
                <w:rFonts w:hint="eastAsia" w:ascii="宋体" w:hAnsi="宋体" w:cs="宋体"/>
                <w:color w:val="000000"/>
                <w:sz w:val="20"/>
                <w:szCs w:val="20"/>
              </w:rPr>
            </w:pPr>
            <w:r>
              <w:rPr>
                <w:rFonts w:hint="eastAsia" w:ascii="宋体" w:hAnsi="宋体" w:cs="宋体"/>
                <w:color w:val="000000"/>
                <w:sz w:val="20"/>
                <w:szCs w:val="20"/>
              </w:rPr>
              <w:t>1年</w:t>
            </w:r>
          </w:p>
        </w:tc>
        <w:tc>
          <w:tcPr>
            <w:tcW w:w="3182" w:type="dxa"/>
            <w:tcBorders>
              <w:top w:val="single" w:color="000000" w:sz="4" w:space="0"/>
              <w:left w:val="single" w:color="000000" w:sz="4" w:space="0"/>
              <w:bottom w:val="single" w:color="000000" w:sz="4" w:space="0"/>
              <w:right w:val="single" w:color="000000" w:sz="4" w:space="0"/>
            </w:tcBorders>
            <w:noWrap w:val="0"/>
            <w:vAlign w:val="center"/>
          </w:tcPr>
          <w:p w14:paraId="283270CC">
            <w:pPr>
              <w:widowControl/>
              <w:spacing w:line="300" w:lineRule="exact"/>
              <w:jc w:val="center"/>
              <w:textAlignment w:val="center"/>
              <w:rPr>
                <w:rFonts w:hint="eastAsia" w:ascii="宋体" w:hAnsi="宋体"/>
                <w:color w:val="000000"/>
                <w:szCs w:val="21"/>
              </w:rPr>
            </w:pPr>
            <w:r>
              <w:rPr>
                <w:rFonts w:hint="eastAsia" w:ascii="宋体" w:hAnsi="宋体"/>
                <w:color w:val="000000"/>
                <w:szCs w:val="21"/>
              </w:rPr>
              <w:t>普通喷绘520布</w:t>
            </w:r>
          </w:p>
        </w:tc>
      </w:tr>
      <w:tr w14:paraId="5EC088C4">
        <w:tblPrEx>
          <w:tblCellMar>
            <w:top w:w="0" w:type="dxa"/>
            <w:left w:w="108" w:type="dxa"/>
            <w:bottom w:w="0" w:type="dxa"/>
            <w:right w:w="108" w:type="dxa"/>
          </w:tblCellMar>
        </w:tblPrEx>
        <w:trPr>
          <w:trHeight w:val="778" w:hRule="atLeast"/>
          <w:jc w:val="center"/>
        </w:trPr>
        <w:tc>
          <w:tcPr>
            <w:tcW w:w="4915" w:type="dxa"/>
            <w:gridSpan w:val="4"/>
            <w:tcBorders>
              <w:top w:val="single" w:color="auto" w:sz="4" w:space="0"/>
              <w:left w:val="single" w:color="auto" w:sz="4" w:space="0"/>
              <w:bottom w:val="single" w:color="auto" w:sz="4" w:space="0"/>
              <w:right w:val="single" w:color="000000" w:sz="4" w:space="0"/>
            </w:tcBorders>
            <w:noWrap/>
            <w:vAlign w:val="center"/>
          </w:tcPr>
          <w:p w14:paraId="10A1FAEC">
            <w:pPr>
              <w:widowControl/>
              <w:spacing w:line="300" w:lineRule="exact"/>
              <w:jc w:val="center"/>
              <w:textAlignment w:val="center"/>
              <w:rPr>
                <w:rFonts w:ascii="宋体" w:hAnsi="宋体" w:cs="宋体"/>
                <w:color w:val="000000"/>
                <w:sz w:val="20"/>
                <w:szCs w:val="20"/>
              </w:rPr>
            </w:pPr>
            <w:r>
              <w:rPr>
                <w:rFonts w:hint="eastAsia" w:ascii="宋体" w:hAnsi="宋体" w:cs="宋体"/>
                <w:color w:val="000000"/>
                <w:sz w:val="20"/>
                <w:szCs w:val="20"/>
              </w:rPr>
              <w:t>合计（含税）</w:t>
            </w:r>
          </w:p>
        </w:tc>
        <w:tc>
          <w:tcPr>
            <w:tcW w:w="4841" w:type="dxa"/>
            <w:gridSpan w:val="2"/>
            <w:tcBorders>
              <w:top w:val="single" w:color="000000" w:sz="4" w:space="0"/>
              <w:left w:val="single" w:color="000000" w:sz="4" w:space="0"/>
              <w:bottom w:val="single" w:color="000000" w:sz="4" w:space="0"/>
              <w:right w:val="single" w:color="000000" w:sz="4" w:space="0"/>
            </w:tcBorders>
            <w:noWrap w:val="0"/>
            <w:vAlign w:val="center"/>
          </w:tcPr>
          <w:p w14:paraId="06A52B1F">
            <w:pPr>
              <w:widowControl/>
              <w:spacing w:line="300" w:lineRule="exact"/>
              <w:jc w:val="center"/>
              <w:textAlignment w:val="center"/>
              <w:rPr>
                <w:rFonts w:hint="eastAsia" w:ascii="宋体" w:hAnsi="宋体" w:cs="宋体"/>
                <w:color w:val="000000"/>
                <w:sz w:val="20"/>
                <w:szCs w:val="20"/>
              </w:rPr>
            </w:pPr>
          </w:p>
        </w:tc>
      </w:tr>
      <w:tr w14:paraId="4E63CDE9">
        <w:trPr>
          <w:trHeight w:val="786" w:hRule="atLeast"/>
          <w:jc w:val="center"/>
        </w:trPr>
        <w:tc>
          <w:tcPr>
            <w:tcW w:w="9756" w:type="dxa"/>
            <w:gridSpan w:val="6"/>
            <w:tcBorders>
              <w:top w:val="single" w:color="auto" w:sz="4" w:space="0"/>
              <w:left w:val="single" w:color="auto" w:sz="4" w:space="0"/>
              <w:bottom w:val="single" w:color="auto" w:sz="4" w:space="0"/>
              <w:right w:val="single" w:color="000000" w:sz="4" w:space="0"/>
            </w:tcBorders>
            <w:noWrap/>
            <w:vAlign w:val="center"/>
          </w:tcPr>
          <w:p w14:paraId="57580C80">
            <w:pPr>
              <w:widowControl/>
              <w:spacing w:line="300" w:lineRule="exact"/>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rPr>
              <w:t>含税最高限价</w:t>
            </w:r>
            <w:r>
              <w:rPr>
                <w:rFonts w:hint="eastAsia" w:ascii="宋体" w:hAnsi="宋体" w:eastAsia="宋体" w:cs="宋体"/>
                <w:color w:val="000000"/>
                <w:sz w:val="20"/>
                <w:szCs w:val="20"/>
                <w:lang w:val="en-US" w:eastAsia="zh-CN"/>
              </w:rPr>
              <w:t>40000</w:t>
            </w:r>
            <w:r>
              <w:rPr>
                <w:rFonts w:hint="eastAsia" w:ascii="宋体" w:hAnsi="宋体" w:cs="宋体"/>
                <w:color w:val="000000"/>
                <w:sz w:val="20"/>
                <w:szCs w:val="20"/>
              </w:rPr>
              <w:t>元</w:t>
            </w:r>
            <w:r>
              <w:rPr>
                <w:rFonts w:hint="eastAsia" w:ascii="宋体" w:hAnsi="宋体" w:cs="宋体"/>
                <w:color w:val="000000"/>
                <w:sz w:val="20"/>
                <w:szCs w:val="20"/>
                <w:lang w:eastAsia="zh-CN"/>
              </w:rPr>
              <w:t>（肆万元整）</w:t>
            </w:r>
          </w:p>
        </w:tc>
      </w:tr>
    </w:tbl>
    <w:p w14:paraId="76A7C85E">
      <w:pPr>
        <w:spacing w:line="360" w:lineRule="auto"/>
        <w:rPr>
          <w:rFonts w:hint="eastAsia" w:ascii="宋体" w:hAnsi="宋体"/>
          <w:color w:val="000000"/>
          <w:sz w:val="28"/>
          <w:szCs w:val="28"/>
        </w:rPr>
      </w:pPr>
    </w:p>
    <w:p w14:paraId="00152568">
      <w:pPr>
        <w:pStyle w:val="13"/>
        <w:outlineLvl w:val="9"/>
        <w:rPr>
          <w:rFonts w:hint="eastAsia"/>
          <w:color w:val="000000"/>
        </w:rPr>
      </w:pPr>
    </w:p>
    <w:p w14:paraId="6C825787">
      <w:pPr>
        <w:spacing w:line="360" w:lineRule="auto"/>
        <w:ind w:firstLine="4480" w:firstLineChars="1600"/>
        <w:jc w:val="center"/>
        <w:rPr>
          <w:rFonts w:hint="eastAsia" w:ascii="宋体" w:hAnsi="宋体"/>
          <w:color w:val="000000"/>
          <w:sz w:val="28"/>
          <w:szCs w:val="28"/>
        </w:rPr>
      </w:pPr>
      <w:r>
        <w:rPr>
          <w:rFonts w:hint="eastAsia" w:ascii="宋体" w:hAnsi="宋体"/>
          <w:color w:val="000000"/>
          <w:sz w:val="28"/>
          <w:szCs w:val="28"/>
          <w:lang w:eastAsia="zh-CN"/>
        </w:rPr>
        <w:t>报价人</w:t>
      </w:r>
      <w:r>
        <w:rPr>
          <w:rFonts w:hint="eastAsia" w:ascii="宋体" w:hAnsi="宋体"/>
          <w:color w:val="000000"/>
          <w:sz w:val="28"/>
          <w:szCs w:val="28"/>
        </w:rPr>
        <w:t>（公章）:</w:t>
      </w:r>
    </w:p>
    <w:p w14:paraId="2827973C">
      <w:pPr>
        <w:spacing w:line="360" w:lineRule="auto"/>
        <w:rPr>
          <w:rFonts w:hint="eastAsia" w:ascii="宋体" w:hAnsi="宋体"/>
          <w:color w:val="000000"/>
          <w:sz w:val="24"/>
        </w:rPr>
      </w:pPr>
      <w:r>
        <w:rPr>
          <w:rFonts w:hint="eastAsia" w:ascii="宋体" w:hAnsi="宋体"/>
          <w:color w:val="000000"/>
          <w:sz w:val="24"/>
        </w:rPr>
        <w:t>说明：</w:t>
      </w:r>
    </w:p>
    <w:p w14:paraId="2D063B4C">
      <w:pPr>
        <w:spacing w:line="360" w:lineRule="auto"/>
        <w:rPr>
          <w:rFonts w:hint="eastAsia" w:ascii="宋体" w:hAnsi="宋体"/>
          <w:color w:val="000000"/>
          <w:sz w:val="24"/>
        </w:rPr>
      </w:pPr>
      <w:r>
        <w:rPr>
          <w:rFonts w:hint="eastAsia" w:ascii="宋体" w:hAnsi="宋体"/>
          <w:color w:val="000000"/>
          <w:sz w:val="24"/>
        </w:rPr>
        <w:t>1、</w:t>
      </w:r>
      <w:r>
        <w:rPr>
          <w:rFonts w:hint="eastAsia" w:ascii="宋体" w:hAnsi="宋体" w:cs="Courier New"/>
          <w:color w:val="000000"/>
          <w:sz w:val="24"/>
        </w:rPr>
        <w:t>此费用为含税总价包干，包括市政手续报批、材料、制作、包装、运输、安装、检修、后期维修保养、税费等所有费用；</w:t>
      </w:r>
    </w:p>
    <w:p w14:paraId="6AFA5B4C">
      <w:pPr>
        <w:spacing w:line="360" w:lineRule="auto"/>
        <w:rPr>
          <w:rFonts w:hint="eastAsia" w:ascii="宋体" w:hAnsi="宋体"/>
          <w:color w:val="000000"/>
          <w:sz w:val="24"/>
        </w:rPr>
      </w:pPr>
      <w:r>
        <w:rPr>
          <w:rFonts w:hint="eastAsia" w:ascii="宋体" w:hAnsi="宋体"/>
          <w:color w:val="000000"/>
          <w:sz w:val="24"/>
        </w:rPr>
        <w:t>2、本次比选以总价为比选依据；</w:t>
      </w:r>
    </w:p>
    <w:p w14:paraId="3DEF835F">
      <w:pPr>
        <w:spacing w:line="360" w:lineRule="auto"/>
        <w:sectPr>
          <w:footerReference r:id="rId3" w:type="default"/>
          <w:footerReference r:id="rId4" w:type="even"/>
          <w:pgSz w:w="11906" w:h="16838"/>
          <w:pgMar w:top="1134" w:right="1134" w:bottom="1134" w:left="1134" w:header="851" w:footer="992" w:gutter="0"/>
          <w:cols w:space="720" w:num="1"/>
          <w:docGrid w:linePitch="312" w:charSpace="0"/>
        </w:sectPr>
      </w:pPr>
      <w:r>
        <w:rPr>
          <w:rFonts w:hint="eastAsia" w:ascii="宋体" w:hAnsi="宋体"/>
          <w:color w:val="000000"/>
          <w:sz w:val="24"/>
        </w:rPr>
        <w:t>3、本附件须加盖单位公章</w:t>
      </w:r>
      <w:r>
        <w:rPr>
          <w:rFonts w:hint="eastAsia" w:ascii="宋体" w:hAnsi="宋体"/>
          <w:color w:val="000000"/>
          <w:sz w:val="24"/>
          <w:lang w:eastAsia="zh-Hans"/>
        </w:rPr>
        <w:t>与法定代表人</w:t>
      </w:r>
      <w:r>
        <w:rPr>
          <w:rFonts w:hint="eastAsia" w:ascii="宋体" w:hAnsi="宋体"/>
          <w:color w:val="000000"/>
          <w:sz w:val="24"/>
        </w:rPr>
        <w:t>签字</w:t>
      </w:r>
    </w:p>
    <w:p w14:paraId="5779FB10">
      <w:pPr>
        <w:pStyle w:val="4"/>
        <w:ind w:firstLine="0" w:firstLineChars="0"/>
        <w:rPr>
          <w:b/>
          <w:sz w:val="28"/>
          <w:szCs w:val="28"/>
          <w:lang w:eastAsia="zh-Hans"/>
        </w:rPr>
      </w:pPr>
      <w:r>
        <w:rPr>
          <w:rFonts w:hint="eastAsia"/>
          <w:b/>
          <w:sz w:val="28"/>
          <w:szCs w:val="28"/>
          <w:lang w:eastAsia="zh-Hans"/>
        </w:rPr>
        <w:t>附件</w:t>
      </w:r>
      <w:r>
        <w:rPr>
          <w:b/>
          <w:sz w:val="28"/>
          <w:szCs w:val="28"/>
          <w:lang w:eastAsia="zh-Hans"/>
        </w:rPr>
        <w:t>4</w:t>
      </w:r>
    </w:p>
    <w:p w14:paraId="3990AA36">
      <w:pPr>
        <w:pStyle w:val="4"/>
        <w:ind w:firstLine="560"/>
        <w:rPr>
          <w:sz w:val="28"/>
          <w:szCs w:val="28"/>
        </w:rPr>
      </w:pPr>
    </w:p>
    <w:p w14:paraId="228ED8EE">
      <w:pPr>
        <w:pStyle w:val="2"/>
        <w:numPr>
          <w:ilvl w:val="0"/>
          <w:numId w:val="0"/>
        </w:numPr>
        <w:adjustRightInd w:val="0"/>
        <w:snapToGrid w:val="0"/>
        <w:spacing w:before="0" w:after="0"/>
        <w:rPr>
          <w:sz w:val="36"/>
          <w:szCs w:val="36"/>
        </w:rPr>
      </w:pPr>
      <w:r>
        <w:rPr>
          <w:rFonts w:hint="eastAsia"/>
          <w:sz w:val="36"/>
          <w:szCs w:val="36"/>
        </w:rPr>
        <w:t>授权委托书</w:t>
      </w:r>
    </w:p>
    <w:p w14:paraId="1A127CE8">
      <w:pPr>
        <w:adjustRightInd w:val="0"/>
        <w:snapToGrid w:val="0"/>
        <w:spacing w:line="360" w:lineRule="auto"/>
        <w:ind w:firstLine="560" w:firstLineChars="200"/>
        <w:rPr>
          <w:sz w:val="28"/>
          <w:szCs w:val="28"/>
        </w:rPr>
      </w:pPr>
    </w:p>
    <w:p w14:paraId="0A922850">
      <w:pPr>
        <w:adjustRightInd w:val="0"/>
        <w:snapToGrid w:val="0"/>
        <w:spacing w:line="360" w:lineRule="auto"/>
        <w:ind w:firstLine="560" w:firstLineChars="200"/>
        <w:rPr>
          <w:sz w:val="28"/>
          <w:szCs w:val="28"/>
        </w:rPr>
      </w:pPr>
      <w:r>
        <w:rPr>
          <w:rFonts w:hint="eastAsia"/>
          <w:sz w:val="28"/>
          <w:szCs w:val="28"/>
        </w:rPr>
        <w:t>本人</w:t>
      </w:r>
      <w:r>
        <w:rPr>
          <w:rFonts w:hint="eastAsia"/>
          <w:sz w:val="28"/>
          <w:szCs w:val="28"/>
          <w:u w:val="single"/>
        </w:rPr>
        <w:t xml:space="preserve">      </w:t>
      </w:r>
      <w:r>
        <w:rPr>
          <w:rFonts w:hint="eastAsia"/>
          <w:sz w:val="28"/>
          <w:szCs w:val="28"/>
        </w:rPr>
        <w:t>（姓名）系</w:t>
      </w:r>
      <w:r>
        <w:rPr>
          <w:rFonts w:hint="eastAsia"/>
          <w:sz w:val="28"/>
          <w:szCs w:val="28"/>
          <w:u w:val="single"/>
        </w:rPr>
        <w:t xml:space="preserve">                              </w:t>
      </w:r>
      <w:r>
        <w:rPr>
          <w:rFonts w:hint="eastAsia"/>
          <w:sz w:val="28"/>
          <w:szCs w:val="28"/>
        </w:rPr>
        <w:t>（投标单位名称）的法定代表人，现委托</w:t>
      </w:r>
      <w:r>
        <w:rPr>
          <w:rFonts w:hint="eastAsia"/>
          <w:sz w:val="28"/>
          <w:szCs w:val="28"/>
          <w:u w:val="single"/>
        </w:rPr>
        <w:t xml:space="preserve">      </w:t>
      </w:r>
      <w:r>
        <w:rPr>
          <w:rFonts w:hint="eastAsia"/>
          <w:sz w:val="28"/>
          <w:szCs w:val="28"/>
        </w:rPr>
        <w:t>（姓名）为我方代理人。代理人根据授权，以我方名义签署、澄清、说明、递交</w:t>
      </w:r>
      <w:r>
        <w:rPr>
          <w:rFonts w:hint="eastAsia"/>
          <w:sz w:val="28"/>
          <w:szCs w:val="28"/>
          <w:u w:val="single"/>
          <w:lang w:eastAsia="zh-CN"/>
        </w:rPr>
        <w:t>渝开发贯金和府项目T4高层广告导视牌制作及安装合作单位竞争性比选文件（第二次）</w:t>
      </w:r>
      <w:r>
        <w:rPr>
          <w:rFonts w:hint="eastAsia"/>
          <w:sz w:val="28"/>
          <w:szCs w:val="28"/>
        </w:rPr>
        <w:t>、签订合同和处理有关事宜，其法律后果由我方承担。</w:t>
      </w:r>
    </w:p>
    <w:p w14:paraId="588AEB26">
      <w:pPr>
        <w:adjustRightInd w:val="0"/>
        <w:snapToGrid w:val="0"/>
        <w:spacing w:line="360" w:lineRule="auto"/>
        <w:ind w:firstLine="560" w:firstLineChars="200"/>
        <w:rPr>
          <w:sz w:val="28"/>
          <w:szCs w:val="28"/>
        </w:rPr>
      </w:pPr>
      <w:r>
        <w:rPr>
          <w:rFonts w:hint="eastAsia"/>
          <w:sz w:val="28"/>
          <w:szCs w:val="28"/>
        </w:rPr>
        <w:t>委托期限：</w:t>
      </w:r>
      <w:r>
        <w:rPr>
          <w:rFonts w:hint="eastAsia"/>
          <w:sz w:val="28"/>
          <w:szCs w:val="28"/>
          <w:u w:val="single"/>
        </w:rPr>
        <w:t xml:space="preserve">                                </w:t>
      </w:r>
    </w:p>
    <w:p w14:paraId="2B6F3342">
      <w:pPr>
        <w:adjustRightInd w:val="0"/>
        <w:snapToGrid w:val="0"/>
        <w:spacing w:line="360" w:lineRule="auto"/>
        <w:ind w:firstLine="560" w:firstLineChars="200"/>
        <w:rPr>
          <w:sz w:val="28"/>
          <w:szCs w:val="28"/>
        </w:rPr>
      </w:pPr>
      <w:r>
        <w:rPr>
          <w:rFonts w:hint="eastAsia"/>
          <w:sz w:val="28"/>
          <w:szCs w:val="28"/>
        </w:rPr>
        <w:t>代理人无转委托权。</w:t>
      </w:r>
    </w:p>
    <w:p w14:paraId="265F29AF">
      <w:pPr>
        <w:adjustRightInd w:val="0"/>
        <w:snapToGrid w:val="0"/>
        <w:spacing w:line="360" w:lineRule="auto"/>
        <w:rPr>
          <w:sz w:val="28"/>
          <w:szCs w:val="28"/>
        </w:rPr>
      </w:pPr>
      <w:r>
        <w:rPr>
          <w:rFonts w:hint="eastAsia"/>
          <w:sz w:val="28"/>
          <w:szCs w:val="28"/>
          <w:lang w:val="en-US" w:eastAsia="zh-CN"/>
        </w:rPr>
        <w:t>报价</w:t>
      </w:r>
      <w:r>
        <w:rPr>
          <w:rFonts w:hint="eastAsia"/>
          <w:sz w:val="28"/>
          <w:szCs w:val="28"/>
          <w:lang w:eastAsia="zh-CN"/>
        </w:rPr>
        <w:t>人</w:t>
      </w:r>
      <w:r>
        <w:rPr>
          <w:rFonts w:hint="eastAsia"/>
          <w:sz w:val="28"/>
          <w:szCs w:val="28"/>
        </w:rPr>
        <w:t>：</w:t>
      </w:r>
      <w:r>
        <w:rPr>
          <w:rFonts w:hint="eastAsia"/>
          <w:sz w:val="28"/>
          <w:szCs w:val="28"/>
          <w:u w:val="single"/>
        </w:rPr>
        <w:t xml:space="preserve">                          </w:t>
      </w:r>
      <w:r>
        <w:rPr>
          <w:rFonts w:hint="eastAsia"/>
          <w:sz w:val="28"/>
          <w:szCs w:val="28"/>
        </w:rPr>
        <w:t>（盖法人公章）</w:t>
      </w:r>
    </w:p>
    <w:p w14:paraId="18D3EA3D">
      <w:pPr>
        <w:adjustRightInd w:val="0"/>
        <w:snapToGrid w:val="0"/>
        <w:spacing w:line="360" w:lineRule="auto"/>
        <w:rPr>
          <w:sz w:val="28"/>
          <w:szCs w:val="28"/>
        </w:rPr>
      </w:pPr>
      <w:r>
        <w:rPr>
          <w:rFonts w:hint="eastAsia"/>
          <w:sz w:val="28"/>
          <w:szCs w:val="28"/>
        </w:rPr>
        <w:t>法定代表人：</w:t>
      </w:r>
      <w:r>
        <w:rPr>
          <w:rFonts w:hint="eastAsia"/>
          <w:sz w:val="28"/>
          <w:szCs w:val="28"/>
          <w:u w:val="single"/>
        </w:rPr>
        <w:t xml:space="preserve">                     </w:t>
      </w:r>
      <w:r>
        <w:rPr>
          <w:rFonts w:hint="eastAsia"/>
          <w:sz w:val="28"/>
          <w:szCs w:val="28"/>
        </w:rPr>
        <w:t>（签字）</w:t>
      </w:r>
    </w:p>
    <w:p w14:paraId="7CC7B6D4">
      <w:pPr>
        <w:adjustRightInd w:val="0"/>
        <w:snapToGrid w:val="0"/>
        <w:spacing w:line="360" w:lineRule="auto"/>
        <w:rPr>
          <w:sz w:val="28"/>
          <w:szCs w:val="28"/>
        </w:rPr>
      </w:pPr>
      <w:r>
        <w:rPr>
          <w:rFonts w:hint="eastAsia"/>
          <w:sz w:val="28"/>
          <w:szCs w:val="28"/>
        </w:rPr>
        <w:t>身份证号码：</w:t>
      </w:r>
      <w:r>
        <w:rPr>
          <w:rFonts w:hint="eastAsia"/>
          <w:sz w:val="28"/>
          <w:szCs w:val="28"/>
          <w:u w:val="single"/>
        </w:rPr>
        <w:t xml:space="preserve">                       </w:t>
      </w:r>
      <w:r>
        <w:rPr>
          <w:rFonts w:hint="eastAsia"/>
          <w:sz w:val="28"/>
          <w:szCs w:val="28"/>
        </w:rPr>
        <w:t>（签字）</w:t>
      </w:r>
    </w:p>
    <w:p w14:paraId="007757C1">
      <w:pPr>
        <w:adjustRightInd w:val="0"/>
        <w:snapToGrid w:val="0"/>
        <w:spacing w:line="360" w:lineRule="auto"/>
        <w:rPr>
          <w:sz w:val="28"/>
          <w:szCs w:val="28"/>
        </w:rPr>
      </w:pPr>
      <w:r>
        <w:rPr>
          <w:rFonts w:hint="eastAsia"/>
          <w:sz w:val="28"/>
          <w:szCs w:val="28"/>
          <w:u w:val="single"/>
        </w:rPr>
        <w:t xml:space="preserve">                              </w:t>
      </w:r>
    </w:p>
    <w:p w14:paraId="33B6BC3B">
      <w:pPr>
        <w:adjustRightInd w:val="0"/>
        <w:snapToGrid w:val="0"/>
        <w:spacing w:line="360" w:lineRule="auto"/>
        <w:rPr>
          <w:sz w:val="28"/>
          <w:szCs w:val="28"/>
        </w:rPr>
      </w:pPr>
      <w:r>
        <w:rPr>
          <w:rFonts w:hint="eastAsia"/>
          <w:sz w:val="28"/>
          <w:szCs w:val="28"/>
        </w:rPr>
        <w:t>委托代理人：</w:t>
      </w:r>
      <w:r>
        <w:rPr>
          <w:rFonts w:hint="eastAsia"/>
          <w:sz w:val="28"/>
          <w:szCs w:val="28"/>
          <w:u w:val="single"/>
        </w:rPr>
        <w:t xml:space="preserve">                      </w:t>
      </w:r>
      <w:r>
        <w:rPr>
          <w:rFonts w:hint="eastAsia"/>
          <w:sz w:val="28"/>
          <w:szCs w:val="28"/>
        </w:rPr>
        <w:t>（签字）</w:t>
      </w:r>
    </w:p>
    <w:p w14:paraId="1B241092">
      <w:pPr>
        <w:adjustRightInd w:val="0"/>
        <w:snapToGrid w:val="0"/>
        <w:spacing w:line="360" w:lineRule="auto"/>
        <w:rPr>
          <w:sz w:val="28"/>
          <w:szCs w:val="28"/>
        </w:rPr>
      </w:pPr>
      <w:r>
        <w:rPr>
          <w:rFonts w:hint="eastAsia"/>
          <w:sz w:val="28"/>
          <w:szCs w:val="28"/>
        </w:rPr>
        <w:t>身份证号码：</w:t>
      </w:r>
      <w:r>
        <w:rPr>
          <w:rFonts w:hint="eastAsia"/>
          <w:sz w:val="28"/>
          <w:szCs w:val="28"/>
          <w:u w:val="single"/>
        </w:rPr>
        <w:t xml:space="preserve">                           </w:t>
      </w:r>
      <w:r>
        <w:rPr>
          <w:rFonts w:hint="eastAsia"/>
          <w:sz w:val="28"/>
          <w:szCs w:val="28"/>
        </w:rPr>
        <w:t>（签字）</w:t>
      </w:r>
    </w:p>
    <w:p w14:paraId="53FA7BBB">
      <w:pPr>
        <w:adjustRightInd w:val="0"/>
        <w:snapToGrid w:val="0"/>
        <w:spacing w:line="360" w:lineRule="auto"/>
        <w:rPr>
          <w:sz w:val="28"/>
          <w:szCs w:val="28"/>
        </w:rPr>
      </w:pPr>
      <w:r>
        <w:rPr>
          <w:rFonts w:hint="eastAsia"/>
          <w:sz w:val="28"/>
          <w:szCs w:val="28"/>
          <w:u w:val="single"/>
        </w:rPr>
        <w:t xml:space="preserve">                            </w:t>
      </w:r>
    </w:p>
    <w:p w14:paraId="13705884">
      <w:pPr>
        <w:adjustRightInd w:val="0"/>
        <w:snapToGrid w:val="0"/>
        <w:spacing w:line="360" w:lineRule="auto"/>
        <w:ind w:firstLine="4340" w:firstLineChars="1550"/>
        <w:rPr>
          <w:sz w:val="28"/>
          <w:szCs w:val="28"/>
        </w:rPr>
      </w:pP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tbl>
      <w:tblPr>
        <w:tblStyle w:val="14"/>
        <w:tblW w:w="0" w:type="auto"/>
        <w:tblInd w:w="6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435"/>
        <w:gridCol w:w="4365"/>
      </w:tblGrid>
      <w:tr w14:paraId="28A9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atLeast"/>
        </w:trPr>
        <w:tc>
          <w:tcPr>
            <w:tcW w:w="4395" w:type="dxa"/>
            <w:noWrap w:val="0"/>
            <w:vAlign w:val="top"/>
          </w:tcPr>
          <w:p w14:paraId="790B267F">
            <w:pPr>
              <w:adjustRightInd w:val="0"/>
              <w:snapToGrid w:val="0"/>
              <w:spacing w:line="360" w:lineRule="auto"/>
              <w:rPr>
                <w:b/>
                <w:bCs/>
                <w:sz w:val="28"/>
                <w:szCs w:val="28"/>
              </w:rPr>
            </w:pPr>
          </w:p>
          <w:p w14:paraId="30B6807F">
            <w:pPr>
              <w:adjustRightInd w:val="0"/>
              <w:snapToGrid w:val="0"/>
              <w:spacing w:line="360" w:lineRule="auto"/>
              <w:rPr>
                <w:b/>
                <w:bCs/>
                <w:sz w:val="28"/>
                <w:szCs w:val="28"/>
              </w:rPr>
            </w:pPr>
          </w:p>
          <w:p w14:paraId="164B4E36">
            <w:pPr>
              <w:adjustRightInd w:val="0"/>
              <w:snapToGrid w:val="0"/>
              <w:spacing w:line="360" w:lineRule="auto"/>
              <w:rPr>
                <w:bCs/>
                <w:sz w:val="28"/>
                <w:szCs w:val="28"/>
              </w:rPr>
            </w:pPr>
            <w:r>
              <w:rPr>
                <w:rFonts w:hint="eastAsia"/>
                <w:bCs/>
                <w:sz w:val="28"/>
                <w:szCs w:val="28"/>
              </w:rPr>
              <w:t>（</w:t>
            </w:r>
            <w:r>
              <w:rPr>
                <w:rFonts w:hint="eastAsia"/>
                <w:sz w:val="28"/>
                <w:szCs w:val="28"/>
              </w:rPr>
              <w:t>委托代理人身份证</w:t>
            </w:r>
            <w:r>
              <w:rPr>
                <w:rFonts w:hint="eastAsia"/>
                <w:bCs/>
                <w:sz w:val="28"/>
                <w:szCs w:val="28"/>
              </w:rPr>
              <w:t>复印件正面）</w:t>
            </w:r>
          </w:p>
          <w:p w14:paraId="4F365EFA">
            <w:pPr>
              <w:adjustRightInd w:val="0"/>
              <w:snapToGrid w:val="0"/>
              <w:spacing w:line="360" w:lineRule="auto"/>
              <w:rPr>
                <w:sz w:val="28"/>
                <w:szCs w:val="28"/>
              </w:rPr>
            </w:pPr>
          </w:p>
        </w:tc>
        <w:tc>
          <w:tcPr>
            <w:tcW w:w="435" w:type="dxa"/>
            <w:tcBorders>
              <w:top w:val="nil"/>
              <w:bottom w:val="nil"/>
            </w:tcBorders>
            <w:noWrap w:val="0"/>
            <w:vAlign w:val="top"/>
          </w:tcPr>
          <w:p w14:paraId="74428EBC">
            <w:pPr>
              <w:adjustRightInd w:val="0"/>
              <w:snapToGrid w:val="0"/>
              <w:spacing w:line="360" w:lineRule="auto"/>
              <w:rPr>
                <w:sz w:val="28"/>
                <w:szCs w:val="28"/>
              </w:rPr>
            </w:pPr>
            <w:r>
              <w:rPr>
                <w:rFonts w:hint="eastAsia"/>
                <w:sz w:val="28"/>
                <w:szCs w:val="28"/>
              </w:rPr>
              <w:t xml:space="preserve">   </w:t>
            </w:r>
          </w:p>
        </w:tc>
        <w:tc>
          <w:tcPr>
            <w:tcW w:w="4365" w:type="dxa"/>
            <w:noWrap w:val="0"/>
            <w:vAlign w:val="top"/>
          </w:tcPr>
          <w:p w14:paraId="41625C8B">
            <w:pPr>
              <w:adjustRightInd w:val="0"/>
              <w:snapToGrid w:val="0"/>
              <w:spacing w:line="360" w:lineRule="auto"/>
              <w:rPr>
                <w:sz w:val="28"/>
                <w:szCs w:val="28"/>
              </w:rPr>
            </w:pPr>
          </w:p>
          <w:p w14:paraId="0B07AA02">
            <w:pPr>
              <w:adjustRightInd w:val="0"/>
              <w:snapToGrid w:val="0"/>
              <w:spacing w:line="360" w:lineRule="auto"/>
              <w:rPr>
                <w:sz w:val="28"/>
                <w:szCs w:val="28"/>
              </w:rPr>
            </w:pPr>
          </w:p>
          <w:p w14:paraId="7A89A2B7">
            <w:pPr>
              <w:tabs>
                <w:tab w:val="left" w:pos="735"/>
              </w:tabs>
              <w:adjustRightInd w:val="0"/>
              <w:snapToGrid w:val="0"/>
              <w:spacing w:line="360" w:lineRule="auto"/>
              <w:rPr>
                <w:sz w:val="28"/>
                <w:szCs w:val="28"/>
              </w:rPr>
            </w:pPr>
            <w:r>
              <w:rPr>
                <w:rFonts w:hint="eastAsia"/>
                <w:sz w:val="28"/>
                <w:szCs w:val="28"/>
              </w:rPr>
              <w:t>（委托代理人身份证</w:t>
            </w:r>
            <w:r>
              <w:rPr>
                <w:rFonts w:hint="eastAsia"/>
                <w:bCs/>
                <w:sz w:val="28"/>
                <w:szCs w:val="28"/>
              </w:rPr>
              <w:t>复印件背面</w:t>
            </w:r>
            <w:r>
              <w:rPr>
                <w:rFonts w:hint="eastAsia"/>
                <w:sz w:val="28"/>
                <w:szCs w:val="28"/>
              </w:rPr>
              <w:t>）</w:t>
            </w:r>
          </w:p>
        </w:tc>
      </w:tr>
    </w:tbl>
    <w:p w14:paraId="51BF15FF">
      <w:pPr>
        <w:adjustRightInd w:val="0"/>
        <w:snapToGrid w:val="0"/>
        <w:spacing w:line="360" w:lineRule="auto"/>
        <w:rPr>
          <w:b/>
          <w:sz w:val="28"/>
          <w:szCs w:val="28"/>
        </w:rPr>
      </w:pPr>
      <w:r>
        <w:rPr>
          <w:rFonts w:hint="eastAsia"/>
          <w:b/>
          <w:sz w:val="28"/>
          <w:szCs w:val="28"/>
        </w:rPr>
        <w:br w:type="page"/>
      </w:r>
      <w:r>
        <w:rPr>
          <w:rFonts w:hint="eastAsia"/>
          <w:b/>
          <w:sz w:val="28"/>
          <w:szCs w:val="28"/>
        </w:rPr>
        <w:t>附件</w:t>
      </w:r>
      <w:r>
        <w:rPr>
          <w:b/>
          <w:sz w:val="28"/>
          <w:szCs w:val="28"/>
        </w:rPr>
        <w:t>5</w:t>
      </w:r>
    </w:p>
    <w:p w14:paraId="14C015B2">
      <w:pPr>
        <w:pStyle w:val="2"/>
        <w:numPr>
          <w:ilvl w:val="0"/>
          <w:numId w:val="0"/>
        </w:numPr>
        <w:adjustRightInd w:val="0"/>
        <w:snapToGrid w:val="0"/>
        <w:spacing w:before="0" w:after="0"/>
        <w:rPr>
          <w:sz w:val="36"/>
          <w:szCs w:val="36"/>
        </w:rPr>
      </w:pPr>
      <w:r>
        <w:rPr>
          <w:rFonts w:hint="eastAsia"/>
          <w:sz w:val="36"/>
          <w:szCs w:val="36"/>
        </w:rPr>
        <w:t>法定代表人身份证明书</w:t>
      </w:r>
    </w:p>
    <w:p w14:paraId="31EDC9B2">
      <w:pPr>
        <w:adjustRightInd w:val="0"/>
        <w:snapToGrid w:val="0"/>
        <w:spacing w:line="360" w:lineRule="auto"/>
        <w:ind w:firstLine="560" w:firstLineChars="200"/>
        <w:rPr>
          <w:sz w:val="28"/>
          <w:szCs w:val="28"/>
        </w:rPr>
      </w:pPr>
    </w:p>
    <w:p w14:paraId="41334123">
      <w:pPr>
        <w:adjustRightInd w:val="0"/>
        <w:snapToGrid w:val="0"/>
        <w:spacing w:line="360" w:lineRule="auto"/>
        <w:ind w:firstLine="560" w:firstLineChars="200"/>
        <w:rPr>
          <w:sz w:val="28"/>
          <w:szCs w:val="28"/>
        </w:rPr>
      </w:pPr>
      <w:r>
        <w:rPr>
          <w:rFonts w:hint="eastAsia"/>
          <w:sz w:val="28"/>
          <w:szCs w:val="28"/>
          <w:lang w:eastAsia="zh-CN"/>
        </w:rPr>
        <w:t>报价人</w:t>
      </w:r>
      <w:r>
        <w:rPr>
          <w:rFonts w:hint="eastAsia"/>
          <w:sz w:val="28"/>
          <w:szCs w:val="28"/>
        </w:rPr>
        <w:t>名称：</w:t>
      </w:r>
      <w:r>
        <w:rPr>
          <w:rFonts w:hint="eastAsia"/>
          <w:sz w:val="28"/>
          <w:szCs w:val="28"/>
          <w:u w:val="single"/>
        </w:rPr>
        <w:t xml:space="preserve">                                     </w:t>
      </w:r>
      <w:r>
        <w:rPr>
          <w:rFonts w:hint="eastAsia"/>
          <w:sz w:val="28"/>
          <w:szCs w:val="28"/>
        </w:rPr>
        <w:t xml:space="preserve"> </w:t>
      </w:r>
    </w:p>
    <w:p w14:paraId="5F518269">
      <w:pPr>
        <w:adjustRightInd w:val="0"/>
        <w:snapToGrid w:val="0"/>
        <w:spacing w:line="360" w:lineRule="auto"/>
        <w:ind w:firstLine="560" w:firstLineChars="200"/>
        <w:rPr>
          <w:sz w:val="28"/>
          <w:szCs w:val="28"/>
        </w:rPr>
      </w:pPr>
      <w:r>
        <w:rPr>
          <w:rFonts w:hint="eastAsia"/>
          <w:sz w:val="28"/>
          <w:szCs w:val="28"/>
        </w:rPr>
        <w:t>单 位 性质：</w:t>
      </w:r>
      <w:r>
        <w:rPr>
          <w:rFonts w:hint="eastAsia"/>
          <w:sz w:val="28"/>
          <w:szCs w:val="28"/>
          <w:u w:val="single"/>
        </w:rPr>
        <w:t xml:space="preserve">                                     </w:t>
      </w:r>
      <w:r>
        <w:rPr>
          <w:rFonts w:hint="eastAsia"/>
          <w:sz w:val="28"/>
          <w:szCs w:val="28"/>
        </w:rPr>
        <w:t xml:space="preserve"> </w:t>
      </w:r>
    </w:p>
    <w:p w14:paraId="6C3E1324">
      <w:pPr>
        <w:adjustRightInd w:val="0"/>
        <w:snapToGrid w:val="0"/>
        <w:spacing w:line="360" w:lineRule="auto"/>
        <w:ind w:firstLine="560" w:firstLineChars="200"/>
        <w:rPr>
          <w:sz w:val="28"/>
          <w:szCs w:val="28"/>
        </w:rPr>
      </w:pPr>
      <w:r>
        <w:rPr>
          <w:rFonts w:hint="eastAsia"/>
          <w:sz w:val="28"/>
          <w:szCs w:val="28"/>
        </w:rPr>
        <w:t>地      址：</w:t>
      </w:r>
      <w:r>
        <w:rPr>
          <w:rFonts w:hint="eastAsia"/>
          <w:sz w:val="28"/>
          <w:szCs w:val="28"/>
          <w:u w:val="single"/>
        </w:rPr>
        <w:t xml:space="preserve">                                     </w:t>
      </w:r>
      <w:r>
        <w:rPr>
          <w:rFonts w:hint="eastAsia"/>
          <w:sz w:val="28"/>
          <w:szCs w:val="28"/>
        </w:rPr>
        <w:t xml:space="preserve"> </w:t>
      </w:r>
    </w:p>
    <w:p w14:paraId="3AD079E8">
      <w:pPr>
        <w:adjustRightInd w:val="0"/>
        <w:snapToGrid w:val="0"/>
        <w:spacing w:line="360" w:lineRule="auto"/>
        <w:ind w:firstLine="560" w:firstLineChars="200"/>
        <w:rPr>
          <w:sz w:val="28"/>
          <w:szCs w:val="28"/>
        </w:rPr>
      </w:pPr>
      <w:r>
        <w:rPr>
          <w:rFonts w:hint="eastAsia"/>
          <w:sz w:val="28"/>
          <w:szCs w:val="28"/>
        </w:rPr>
        <w:t>成 立 时间：</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 xml:space="preserve"> 日</w:t>
      </w:r>
    </w:p>
    <w:p w14:paraId="7F2D8C78">
      <w:pPr>
        <w:adjustRightInd w:val="0"/>
        <w:snapToGrid w:val="0"/>
        <w:spacing w:line="360" w:lineRule="auto"/>
        <w:ind w:firstLine="560" w:firstLineChars="200"/>
        <w:rPr>
          <w:sz w:val="28"/>
          <w:szCs w:val="28"/>
        </w:rPr>
      </w:pPr>
      <w:r>
        <w:rPr>
          <w:rFonts w:hint="eastAsia"/>
          <w:sz w:val="28"/>
          <w:szCs w:val="28"/>
        </w:rPr>
        <w:t>经 营 期限：</w:t>
      </w:r>
      <w:r>
        <w:rPr>
          <w:rFonts w:hint="eastAsia"/>
          <w:sz w:val="28"/>
          <w:szCs w:val="28"/>
          <w:u w:val="single"/>
        </w:rPr>
        <w:t xml:space="preserve">                                </w:t>
      </w:r>
      <w:r>
        <w:rPr>
          <w:rFonts w:hint="eastAsia"/>
          <w:sz w:val="28"/>
          <w:szCs w:val="28"/>
        </w:rPr>
        <w:t xml:space="preserve"> </w:t>
      </w:r>
    </w:p>
    <w:p w14:paraId="631CE033">
      <w:pPr>
        <w:adjustRightInd w:val="0"/>
        <w:snapToGrid w:val="0"/>
        <w:spacing w:line="360" w:lineRule="auto"/>
        <w:ind w:firstLine="560" w:firstLineChars="200"/>
        <w:rPr>
          <w:sz w:val="28"/>
          <w:szCs w:val="28"/>
        </w:rPr>
      </w:pPr>
      <w:r>
        <w:rPr>
          <w:rFonts w:hint="eastAsia"/>
          <w:sz w:val="28"/>
          <w:szCs w:val="28"/>
        </w:rPr>
        <w:t>姓  名：</w:t>
      </w:r>
      <w:r>
        <w:rPr>
          <w:rFonts w:hint="eastAsia"/>
          <w:sz w:val="28"/>
          <w:szCs w:val="28"/>
          <w:u w:val="single"/>
        </w:rPr>
        <w:t xml:space="preserve">           </w:t>
      </w:r>
      <w:r>
        <w:rPr>
          <w:rFonts w:hint="eastAsia"/>
          <w:sz w:val="28"/>
          <w:szCs w:val="28"/>
        </w:rPr>
        <w:t>性别：</w:t>
      </w:r>
      <w:r>
        <w:rPr>
          <w:rFonts w:hint="eastAsia"/>
          <w:sz w:val="28"/>
          <w:szCs w:val="28"/>
          <w:u w:val="single"/>
        </w:rPr>
        <w:t xml:space="preserve">        </w:t>
      </w:r>
      <w:r>
        <w:rPr>
          <w:rFonts w:hint="eastAsia"/>
          <w:sz w:val="28"/>
          <w:szCs w:val="28"/>
        </w:rPr>
        <w:t>年龄：</w:t>
      </w:r>
      <w:r>
        <w:rPr>
          <w:rFonts w:hint="eastAsia"/>
          <w:sz w:val="28"/>
          <w:szCs w:val="28"/>
          <w:u w:val="single"/>
        </w:rPr>
        <w:t xml:space="preserve">      </w:t>
      </w:r>
      <w:r>
        <w:rPr>
          <w:rFonts w:hint="eastAsia"/>
          <w:sz w:val="28"/>
          <w:szCs w:val="28"/>
        </w:rPr>
        <w:t>职务：</w:t>
      </w:r>
      <w:r>
        <w:rPr>
          <w:rFonts w:hint="eastAsia"/>
          <w:sz w:val="28"/>
          <w:szCs w:val="28"/>
          <w:u w:val="single"/>
        </w:rPr>
        <w:t xml:space="preserve">           </w:t>
      </w:r>
    </w:p>
    <w:p w14:paraId="0EC73303">
      <w:pPr>
        <w:adjustRightInd w:val="0"/>
        <w:snapToGrid w:val="0"/>
        <w:spacing w:line="360" w:lineRule="auto"/>
        <w:ind w:left="359" w:leftChars="171" w:firstLine="140" w:firstLineChars="50"/>
        <w:rPr>
          <w:sz w:val="28"/>
          <w:szCs w:val="28"/>
        </w:rPr>
      </w:pPr>
      <w:r>
        <w:rPr>
          <w:rFonts w:hint="eastAsia"/>
          <w:sz w:val="28"/>
          <w:szCs w:val="28"/>
        </w:rPr>
        <w:t>系</w:t>
      </w:r>
      <w:r>
        <w:rPr>
          <w:rFonts w:hint="eastAsia"/>
          <w:sz w:val="28"/>
          <w:szCs w:val="28"/>
          <w:u w:val="single"/>
        </w:rPr>
        <w:t xml:space="preserve">                                  </w:t>
      </w:r>
      <w:r>
        <w:rPr>
          <w:rFonts w:hint="eastAsia"/>
          <w:sz w:val="28"/>
          <w:szCs w:val="28"/>
        </w:rPr>
        <w:t>（</w:t>
      </w:r>
      <w:r>
        <w:rPr>
          <w:rFonts w:hint="eastAsia"/>
          <w:sz w:val="28"/>
          <w:szCs w:val="28"/>
          <w:lang w:eastAsia="zh-CN"/>
        </w:rPr>
        <w:t>报价人</w:t>
      </w:r>
      <w:r>
        <w:rPr>
          <w:rFonts w:hint="eastAsia"/>
          <w:sz w:val="28"/>
          <w:szCs w:val="28"/>
        </w:rPr>
        <w:t>名称）的法定代表人。</w:t>
      </w:r>
    </w:p>
    <w:p w14:paraId="0B0C1DA1">
      <w:pPr>
        <w:adjustRightInd w:val="0"/>
        <w:snapToGrid w:val="0"/>
        <w:spacing w:line="360" w:lineRule="auto"/>
        <w:ind w:firstLine="1120" w:firstLineChars="400"/>
        <w:rPr>
          <w:sz w:val="28"/>
          <w:szCs w:val="28"/>
        </w:rPr>
      </w:pPr>
      <w:r>
        <w:rPr>
          <w:rFonts w:hint="eastAsia"/>
          <w:sz w:val="28"/>
          <w:szCs w:val="28"/>
        </w:rPr>
        <w:t>特此证明。</w:t>
      </w:r>
    </w:p>
    <w:p w14:paraId="49D25A34">
      <w:pPr>
        <w:adjustRightInd w:val="0"/>
        <w:snapToGrid w:val="0"/>
        <w:spacing w:line="360" w:lineRule="auto"/>
        <w:rPr>
          <w:sz w:val="28"/>
          <w:szCs w:val="28"/>
        </w:rPr>
      </w:pPr>
    </w:p>
    <w:p w14:paraId="6F9FF6C3">
      <w:pPr>
        <w:adjustRightInd w:val="0"/>
        <w:snapToGrid w:val="0"/>
        <w:spacing w:line="360" w:lineRule="auto"/>
        <w:ind w:firstLine="560" w:firstLineChars="200"/>
        <w:rPr>
          <w:sz w:val="28"/>
          <w:szCs w:val="28"/>
        </w:rPr>
      </w:pPr>
      <w:r>
        <w:rPr>
          <w:rFonts w:hint="eastAsia"/>
          <w:sz w:val="28"/>
          <w:szCs w:val="28"/>
          <w:lang w:eastAsia="zh-CN"/>
        </w:rPr>
        <w:t>报价人</w:t>
      </w:r>
      <w:r>
        <w:rPr>
          <w:rFonts w:hint="eastAsia"/>
          <w:sz w:val="28"/>
          <w:szCs w:val="28"/>
        </w:rPr>
        <w:t>：</w:t>
      </w:r>
      <w:r>
        <w:rPr>
          <w:rFonts w:hint="eastAsia"/>
          <w:sz w:val="28"/>
          <w:szCs w:val="28"/>
          <w:u w:val="single"/>
        </w:rPr>
        <w:t xml:space="preserve">                      </w:t>
      </w:r>
      <w:r>
        <w:rPr>
          <w:rFonts w:hint="eastAsia"/>
          <w:sz w:val="28"/>
          <w:szCs w:val="28"/>
        </w:rPr>
        <w:t>（盖法人公章）</w:t>
      </w:r>
    </w:p>
    <w:p w14:paraId="0CA58506">
      <w:pPr>
        <w:adjustRightInd w:val="0"/>
        <w:snapToGrid w:val="0"/>
        <w:spacing w:line="360" w:lineRule="auto"/>
        <w:rPr>
          <w:sz w:val="28"/>
          <w:szCs w:val="28"/>
        </w:rPr>
      </w:pPr>
    </w:p>
    <w:p w14:paraId="6519F722">
      <w:pPr>
        <w:adjustRightInd w:val="0"/>
        <w:snapToGrid w:val="0"/>
        <w:spacing w:line="360" w:lineRule="auto"/>
        <w:ind w:firstLine="6020" w:firstLineChars="2150"/>
        <w:rPr>
          <w:sz w:val="28"/>
          <w:szCs w:val="28"/>
        </w:rPr>
      </w:pP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tbl>
      <w:tblPr>
        <w:tblStyle w:val="14"/>
        <w:tblW w:w="0" w:type="auto"/>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4"/>
        <w:gridCol w:w="353"/>
        <w:gridCol w:w="3583"/>
      </w:tblGrid>
      <w:tr w14:paraId="7F10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584" w:type="dxa"/>
            <w:noWrap w:val="0"/>
            <w:vAlign w:val="top"/>
          </w:tcPr>
          <w:p w14:paraId="24483A28">
            <w:pPr>
              <w:adjustRightInd w:val="0"/>
              <w:snapToGrid w:val="0"/>
              <w:spacing w:line="360" w:lineRule="auto"/>
              <w:rPr>
                <w:b/>
                <w:bCs/>
                <w:sz w:val="28"/>
                <w:szCs w:val="28"/>
              </w:rPr>
            </w:pPr>
          </w:p>
          <w:p w14:paraId="3EC89264">
            <w:pPr>
              <w:adjustRightInd w:val="0"/>
              <w:snapToGrid w:val="0"/>
              <w:spacing w:line="360" w:lineRule="auto"/>
              <w:rPr>
                <w:b/>
                <w:bCs/>
                <w:sz w:val="28"/>
                <w:szCs w:val="28"/>
              </w:rPr>
            </w:pPr>
          </w:p>
          <w:p w14:paraId="13982FE0">
            <w:pPr>
              <w:adjustRightInd w:val="0"/>
              <w:snapToGrid w:val="0"/>
              <w:spacing w:line="360" w:lineRule="auto"/>
              <w:rPr>
                <w:bCs/>
                <w:sz w:val="22"/>
                <w:szCs w:val="22"/>
              </w:rPr>
            </w:pPr>
            <w:r>
              <w:rPr>
                <w:rFonts w:hint="eastAsia"/>
                <w:bCs/>
                <w:sz w:val="22"/>
                <w:szCs w:val="22"/>
              </w:rPr>
              <w:t>（</w:t>
            </w:r>
            <w:r>
              <w:rPr>
                <w:rFonts w:hint="eastAsia"/>
                <w:sz w:val="22"/>
                <w:szCs w:val="22"/>
              </w:rPr>
              <w:t>法定代表人身份证</w:t>
            </w:r>
            <w:r>
              <w:rPr>
                <w:rFonts w:hint="eastAsia"/>
                <w:bCs/>
                <w:sz w:val="22"/>
                <w:szCs w:val="22"/>
              </w:rPr>
              <w:t>复印件正面）</w:t>
            </w:r>
          </w:p>
          <w:p w14:paraId="34BDF095">
            <w:pPr>
              <w:adjustRightInd w:val="0"/>
              <w:snapToGrid w:val="0"/>
              <w:spacing w:line="360" w:lineRule="auto"/>
              <w:rPr>
                <w:sz w:val="28"/>
                <w:szCs w:val="28"/>
              </w:rPr>
            </w:pPr>
          </w:p>
          <w:p w14:paraId="52D7366F">
            <w:pPr>
              <w:adjustRightInd w:val="0"/>
              <w:snapToGrid w:val="0"/>
              <w:spacing w:line="360" w:lineRule="auto"/>
              <w:rPr>
                <w:sz w:val="28"/>
                <w:szCs w:val="28"/>
              </w:rPr>
            </w:pPr>
          </w:p>
        </w:tc>
        <w:tc>
          <w:tcPr>
            <w:tcW w:w="353" w:type="dxa"/>
            <w:tcBorders>
              <w:top w:val="nil"/>
              <w:bottom w:val="nil"/>
            </w:tcBorders>
            <w:noWrap w:val="0"/>
            <w:vAlign w:val="top"/>
          </w:tcPr>
          <w:p w14:paraId="57FB217A">
            <w:pPr>
              <w:adjustRightInd w:val="0"/>
              <w:snapToGrid w:val="0"/>
              <w:spacing w:line="360" w:lineRule="auto"/>
              <w:rPr>
                <w:sz w:val="28"/>
                <w:szCs w:val="28"/>
              </w:rPr>
            </w:pPr>
            <w:r>
              <w:rPr>
                <w:rFonts w:hint="eastAsia"/>
                <w:sz w:val="28"/>
                <w:szCs w:val="28"/>
              </w:rPr>
              <w:t xml:space="preserve">   </w:t>
            </w:r>
          </w:p>
        </w:tc>
        <w:tc>
          <w:tcPr>
            <w:tcW w:w="3583" w:type="dxa"/>
            <w:noWrap w:val="0"/>
            <w:vAlign w:val="top"/>
          </w:tcPr>
          <w:p w14:paraId="486A14D2">
            <w:pPr>
              <w:adjustRightInd w:val="0"/>
              <w:snapToGrid w:val="0"/>
              <w:spacing w:line="360" w:lineRule="auto"/>
              <w:rPr>
                <w:sz w:val="28"/>
                <w:szCs w:val="28"/>
              </w:rPr>
            </w:pPr>
          </w:p>
          <w:p w14:paraId="5809C627">
            <w:pPr>
              <w:adjustRightInd w:val="0"/>
              <w:snapToGrid w:val="0"/>
              <w:spacing w:line="360" w:lineRule="auto"/>
              <w:rPr>
                <w:sz w:val="28"/>
                <w:szCs w:val="28"/>
              </w:rPr>
            </w:pPr>
          </w:p>
          <w:p w14:paraId="4CC6DE46">
            <w:pPr>
              <w:tabs>
                <w:tab w:val="left" w:pos="735"/>
              </w:tabs>
              <w:adjustRightInd w:val="0"/>
              <w:snapToGrid w:val="0"/>
              <w:spacing w:line="360" w:lineRule="auto"/>
              <w:rPr>
                <w:sz w:val="28"/>
                <w:szCs w:val="28"/>
              </w:rPr>
            </w:pPr>
            <w:r>
              <w:rPr>
                <w:rFonts w:hint="eastAsia"/>
                <w:sz w:val="22"/>
                <w:szCs w:val="22"/>
              </w:rPr>
              <w:t>（法定代表人身份证</w:t>
            </w:r>
            <w:r>
              <w:rPr>
                <w:rFonts w:hint="eastAsia"/>
                <w:bCs/>
                <w:sz w:val="22"/>
                <w:szCs w:val="22"/>
              </w:rPr>
              <w:t>复印件背面</w:t>
            </w:r>
            <w:r>
              <w:rPr>
                <w:rFonts w:hint="eastAsia"/>
                <w:sz w:val="22"/>
                <w:szCs w:val="22"/>
              </w:rPr>
              <w:t>）</w:t>
            </w:r>
          </w:p>
        </w:tc>
      </w:tr>
    </w:tbl>
    <w:p w14:paraId="360DB959">
      <w:pPr>
        <w:pStyle w:val="6"/>
        <w:adjustRightInd w:val="0"/>
        <w:snapToGrid w:val="0"/>
        <w:spacing w:line="360" w:lineRule="auto"/>
        <w:ind w:firstLine="0" w:firstLineChars="0"/>
        <w:rPr>
          <w:sz w:val="21"/>
          <w:szCs w:val="21"/>
        </w:rPr>
      </w:pPr>
    </w:p>
    <w:p w14:paraId="5CB6BD4C">
      <w:pPr>
        <w:pStyle w:val="6"/>
        <w:adjustRightInd w:val="0"/>
        <w:snapToGrid w:val="0"/>
        <w:spacing w:line="360" w:lineRule="auto"/>
        <w:ind w:firstLine="0" w:firstLineChars="0"/>
        <w:rPr>
          <w:sz w:val="21"/>
          <w:szCs w:val="21"/>
        </w:rPr>
      </w:pPr>
      <w:r>
        <w:rPr>
          <w:rFonts w:hint="eastAsia"/>
          <w:sz w:val="21"/>
          <w:szCs w:val="21"/>
        </w:rPr>
        <w:t>注：如由法定代表人投标并签署投标文件，需提供法定代表人证明书，否则需提供法定代表人证明书和法人授权委托证明书。</w:t>
      </w:r>
    </w:p>
    <w:p w14:paraId="0431053A">
      <w:pPr>
        <w:pStyle w:val="6"/>
        <w:adjustRightInd w:val="0"/>
        <w:snapToGrid w:val="0"/>
        <w:spacing w:line="360" w:lineRule="auto"/>
        <w:ind w:firstLine="0" w:firstLineChars="0"/>
        <w:rPr>
          <w:rFonts w:eastAsia="宋体"/>
          <w:sz w:val="21"/>
          <w:szCs w:val="21"/>
        </w:rPr>
      </w:pPr>
      <w:r>
        <w:rPr>
          <w:rFonts w:hint="eastAsia"/>
          <w:b/>
          <w:szCs w:val="28"/>
        </w:rPr>
        <w:br w:type="page"/>
      </w:r>
      <w:r>
        <w:rPr>
          <w:rFonts w:hint="eastAsia"/>
          <w:b/>
          <w:szCs w:val="28"/>
        </w:rPr>
        <w:t>附件</w:t>
      </w:r>
      <w:r>
        <w:rPr>
          <w:b/>
          <w:szCs w:val="28"/>
        </w:rPr>
        <w:t>6</w:t>
      </w:r>
    </w:p>
    <w:p w14:paraId="38623F19">
      <w:pPr>
        <w:adjustRightInd w:val="0"/>
        <w:snapToGrid w:val="0"/>
        <w:spacing w:line="360" w:lineRule="auto"/>
        <w:jc w:val="center"/>
        <w:rPr>
          <w:b/>
          <w:sz w:val="44"/>
          <w:szCs w:val="44"/>
        </w:rPr>
      </w:pPr>
      <w:r>
        <w:rPr>
          <w:rFonts w:hint="eastAsia"/>
          <w:b/>
          <w:sz w:val="36"/>
          <w:szCs w:val="36"/>
        </w:rPr>
        <w:t>承诺书</w:t>
      </w:r>
    </w:p>
    <w:p w14:paraId="4C66A97F">
      <w:pPr>
        <w:adjustRightInd w:val="0"/>
        <w:snapToGrid w:val="0"/>
        <w:spacing w:line="360" w:lineRule="auto"/>
        <w:rPr>
          <w:b/>
          <w:bCs/>
          <w:sz w:val="28"/>
          <w:szCs w:val="28"/>
          <w:u w:val="single"/>
        </w:rPr>
      </w:pPr>
      <w:r>
        <w:rPr>
          <w:rFonts w:hint="eastAsia"/>
          <w:b/>
          <w:bCs/>
          <w:sz w:val="28"/>
          <w:szCs w:val="28"/>
          <w:u w:val="single"/>
        </w:rPr>
        <w:t>致：重庆渝开发股份有限公司</w:t>
      </w:r>
    </w:p>
    <w:p w14:paraId="1E345AE8">
      <w:pPr>
        <w:pStyle w:val="27"/>
        <w:adjustRightInd w:val="0"/>
        <w:snapToGrid w:val="0"/>
        <w:spacing w:line="360" w:lineRule="auto"/>
        <w:ind w:firstLineChars="150"/>
        <w:rPr>
          <w:rFonts w:ascii="宋体" w:hAnsi="宋体"/>
          <w:bCs/>
          <w:sz w:val="28"/>
          <w:szCs w:val="28"/>
        </w:rPr>
      </w:pPr>
      <w:r>
        <w:rPr>
          <w:rFonts w:hint="eastAsia" w:ascii="宋体" w:hAnsi="宋体"/>
          <w:bCs/>
          <w:sz w:val="28"/>
          <w:szCs w:val="28"/>
        </w:rPr>
        <w:t>我司已收悉并认真阅读和研究贵司</w:t>
      </w:r>
      <w:r>
        <w:rPr>
          <w:rFonts w:hint="eastAsia" w:ascii="宋体" w:hAnsi="宋体"/>
          <w:bCs/>
          <w:sz w:val="28"/>
          <w:szCs w:val="28"/>
          <w:u w:val="single"/>
        </w:rPr>
        <w:t>《</w:t>
      </w:r>
      <w:r>
        <w:rPr>
          <w:rFonts w:hint="eastAsia"/>
          <w:sz w:val="28"/>
          <w:szCs w:val="28"/>
          <w:u w:val="single"/>
          <w:lang w:eastAsia="zh-CN"/>
        </w:rPr>
        <w:t>渝开发贯金和府项目T4高层广告导视牌制作及安装合作单位竞争性比选文件（第二次）</w:t>
      </w:r>
      <w:r>
        <w:rPr>
          <w:rFonts w:hint="eastAsia" w:ascii="宋体" w:hAnsi="宋体"/>
          <w:bCs/>
          <w:sz w:val="28"/>
          <w:szCs w:val="28"/>
          <w:u w:val="single"/>
        </w:rPr>
        <w:t>》</w:t>
      </w:r>
      <w:r>
        <w:rPr>
          <w:rFonts w:hint="eastAsia" w:ascii="宋体" w:hAnsi="宋体"/>
          <w:bCs/>
          <w:sz w:val="28"/>
          <w:szCs w:val="28"/>
        </w:rPr>
        <w:t>，郑重决定参加比选并承诺如下：</w:t>
      </w:r>
    </w:p>
    <w:p w14:paraId="283B4D3F">
      <w:pPr>
        <w:adjustRightInd w:val="0"/>
        <w:snapToGrid w:val="0"/>
        <w:spacing w:line="360" w:lineRule="auto"/>
        <w:ind w:firstLine="560" w:firstLineChars="200"/>
        <w:rPr>
          <w:bCs/>
          <w:sz w:val="28"/>
          <w:szCs w:val="28"/>
        </w:rPr>
      </w:pPr>
      <w:r>
        <w:rPr>
          <w:rFonts w:hint="eastAsia"/>
          <w:bCs/>
          <w:sz w:val="28"/>
          <w:szCs w:val="28"/>
        </w:rPr>
        <w:t>1、我司愿意按照竞争性比选文件的一切要求，向贵司提报真实有效的报价文件。一旦查实发现我司提供了虚假资料，贵司有权罚没我司</w:t>
      </w:r>
      <w:r>
        <w:rPr>
          <w:rFonts w:hint="eastAsia"/>
          <w:bCs/>
          <w:sz w:val="28"/>
          <w:szCs w:val="28"/>
          <w:u w:val="single"/>
        </w:rPr>
        <w:t xml:space="preserve">  </w:t>
      </w:r>
      <w:r>
        <w:rPr>
          <w:bCs/>
          <w:sz w:val="28"/>
          <w:szCs w:val="28"/>
          <w:u w:val="single"/>
        </w:rPr>
        <w:t>0.</w:t>
      </w:r>
      <w:r>
        <w:rPr>
          <w:rFonts w:hint="eastAsia"/>
          <w:bCs/>
          <w:sz w:val="28"/>
          <w:szCs w:val="28"/>
          <w:u w:val="single"/>
          <w:lang w:val="en-US" w:eastAsia="zh-CN"/>
        </w:rPr>
        <w:t>2</w:t>
      </w:r>
      <w:r>
        <w:rPr>
          <w:rFonts w:hint="eastAsia"/>
          <w:bCs/>
          <w:sz w:val="28"/>
          <w:szCs w:val="28"/>
          <w:u w:val="single"/>
        </w:rPr>
        <w:t xml:space="preserve">  </w:t>
      </w:r>
      <w:r>
        <w:rPr>
          <w:rFonts w:hint="eastAsia"/>
          <w:bCs/>
          <w:sz w:val="28"/>
          <w:szCs w:val="28"/>
        </w:rPr>
        <w:t>万元报价保证金，并将我司列入合作单位黑名单。</w:t>
      </w:r>
    </w:p>
    <w:p w14:paraId="40311B22">
      <w:pPr>
        <w:adjustRightInd w:val="0"/>
        <w:snapToGrid w:val="0"/>
        <w:spacing w:line="360" w:lineRule="auto"/>
        <w:ind w:firstLine="560" w:firstLineChars="200"/>
        <w:rPr>
          <w:bCs/>
          <w:sz w:val="28"/>
          <w:szCs w:val="28"/>
        </w:rPr>
      </w:pPr>
      <w:r>
        <w:rPr>
          <w:rFonts w:hint="eastAsia"/>
          <w:bCs/>
          <w:sz w:val="28"/>
          <w:szCs w:val="28"/>
        </w:rPr>
        <w:t>2、如果我司作为中选人，将严格按照竞争性比选文件要求及时与贵司签订《</w:t>
      </w:r>
      <w:r>
        <w:rPr>
          <w:rFonts w:hint="eastAsia"/>
          <w:sz w:val="28"/>
          <w:szCs w:val="28"/>
          <w:u w:val="single"/>
          <w:lang w:eastAsia="zh-CN"/>
        </w:rPr>
        <w:t>渝开发贯金和府项目T4高层广告导视牌制作及安装合作单位竞争性比选文件（第二次）</w:t>
      </w:r>
      <w:r>
        <w:rPr>
          <w:rFonts w:hint="eastAsia"/>
          <w:bCs/>
          <w:sz w:val="28"/>
          <w:szCs w:val="28"/>
        </w:rPr>
        <w:t>》。若我司未能及时与贵司衔接办理合同签订事宜，严重影响贵司相关工作，贵司有权罚没我司</w:t>
      </w:r>
      <w:r>
        <w:rPr>
          <w:rFonts w:hint="eastAsia"/>
          <w:bCs/>
          <w:sz w:val="28"/>
          <w:szCs w:val="28"/>
          <w:u w:val="single"/>
        </w:rPr>
        <w:t xml:space="preserve"> </w:t>
      </w:r>
      <w:r>
        <w:rPr>
          <w:bCs/>
          <w:sz w:val="28"/>
          <w:szCs w:val="28"/>
          <w:u w:val="single"/>
        </w:rPr>
        <w:t>0.</w:t>
      </w:r>
      <w:r>
        <w:rPr>
          <w:rFonts w:hint="eastAsia"/>
          <w:bCs/>
          <w:sz w:val="28"/>
          <w:szCs w:val="28"/>
          <w:u w:val="single"/>
          <w:lang w:val="en-US" w:eastAsia="zh-CN"/>
        </w:rPr>
        <w:t>2</w:t>
      </w:r>
      <w:r>
        <w:rPr>
          <w:rFonts w:hint="eastAsia"/>
          <w:bCs/>
          <w:sz w:val="28"/>
          <w:szCs w:val="28"/>
          <w:u w:val="single"/>
        </w:rPr>
        <w:t xml:space="preserve"> </w:t>
      </w:r>
      <w:r>
        <w:rPr>
          <w:rFonts w:hint="eastAsia"/>
          <w:bCs/>
          <w:sz w:val="28"/>
          <w:szCs w:val="28"/>
        </w:rPr>
        <w:t>万元履约保证金，并有权追究由此带给贵司产生的相关经济损失，且将我司列入合作单位黑名单。</w:t>
      </w:r>
    </w:p>
    <w:p w14:paraId="6C6D9396">
      <w:pPr>
        <w:tabs>
          <w:tab w:val="left" w:pos="360"/>
          <w:tab w:val="left" w:pos="900"/>
          <w:tab w:val="left" w:pos="1080"/>
        </w:tabs>
        <w:adjustRightInd w:val="0"/>
        <w:snapToGrid w:val="0"/>
        <w:spacing w:line="360" w:lineRule="auto"/>
        <w:ind w:firstLine="420" w:firstLineChars="150"/>
        <w:rPr>
          <w:bCs/>
          <w:sz w:val="28"/>
          <w:szCs w:val="28"/>
        </w:rPr>
      </w:pPr>
      <w:r>
        <w:rPr>
          <w:rFonts w:hint="eastAsia"/>
          <w:bCs/>
          <w:sz w:val="28"/>
          <w:szCs w:val="28"/>
        </w:rPr>
        <w:t>3、若我司中选，将严格按照竞争性比选文件约定及贵司合作要求尽快组织开展</w:t>
      </w:r>
      <w:r>
        <w:rPr>
          <w:rFonts w:hint="eastAsia"/>
          <w:sz w:val="28"/>
          <w:szCs w:val="28"/>
          <w:u w:val="single"/>
        </w:rPr>
        <w:t>渝开发贯金和府</w:t>
      </w:r>
      <w:r>
        <w:rPr>
          <w:rFonts w:hint="eastAsia"/>
          <w:sz w:val="28"/>
          <w:szCs w:val="28"/>
          <w:u w:val="single"/>
          <w:lang w:eastAsia="zh-CN"/>
        </w:rPr>
        <w:t>项目T4高层广告导视牌制作及安</w:t>
      </w:r>
      <w:r>
        <w:rPr>
          <w:rFonts w:hint="eastAsia"/>
          <w:sz w:val="28"/>
          <w:szCs w:val="28"/>
          <w:u w:val="single"/>
          <w:lang w:val="en-US" w:eastAsia="zh-CN"/>
        </w:rPr>
        <w:t>装</w:t>
      </w:r>
      <w:r>
        <w:rPr>
          <w:rFonts w:hint="eastAsia"/>
          <w:bCs/>
          <w:sz w:val="28"/>
          <w:szCs w:val="28"/>
        </w:rPr>
        <w:t>工作，</w:t>
      </w:r>
      <w:r>
        <w:rPr>
          <w:rFonts w:hint="eastAsia"/>
          <w:sz w:val="28"/>
          <w:szCs w:val="28"/>
        </w:rPr>
        <w:t>不任意对比选文件所列项目或降低标准，按时</w:t>
      </w:r>
      <w:r>
        <w:rPr>
          <w:rFonts w:hint="eastAsia"/>
          <w:bCs/>
          <w:sz w:val="28"/>
          <w:szCs w:val="28"/>
        </w:rPr>
        <w:t>分阶段完成全部约定工作内容，接受贵司对我司合同期限内的要求与考核，并在履行合同期满且完成全部工作内容后，及时提交本次合同的验收报告，并积极配合贵司合同结算工作。</w:t>
      </w:r>
    </w:p>
    <w:p w14:paraId="7646B6FF">
      <w:pPr>
        <w:tabs>
          <w:tab w:val="left" w:pos="210"/>
        </w:tabs>
        <w:spacing w:line="360" w:lineRule="auto"/>
        <w:ind w:left="1119" w:leftChars="133" w:hanging="840" w:hangingChars="300"/>
        <w:rPr>
          <w:bCs/>
          <w:strike/>
          <w:sz w:val="28"/>
          <w:szCs w:val="28"/>
        </w:rPr>
      </w:pPr>
      <w:r>
        <w:rPr>
          <w:rFonts w:hint="eastAsia"/>
          <w:bCs/>
          <w:sz w:val="28"/>
          <w:szCs w:val="28"/>
        </w:rPr>
        <w:t xml:space="preserve">  </w:t>
      </w:r>
    </w:p>
    <w:p w14:paraId="2D5E9DE5">
      <w:pPr>
        <w:adjustRightInd w:val="0"/>
        <w:snapToGrid w:val="0"/>
        <w:spacing w:line="360" w:lineRule="auto"/>
        <w:ind w:firstLine="560" w:firstLineChars="200"/>
        <w:rPr>
          <w:bCs/>
          <w:sz w:val="28"/>
          <w:szCs w:val="28"/>
        </w:rPr>
      </w:pPr>
      <w:r>
        <w:rPr>
          <w:rFonts w:hint="eastAsia"/>
          <w:bCs/>
          <w:sz w:val="28"/>
          <w:szCs w:val="28"/>
        </w:rPr>
        <w:t>特此承诺</w:t>
      </w:r>
    </w:p>
    <w:p w14:paraId="3BCFA6B7">
      <w:pPr>
        <w:adjustRightInd w:val="0"/>
        <w:snapToGrid w:val="0"/>
        <w:spacing w:line="360" w:lineRule="auto"/>
        <w:rPr>
          <w:bCs/>
          <w:sz w:val="28"/>
          <w:szCs w:val="28"/>
        </w:rPr>
      </w:pPr>
      <w:r>
        <w:rPr>
          <w:rFonts w:hint="eastAsia"/>
          <w:bCs/>
          <w:sz w:val="28"/>
          <w:szCs w:val="28"/>
        </w:rPr>
        <w:t xml:space="preserve">                                  </w:t>
      </w:r>
    </w:p>
    <w:p w14:paraId="3F91B005">
      <w:pPr>
        <w:adjustRightInd w:val="0"/>
        <w:snapToGrid w:val="0"/>
        <w:spacing w:line="360" w:lineRule="auto"/>
        <w:rPr>
          <w:bCs/>
          <w:sz w:val="28"/>
          <w:szCs w:val="28"/>
        </w:rPr>
      </w:pPr>
    </w:p>
    <w:p w14:paraId="39545FA2">
      <w:pPr>
        <w:adjustRightInd w:val="0"/>
        <w:snapToGrid w:val="0"/>
        <w:spacing w:line="360" w:lineRule="auto"/>
        <w:jc w:val="right"/>
        <w:rPr>
          <w:bCs/>
          <w:sz w:val="28"/>
          <w:szCs w:val="28"/>
        </w:rPr>
        <w:sectPr>
          <w:footerReference r:id="rId5" w:type="default"/>
          <w:pgSz w:w="11906" w:h="16838"/>
          <w:pgMar w:top="1304" w:right="1587" w:bottom="1304" w:left="935" w:header="851" w:footer="992" w:gutter="0"/>
          <w:cols w:space="720" w:num="1"/>
          <w:docGrid w:linePitch="312" w:charSpace="0"/>
        </w:sectPr>
      </w:pPr>
      <w:r>
        <w:rPr>
          <w:rFonts w:hint="eastAsia"/>
          <w:bCs/>
          <w:sz w:val="28"/>
          <w:szCs w:val="28"/>
        </w:rPr>
        <w:t xml:space="preserve"> 报价人：（加盖公章）</w:t>
      </w:r>
    </w:p>
    <w:p w14:paraId="0EFB7F51">
      <w:pPr>
        <w:spacing w:line="360" w:lineRule="auto"/>
        <w:rPr>
          <w:rFonts w:hint="eastAsia" w:ascii="宋体" w:hAnsi="宋体" w:eastAsia="宋体"/>
          <w:b/>
          <w:color w:val="000000"/>
          <w:sz w:val="28"/>
          <w:szCs w:val="28"/>
          <w:lang w:val="en-US" w:eastAsia="zh-CN"/>
        </w:rPr>
      </w:pPr>
      <w:r>
        <w:rPr>
          <w:rFonts w:hint="eastAsia" w:ascii="宋体" w:hAnsi="宋体"/>
          <w:b/>
          <w:color w:val="000000"/>
          <w:sz w:val="28"/>
          <w:szCs w:val="28"/>
        </w:rPr>
        <w:t>附件</w:t>
      </w:r>
      <w:r>
        <w:rPr>
          <w:rFonts w:hint="eastAsia" w:ascii="宋体" w:hAnsi="宋体"/>
          <w:b/>
          <w:color w:val="000000"/>
          <w:sz w:val="28"/>
          <w:szCs w:val="28"/>
          <w:lang w:val="en-US" w:eastAsia="zh-CN"/>
        </w:rPr>
        <w:t>7</w:t>
      </w:r>
    </w:p>
    <w:p w14:paraId="5F28F1BC">
      <w:pPr>
        <w:pStyle w:val="7"/>
        <w:spacing w:line="360" w:lineRule="auto"/>
        <w:jc w:val="center"/>
        <w:rPr>
          <w:rFonts w:hint="eastAsia" w:hAnsi="宋体" w:cs="宋体"/>
          <w:b/>
          <w:color w:val="000000"/>
          <w:sz w:val="28"/>
          <w:szCs w:val="28"/>
        </w:rPr>
      </w:pPr>
    </w:p>
    <w:p w14:paraId="0E3F2E63">
      <w:pPr>
        <w:pStyle w:val="7"/>
        <w:spacing w:line="360" w:lineRule="auto"/>
        <w:jc w:val="center"/>
        <w:rPr>
          <w:rFonts w:hint="eastAsia" w:hAnsi="宋体"/>
          <w:bCs/>
          <w:color w:val="000000"/>
          <w:sz w:val="28"/>
          <w:szCs w:val="28"/>
        </w:rPr>
      </w:pPr>
      <w:r>
        <w:rPr>
          <w:rFonts w:hint="eastAsia" w:hAnsi="宋体" w:cs="宋体"/>
          <w:b/>
          <w:color w:val="000000"/>
          <w:sz w:val="28"/>
          <w:szCs w:val="28"/>
        </w:rPr>
        <w:t>渝开发</w:t>
      </w:r>
      <w:r>
        <w:rPr>
          <w:rFonts w:hint="eastAsia" w:hAnsi="宋体" w:cs="宋体"/>
          <w:b/>
          <w:color w:val="000000"/>
          <w:sz w:val="28"/>
          <w:szCs w:val="28"/>
          <w:u w:val="single"/>
          <w:lang w:eastAsia="zh-CN"/>
        </w:rPr>
        <w:t>贯金和府项目T4高层广告导视牌制作及安装</w:t>
      </w:r>
      <w:r>
        <w:rPr>
          <w:rFonts w:hint="eastAsia" w:hAnsi="宋体"/>
          <w:b/>
          <w:bCs/>
          <w:color w:val="000000"/>
          <w:sz w:val="28"/>
          <w:szCs w:val="28"/>
        </w:rPr>
        <w:t>合作协议</w:t>
      </w:r>
    </w:p>
    <w:p w14:paraId="76528C3F">
      <w:pPr>
        <w:pStyle w:val="7"/>
        <w:spacing w:line="360" w:lineRule="auto"/>
        <w:rPr>
          <w:rFonts w:hint="eastAsia" w:hAnsi="宋体"/>
          <w:b/>
          <w:bCs/>
          <w:color w:val="000000"/>
          <w:sz w:val="32"/>
          <w:szCs w:val="32"/>
        </w:rPr>
      </w:pPr>
    </w:p>
    <w:p w14:paraId="711BBE1C">
      <w:pPr>
        <w:spacing w:line="360" w:lineRule="auto"/>
        <w:rPr>
          <w:rFonts w:ascii="宋体" w:hAnsi="宋体"/>
          <w:b/>
          <w:bCs/>
          <w:color w:val="000000"/>
          <w:sz w:val="28"/>
          <w:szCs w:val="28"/>
        </w:rPr>
      </w:pPr>
      <w:r>
        <w:rPr>
          <w:rFonts w:hint="eastAsia" w:ascii="宋体" w:hAnsi="宋体"/>
          <w:b/>
          <w:bCs/>
          <w:color w:val="000000"/>
          <w:sz w:val="28"/>
          <w:szCs w:val="28"/>
        </w:rPr>
        <w:t>甲方：重庆渝开发股份有限公司</w:t>
      </w:r>
      <w:r>
        <w:rPr>
          <w:rFonts w:ascii="宋体" w:hAnsi="宋体"/>
          <w:b/>
          <w:bCs/>
          <w:color w:val="000000"/>
          <w:sz w:val="28"/>
          <w:szCs w:val="28"/>
        </w:rPr>
        <w:t xml:space="preserve">           </w:t>
      </w:r>
    </w:p>
    <w:p w14:paraId="4432D4F7">
      <w:pPr>
        <w:pStyle w:val="7"/>
        <w:spacing w:line="360" w:lineRule="auto"/>
        <w:rPr>
          <w:rFonts w:hint="eastAsia" w:hAnsi="宋体"/>
          <w:color w:val="000000"/>
          <w:sz w:val="28"/>
          <w:szCs w:val="28"/>
        </w:rPr>
      </w:pPr>
      <w:r>
        <w:rPr>
          <w:rFonts w:hint="eastAsia" w:hAnsi="宋体"/>
          <w:b/>
          <w:bCs/>
          <w:color w:val="000000"/>
          <w:sz w:val="28"/>
          <w:szCs w:val="28"/>
        </w:rPr>
        <w:t>乙方：</w:t>
      </w:r>
      <w:r>
        <w:rPr>
          <w:rFonts w:hint="eastAsia" w:hAnsi="宋体"/>
          <w:color w:val="000000"/>
          <w:sz w:val="28"/>
          <w:szCs w:val="28"/>
        </w:rPr>
        <w:t xml:space="preserve"> </w:t>
      </w:r>
    </w:p>
    <w:p w14:paraId="6694744E">
      <w:pPr>
        <w:spacing w:line="360" w:lineRule="auto"/>
        <w:ind w:firstLine="584" w:firstLineChars="200"/>
        <w:outlineLvl w:val="0"/>
        <w:rPr>
          <w:rFonts w:hint="eastAsia" w:ascii="宋体" w:hAnsi="宋体"/>
          <w:color w:val="000000"/>
          <w:sz w:val="28"/>
          <w:szCs w:val="28"/>
        </w:rPr>
      </w:pPr>
      <w:r>
        <w:rPr>
          <w:rFonts w:hint="eastAsia" w:ascii="宋体" w:hAnsi="宋体" w:cs="宋体"/>
          <w:color w:val="000000"/>
          <w:spacing w:val="6"/>
          <w:kern w:val="16"/>
          <w:sz w:val="28"/>
          <w:szCs w:val="28"/>
        </w:rPr>
        <w:t>甲、乙双方本着互惠互利真诚合作的原则，经双方友好协商，甲方</w:t>
      </w:r>
      <w:r>
        <w:rPr>
          <w:rFonts w:hint="eastAsia" w:ascii="宋体" w:hAnsi="宋体"/>
          <w:color w:val="000000"/>
          <w:sz w:val="28"/>
          <w:szCs w:val="28"/>
        </w:rPr>
        <w:t>特委托乙方对</w:t>
      </w:r>
      <w:r>
        <w:rPr>
          <w:rFonts w:hint="eastAsia" w:ascii="宋体" w:hAnsi="宋体"/>
          <w:color w:val="000000"/>
          <w:sz w:val="28"/>
          <w:szCs w:val="28"/>
          <w:u w:val="single"/>
        </w:rPr>
        <w:t>渝开发</w:t>
      </w:r>
      <w:r>
        <w:rPr>
          <w:rFonts w:hint="eastAsia" w:ascii="宋体" w:hAnsi="宋体"/>
          <w:color w:val="000000"/>
          <w:sz w:val="28"/>
          <w:szCs w:val="28"/>
          <w:u w:val="single"/>
          <w:lang w:eastAsia="zh-CN"/>
        </w:rPr>
        <w:t>贯金和府项目T4高层广告导视牌制作及安装</w:t>
      </w:r>
      <w:r>
        <w:rPr>
          <w:rFonts w:hint="eastAsia" w:ascii="宋体" w:hAnsi="宋体"/>
          <w:color w:val="000000"/>
          <w:sz w:val="28"/>
          <w:szCs w:val="28"/>
        </w:rPr>
        <w:t>提供服务</w:t>
      </w:r>
      <w:r>
        <w:rPr>
          <w:rFonts w:hint="eastAsia" w:ascii="宋体" w:hAnsi="宋体" w:cs="宋体-方正超大字符集"/>
          <w:color w:val="000000"/>
          <w:sz w:val="28"/>
          <w:szCs w:val="28"/>
        </w:rPr>
        <w:t>，现</w:t>
      </w:r>
      <w:r>
        <w:rPr>
          <w:rFonts w:hint="eastAsia" w:ascii="宋体" w:hAnsi="宋体"/>
          <w:color w:val="000000"/>
          <w:sz w:val="28"/>
          <w:szCs w:val="28"/>
        </w:rPr>
        <w:t>就委托服务之有关事宜达成如下合同条款：</w:t>
      </w:r>
    </w:p>
    <w:p w14:paraId="32A669E5">
      <w:pPr>
        <w:pStyle w:val="13"/>
        <w:outlineLvl w:val="9"/>
        <w:rPr>
          <w:rFonts w:hint="eastAsia"/>
          <w:color w:val="000000"/>
        </w:rPr>
      </w:pPr>
    </w:p>
    <w:p w14:paraId="78148CDD">
      <w:pPr>
        <w:pStyle w:val="7"/>
        <w:spacing w:line="360" w:lineRule="auto"/>
        <w:rPr>
          <w:rFonts w:hAnsi="宋体"/>
          <w:b/>
          <w:color w:val="000000"/>
          <w:sz w:val="28"/>
          <w:szCs w:val="28"/>
        </w:rPr>
      </w:pPr>
      <w:r>
        <w:rPr>
          <w:rFonts w:hint="eastAsia" w:hAnsi="宋体"/>
          <w:b/>
          <w:color w:val="000000"/>
          <w:sz w:val="28"/>
          <w:szCs w:val="28"/>
        </w:rPr>
        <w:t>一、合作内容及质量标准</w:t>
      </w:r>
    </w:p>
    <w:p w14:paraId="28BC6AA9">
      <w:pPr>
        <w:spacing w:line="360" w:lineRule="auto"/>
        <w:ind w:firstLine="560" w:firstLineChars="200"/>
        <w:jc w:val="left"/>
        <w:rPr>
          <w:rFonts w:hint="eastAsia" w:ascii="宋体" w:hAnsi="宋体"/>
          <w:color w:val="000000"/>
          <w:sz w:val="28"/>
          <w:szCs w:val="28"/>
        </w:rPr>
      </w:pPr>
      <w:r>
        <w:rPr>
          <w:rFonts w:hint="eastAsia" w:ascii="宋体" w:hAnsi="宋体"/>
          <w:color w:val="000000"/>
          <w:sz w:val="28"/>
          <w:szCs w:val="28"/>
        </w:rPr>
        <w:t>1、对</w:t>
      </w:r>
      <w:r>
        <w:rPr>
          <w:rFonts w:hint="eastAsia" w:ascii="宋体" w:hAnsi="宋体"/>
          <w:color w:val="000000"/>
          <w:sz w:val="28"/>
          <w:szCs w:val="28"/>
          <w:lang w:eastAsia="zh-CN"/>
        </w:rPr>
        <w:t>贯金和府项目T4高层广告导视牌制作及安装</w:t>
      </w:r>
      <w:r>
        <w:rPr>
          <w:rFonts w:hint="eastAsia" w:ascii="宋体" w:hAnsi="宋体"/>
          <w:color w:val="000000"/>
          <w:sz w:val="28"/>
          <w:szCs w:val="28"/>
        </w:rPr>
        <w:t>，包含但不仅限于以下内容：</w:t>
      </w:r>
    </w:p>
    <w:p w14:paraId="286966F7">
      <w:pPr>
        <w:pStyle w:val="25"/>
        <w:spacing w:line="360" w:lineRule="auto"/>
        <w:ind w:firstLine="560" w:firstLineChars="200"/>
        <w:rPr>
          <w:rFonts w:hint="eastAsia" w:ascii="宋体" w:hAnsi="宋体"/>
          <w:color w:val="000000"/>
          <w:kern w:val="2"/>
          <w:sz w:val="28"/>
          <w:szCs w:val="28"/>
          <w:highlight w:val="none"/>
        </w:rPr>
      </w:pPr>
      <w:r>
        <w:rPr>
          <w:rFonts w:hint="eastAsia" w:ascii="宋体" w:hAnsi="宋体"/>
          <w:color w:val="000000"/>
          <w:kern w:val="2"/>
          <w:sz w:val="28"/>
          <w:szCs w:val="28"/>
        </w:rPr>
        <w:t>（1）二纵线与樾福路下道口（T4高层西北转角处红线范围内）</w:t>
      </w:r>
      <w:r>
        <w:rPr>
          <w:rFonts w:hint="eastAsia" w:ascii="宋体" w:hAnsi="宋体"/>
          <w:color w:val="000000"/>
          <w:kern w:val="2"/>
          <w:sz w:val="28"/>
          <w:szCs w:val="28"/>
          <w:lang w:val="en-US" w:eastAsia="zh-CN"/>
        </w:rPr>
        <w:t>广告导视牌</w:t>
      </w:r>
      <w:r>
        <w:rPr>
          <w:rFonts w:hint="eastAsia" w:ascii="宋体" w:hAnsi="宋体"/>
          <w:color w:val="000000"/>
          <w:kern w:val="2"/>
          <w:sz w:val="28"/>
          <w:szCs w:val="28"/>
        </w:rPr>
        <w:t>物料制作及安装</w:t>
      </w:r>
      <w:r>
        <w:rPr>
          <w:rFonts w:hint="eastAsia" w:ascii="宋体" w:hAnsi="宋体"/>
          <w:color w:val="000000"/>
          <w:kern w:val="2"/>
          <w:sz w:val="28"/>
          <w:szCs w:val="28"/>
          <w:highlight w:val="none"/>
          <w:lang w:eastAsia="zh-CN"/>
        </w:rPr>
        <w:t>，</w:t>
      </w:r>
      <w:r>
        <w:rPr>
          <w:rFonts w:hint="eastAsia" w:ascii="宋体" w:hAnsi="宋体"/>
          <w:color w:val="000000"/>
          <w:kern w:val="2"/>
          <w:sz w:val="28"/>
          <w:szCs w:val="28"/>
          <w:highlight w:val="none"/>
        </w:rPr>
        <w:t>详见附件1；</w:t>
      </w:r>
    </w:p>
    <w:p w14:paraId="1A2421B1">
      <w:pPr>
        <w:pStyle w:val="25"/>
        <w:spacing w:line="360" w:lineRule="auto"/>
        <w:ind w:firstLine="560" w:firstLineChars="200"/>
        <w:rPr>
          <w:rFonts w:ascii="宋体" w:hAnsi="宋体"/>
          <w:color w:val="000000"/>
          <w:kern w:val="2"/>
          <w:sz w:val="28"/>
          <w:szCs w:val="28"/>
          <w:lang w:eastAsia="zh-Hans"/>
        </w:rPr>
      </w:pPr>
      <w:r>
        <w:rPr>
          <w:rFonts w:hint="eastAsia" w:ascii="宋体" w:hAnsi="宋体"/>
          <w:color w:val="000000"/>
          <w:kern w:val="2"/>
          <w:sz w:val="28"/>
          <w:szCs w:val="28"/>
        </w:rPr>
        <w:t>（2）乙方需向辖区市政部门获取</w:t>
      </w:r>
      <w:r>
        <w:rPr>
          <w:rFonts w:hint="eastAsia" w:ascii="宋体" w:hAnsi="宋体"/>
          <w:color w:val="000000"/>
          <w:kern w:val="2"/>
          <w:sz w:val="28"/>
          <w:szCs w:val="28"/>
          <w:lang w:eastAsia="zh-Hans"/>
        </w:rPr>
        <w:t>以上</w:t>
      </w:r>
      <w:r>
        <w:rPr>
          <w:rFonts w:hint="eastAsia" w:ascii="宋体" w:hAnsi="宋体"/>
          <w:color w:val="000000"/>
          <w:kern w:val="2"/>
          <w:sz w:val="28"/>
          <w:szCs w:val="28"/>
        </w:rPr>
        <w:t>包装制作项目的相关广告发布手续，获批手续的广告发布时限不低于</w:t>
      </w:r>
      <w:r>
        <w:rPr>
          <w:rFonts w:hint="eastAsia" w:ascii="宋体" w:hAnsi="宋体"/>
          <w:color w:val="000000"/>
          <w:kern w:val="2"/>
          <w:sz w:val="28"/>
          <w:szCs w:val="28"/>
          <w:lang w:eastAsia="zh-Hans"/>
        </w:rPr>
        <w:t>一</w:t>
      </w:r>
      <w:r>
        <w:rPr>
          <w:rFonts w:hint="eastAsia" w:ascii="宋体" w:hAnsi="宋体"/>
          <w:color w:val="000000"/>
          <w:kern w:val="2"/>
          <w:sz w:val="28"/>
          <w:szCs w:val="28"/>
        </w:rPr>
        <w:t>年</w:t>
      </w:r>
      <w:r>
        <w:rPr>
          <w:rFonts w:hint="eastAsia" w:ascii="宋体" w:hAnsi="宋体"/>
          <w:color w:val="000000"/>
          <w:kern w:val="2"/>
          <w:sz w:val="28"/>
          <w:szCs w:val="28"/>
          <w:lang w:eastAsia="zh-Hans"/>
        </w:rPr>
        <w:t>并作为</w:t>
      </w:r>
      <w:r>
        <w:rPr>
          <w:rFonts w:hint="eastAsia" w:ascii="宋体" w:hAnsi="宋体"/>
          <w:color w:val="000000"/>
          <w:kern w:val="2"/>
          <w:sz w:val="28"/>
          <w:szCs w:val="28"/>
        </w:rPr>
        <w:t>验收附件</w:t>
      </w:r>
      <w:r>
        <w:rPr>
          <w:rFonts w:ascii="宋体" w:hAnsi="宋体"/>
          <w:color w:val="000000"/>
          <w:kern w:val="2"/>
          <w:sz w:val="28"/>
          <w:szCs w:val="28"/>
        </w:rPr>
        <w:t>（</w:t>
      </w:r>
      <w:r>
        <w:rPr>
          <w:rFonts w:hint="eastAsia" w:ascii="宋体" w:hAnsi="宋体"/>
          <w:color w:val="000000"/>
          <w:kern w:val="2"/>
          <w:sz w:val="28"/>
          <w:szCs w:val="28"/>
          <w:lang w:eastAsia="zh-Hans"/>
        </w:rPr>
        <w:t>与辖区市政部门签字盖章文件</w:t>
      </w:r>
      <w:r>
        <w:rPr>
          <w:rFonts w:ascii="宋体" w:hAnsi="宋体"/>
          <w:color w:val="000000"/>
          <w:kern w:val="2"/>
          <w:sz w:val="28"/>
          <w:szCs w:val="28"/>
        </w:rPr>
        <w:t>）</w:t>
      </w:r>
      <w:r>
        <w:rPr>
          <w:rFonts w:ascii="宋体" w:hAnsi="宋体"/>
          <w:color w:val="000000"/>
          <w:kern w:val="2"/>
          <w:sz w:val="28"/>
          <w:szCs w:val="28"/>
          <w:lang w:eastAsia="zh-Hans"/>
        </w:rPr>
        <w:t>；</w:t>
      </w:r>
    </w:p>
    <w:p w14:paraId="6F940EA5">
      <w:pPr>
        <w:pStyle w:val="25"/>
        <w:spacing w:line="360" w:lineRule="auto"/>
        <w:ind w:firstLine="560" w:firstLineChars="200"/>
        <w:rPr>
          <w:rFonts w:hint="eastAsia" w:ascii="宋体" w:hAnsi="宋体"/>
          <w:color w:val="000000"/>
          <w:kern w:val="2"/>
          <w:sz w:val="28"/>
          <w:szCs w:val="28"/>
          <w:highlight w:val="yellow"/>
        </w:rPr>
      </w:pPr>
      <w:r>
        <w:rPr>
          <w:rFonts w:hint="eastAsia" w:ascii="宋体" w:hAnsi="宋体"/>
          <w:color w:val="000000"/>
          <w:kern w:val="2"/>
          <w:sz w:val="28"/>
          <w:szCs w:val="28"/>
        </w:rPr>
        <w:t>（3）</w:t>
      </w:r>
      <w:r>
        <w:rPr>
          <w:rFonts w:hint="eastAsia" w:ascii="宋体" w:hAnsi="宋体"/>
          <w:color w:val="000000"/>
          <w:kern w:val="2"/>
          <w:sz w:val="28"/>
          <w:szCs w:val="28"/>
          <w:lang w:eastAsia="zh-CN"/>
        </w:rPr>
        <w:t>广告导视牌</w:t>
      </w:r>
      <w:r>
        <w:rPr>
          <w:rFonts w:hint="eastAsia" w:ascii="宋体" w:hAnsi="宋体"/>
          <w:color w:val="000000"/>
          <w:kern w:val="2"/>
          <w:sz w:val="28"/>
          <w:szCs w:val="28"/>
        </w:rPr>
        <w:t>具体物料、尺寸及工程量如下</w:t>
      </w:r>
      <w:r>
        <w:rPr>
          <w:rFonts w:hint="eastAsia" w:ascii="宋体" w:hAnsi="宋体"/>
          <w:color w:val="000000"/>
          <w:kern w:val="2"/>
          <w:sz w:val="28"/>
          <w:szCs w:val="28"/>
          <w:lang w:eastAsia="zh-CN"/>
        </w:rPr>
        <w:t>：</w:t>
      </w:r>
      <w:r>
        <w:rPr>
          <w:rFonts w:ascii="宋体" w:hAnsi="宋体"/>
          <w:color w:val="000000"/>
          <w:kern w:val="2"/>
          <w:sz w:val="28"/>
          <w:szCs w:val="28"/>
        </w:rPr>
        <w:t xml:space="preserve"> </w:t>
      </w:r>
      <w:r>
        <w:rPr>
          <w:rFonts w:hint="eastAsia" w:ascii="宋体" w:hAnsi="宋体"/>
          <w:color w:val="000000"/>
          <w:kern w:val="2"/>
          <w:sz w:val="28"/>
          <w:szCs w:val="28"/>
          <w:highlight w:val="none"/>
          <w:lang w:val="en-US" w:eastAsia="zh-CN"/>
        </w:rPr>
        <w:t>立体立柱Ф180圆管，斜撑部分Ф90圆管，版面及连接部分40*60镀锌矩管，防锈漆喷涂，埋地混凝土固定，四周包边L40镀锌角钢，版面部分425彩钢铺面，画面扎带捆扎物料材质；尺寸: 立柱含预埋高9米，广告牌：高5米*宽12米；画面材质:喷绘；</w:t>
      </w:r>
    </w:p>
    <w:p w14:paraId="3EE4393F">
      <w:pPr>
        <w:pStyle w:val="25"/>
        <w:spacing w:line="360" w:lineRule="auto"/>
        <w:ind w:firstLine="560" w:firstLineChars="200"/>
        <w:rPr>
          <w:rFonts w:hint="eastAsia" w:ascii="宋体" w:hAnsi="宋体"/>
          <w:color w:val="000000"/>
          <w:kern w:val="2"/>
          <w:sz w:val="28"/>
          <w:szCs w:val="28"/>
        </w:rPr>
      </w:pPr>
      <w:r>
        <w:rPr>
          <w:rFonts w:hint="eastAsia" w:ascii="宋体" w:hAnsi="宋体"/>
          <w:color w:val="000000"/>
          <w:kern w:val="2"/>
          <w:sz w:val="28"/>
          <w:szCs w:val="28"/>
        </w:rPr>
        <w:t>（</w:t>
      </w:r>
      <w:r>
        <w:rPr>
          <w:rFonts w:ascii="宋体" w:hAnsi="宋体"/>
          <w:color w:val="000000"/>
          <w:kern w:val="2"/>
          <w:sz w:val="28"/>
          <w:szCs w:val="28"/>
        </w:rPr>
        <w:t>4</w:t>
      </w:r>
      <w:r>
        <w:rPr>
          <w:rFonts w:hint="eastAsia" w:ascii="宋体" w:hAnsi="宋体"/>
          <w:color w:val="000000"/>
          <w:kern w:val="2"/>
          <w:sz w:val="28"/>
          <w:szCs w:val="28"/>
        </w:rPr>
        <w:t>）甲方根据实际情况有权增加或减少制作内容；</w:t>
      </w:r>
    </w:p>
    <w:p w14:paraId="2AC71CC5">
      <w:pPr>
        <w:pStyle w:val="25"/>
        <w:spacing w:line="360" w:lineRule="auto"/>
        <w:ind w:firstLine="560" w:firstLineChars="200"/>
        <w:rPr>
          <w:rFonts w:hint="eastAsia" w:ascii="宋体" w:hAnsi="宋体"/>
          <w:color w:val="000000"/>
          <w:kern w:val="2"/>
          <w:sz w:val="28"/>
          <w:szCs w:val="28"/>
        </w:rPr>
      </w:pPr>
      <w:r>
        <w:rPr>
          <w:rFonts w:hint="eastAsia" w:ascii="宋体" w:hAnsi="宋体"/>
          <w:color w:val="000000"/>
          <w:kern w:val="2"/>
          <w:sz w:val="28"/>
          <w:szCs w:val="28"/>
        </w:rPr>
        <w:t>（</w:t>
      </w:r>
      <w:r>
        <w:rPr>
          <w:rFonts w:ascii="宋体" w:hAnsi="宋体"/>
          <w:color w:val="000000"/>
          <w:kern w:val="2"/>
          <w:sz w:val="28"/>
          <w:szCs w:val="28"/>
        </w:rPr>
        <w:t>5</w:t>
      </w:r>
      <w:r>
        <w:rPr>
          <w:rFonts w:hint="eastAsia" w:ascii="宋体" w:hAnsi="宋体"/>
          <w:color w:val="000000"/>
          <w:kern w:val="2"/>
          <w:sz w:val="28"/>
          <w:szCs w:val="28"/>
        </w:rPr>
        <w:t>）后期对桁架导视包装的维护。</w:t>
      </w:r>
    </w:p>
    <w:tbl>
      <w:tblPr>
        <w:tblStyle w:val="14"/>
        <w:tblW w:w="9756" w:type="dxa"/>
        <w:jc w:val="center"/>
        <w:tblLayout w:type="fixed"/>
        <w:tblCellMar>
          <w:top w:w="0" w:type="dxa"/>
          <w:left w:w="108" w:type="dxa"/>
          <w:bottom w:w="0" w:type="dxa"/>
          <w:right w:w="108" w:type="dxa"/>
        </w:tblCellMar>
      </w:tblPr>
      <w:tblGrid>
        <w:gridCol w:w="624"/>
        <w:gridCol w:w="2034"/>
        <w:gridCol w:w="1493"/>
        <w:gridCol w:w="894"/>
        <w:gridCol w:w="1280"/>
        <w:gridCol w:w="3431"/>
      </w:tblGrid>
      <w:tr w14:paraId="47B9E562">
        <w:tblPrEx>
          <w:tblCellMar>
            <w:top w:w="0" w:type="dxa"/>
            <w:left w:w="108" w:type="dxa"/>
            <w:bottom w:w="0" w:type="dxa"/>
            <w:right w:w="108" w:type="dxa"/>
          </w:tblCellMar>
        </w:tblPrEx>
        <w:trPr>
          <w:trHeight w:val="514" w:hRule="atLeast"/>
          <w:jc w:val="center"/>
        </w:trPr>
        <w:tc>
          <w:tcPr>
            <w:tcW w:w="624" w:type="dxa"/>
            <w:tcBorders>
              <w:top w:val="single" w:color="auto" w:sz="4" w:space="0"/>
              <w:left w:val="single" w:color="auto" w:sz="4" w:space="0"/>
              <w:bottom w:val="single" w:color="auto" w:sz="4" w:space="0"/>
              <w:right w:val="single" w:color="auto" w:sz="4" w:space="0"/>
            </w:tcBorders>
            <w:noWrap/>
            <w:vAlign w:val="center"/>
          </w:tcPr>
          <w:p w14:paraId="5B00CB36">
            <w:pPr>
              <w:widowControl/>
              <w:spacing w:line="300" w:lineRule="exact"/>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序号</w:t>
            </w:r>
          </w:p>
        </w:tc>
        <w:tc>
          <w:tcPr>
            <w:tcW w:w="2034" w:type="dxa"/>
            <w:tcBorders>
              <w:top w:val="single" w:color="000000" w:sz="4" w:space="0"/>
              <w:left w:val="single" w:color="auto" w:sz="4" w:space="0"/>
              <w:bottom w:val="single" w:color="000000" w:sz="4" w:space="0"/>
              <w:right w:val="single" w:color="000000" w:sz="4" w:space="0"/>
            </w:tcBorders>
            <w:noWrap/>
            <w:vAlign w:val="center"/>
          </w:tcPr>
          <w:p w14:paraId="440CE50D">
            <w:pPr>
              <w:widowControl/>
              <w:spacing w:line="300" w:lineRule="exact"/>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项目</w:t>
            </w:r>
          </w:p>
        </w:tc>
        <w:tc>
          <w:tcPr>
            <w:tcW w:w="1493" w:type="dxa"/>
            <w:tcBorders>
              <w:top w:val="single" w:color="000000" w:sz="4" w:space="0"/>
              <w:left w:val="single" w:color="000000" w:sz="4" w:space="0"/>
              <w:bottom w:val="single" w:color="000000" w:sz="4" w:space="0"/>
              <w:right w:val="single" w:color="000000" w:sz="4" w:space="0"/>
            </w:tcBorders>
            <w:noWrap w:val="0"/>
            <w:vAlign w:val="center"/>
          </w:tcPr>
          <w:p w14:paraId="4BE124A8">
            <w:pPr>
              <w:widowControl/>
              <w:spacing w:line="300" w:lineRule="exact"/>
              <w:jc w:val="center"/>
              <w:textAlignment w:val="center"/>
              <w:rPr>
                <w:rFonts w:hint="eastAsia" w:ascii="宋体" w:hAnsi="宋体" w:cs="宋体"/>
                <w:b/>
                <w:bCs/>
                <w:color w:val="000000"/>
                <w:sz w:val="22"/>
                <w:szCs w:val="22"/>
              </w:rPr>
            </w:pPr>
            <w:r>
              <w:rPr>
                <w:rStyle w:val="31"/>
                <w:rFonts w:hint="default" w:ascii="宋体" w:eastAsia="宋体" w:cs="宋体"/>
                <w:lang w:bidi="ar"/>
              </w:rPr>
              <w:t>规格（</w:t>
            </w:r>
            <w:r>
              <w:rPr>
                <w:rStyle w:val="32"/>
                <w:rFonts w:hint="default" w:ascii="宋体" w:eastAsia="宋体" w:cs="宋体"/>
                <w:b/>
                <w:bCs/>
                <w:lang w:bidi="ar"/>
              </w:rPr>
              <w:t>m</w:t>
            </w:r>
            <w:r>
              <w:rPr>
                <w:rStyle w:val="31"/>
                <w:rFonts w:hint="default" w:ascii="宋体" w:eastAsia="宋体" w:cs="宋体"/>
                <w:lang w:bidi="ar"/>
              </w:rPr>
              <w:t>）</w:t>
            </w:r>
          </w:p>
        </w:tc>
        <w:tc>
          <w:tcPr>
            <w:tcW w:w="894" w:type="dxa"/>
            <w:tcBorders>
              <w:top w:val="single" w:color="000000" w:sz="4" w:space="0"/>
              <w:left w:val="single" w:color="000000" w:sz="4" w:space="0"/>
              <w:bottom w:val="single" w:color="000000" w:sz="4" w:space="0"/>
              <w:right w:val="single" w:color="000000" w:sz="4" w:space="0"/>
            </w:tcBorders>
            <w:noWrap/>
            <w:vAlign w:val="center"/>
          </w:tcPr>
          <w:p w14:paraId="05C6B502">
            <w:pPr>
              <w:widowControl/>
              <w:spacing w:line="300" w:lineRule="exact"/>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数量</w:t>
            </w:r>
          </w:p>
          <w:p w14:paraId="39266EF4">
            <w:pPr>
              <w:widowControl/>
              <w:spacing w:line="300" w:lineRule="exact"/>
              <w:jc w:val="center"/>
              <w:textAlignment w:val="center"/>
              <w:rPr>
                <w:rFonts w:hint="eastAsia"/>
                <w:color w:val="000000"/>
                <w:sz w:val="22"/>
                <w:szCs w:val="22"/>
              </w:rPr>
            </w:pPr>
            <w:r>
              <w:rPr>
                <w:rFonts w:hint="eastAsia" w:ascii="宋体" w:hAnsi="宋体" w:cs="宋体"/>
                <w:b/>
                <w:bCs/>
                <w:color w:val="000000"/>
                <w:kern w:val="0"/>
                <w:sz w:val="22"/>
                <w:szCs w:val="22"/>
                <w:lang w:bidi="ar"/>
              </w:rPr>
              <w:t>(个)</w:t>
            </w:r>
          </w:p>
        </w:tc>
        <w:tc>
          <w:tcPr>
            <w:tcW w:w="1280" w:type="dxa"/>
            <w:tcBorders>
              <w:top w:val="single" w:color="000000" w:sz="4" w:space="0"/>
              <w:left w:val="single" w:color="000000" w:sz="4" w:space="0"/>
              <w:bottom w:val="single" w:color="000000" w:sz="4" w:space="0"/>
              <w:right w:val="single" w:color="000000" w:sz="4" w:space="0"/>
            </w:tcBorders>
            <w:noWrap/>
            <w:vAlign w:val="center"/>
          </w:tcPr>
          <w:p w14:paraId="7E50915C">
            <w:pPr>
              <w:widowControl/>
              <w:spacing w:line="300" w:lineRule="exact"/>
              <w:jc w:val="center"/>
              <w:textAlignment w:val="center"/>
              <w:rPr>
                <w:rFonts w:hint="eastAsia" w:ascii="宋体" w:hAnsi="宋体" w:cs="宋体"/>
                <w:b/>
                <w:bCs/>
                <w:color w:val="000000"/>
                <w:sz w:val="22"/>
                <w:szCs w:val="22"/>
              </w:rPr>
            </w:pPr>
            <w:r>
              <w:rPr>
                <w:rFonts w:hint="eastAsia" w:ascii="宋体" w:hAnsi="宋体" w:cs="宋体"/>
                <w:b/>
                <w:bCs/>
                <w:color w:val="000000"/>
                <w:sz w:val="22"/>
                <w:szCs w:val="22"/>
              </w:rPr>
              <w:t>发布时间</w:t>
            </w:r>
          </w:p>
        </w:tc>
        <w:tc>
          <w:tcPr>
            <w:tcW w:w="3431" w:type="dxa"/>
            <w:tcBorders>
              <w:top w:val="single" w:color="000000" w:sz="4" w:space="0"/>
              <w:left w:val="single" w:color="000000" w:sz="4" w:space="0"/>
              <w:bottom w:val="single" w:color="000000" w:sz="4" w:space="0"/>
              <w:right w:val="single" w:color="000000" w:sz="4" w:space="0"/>
            </w:tcBorders>
            <w:noWrap/>
            <w:vAlign w:val="center"/>
          </w:tcPr>
          <w:p w14:paraId="63C5B8F1">
            <w:pPr>
              <w:widowControl/>
              <w:spacing w:line="300" w:lineRule="exact"/>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材料/工艺</w:t>
            </w:r>
          </w:p>
        </w:tc>
      </w:tr>
      <w:tr w14:paraId="3F3C3CF7">
        <w:tblPrEx>
          <w:tblCellMar>
            <w:top w:w="0" w:type="dxa"/>
            <w:left w:w="108" w:type="dxa"/>
            <w:bottom w:w="0" w:type="dxa"/>
            <w:right w:w="108" w:type="dxa"/>
          </w:tblCellMar>
        </w:tblPrEx>
        <w:trPr>
          <w:trHeight w:val="778" w:hRule="atLeast"/>
          <w:jc w:val="center"/>
        </w:trPr>
        <w:tc>
          <w:tcPr>
            <w:tcW w:w="624" w:type="dxa"/>
            <w:tcBorders>
              <w:top w:val="single" w:color="auto" w:sz="4" w:space="0"/>
              <w:left w:val="single" w:color="auto" w:sz="4" w:space="0"/>
              <w:bottom w:val="single" w:color="auto" w:sz="4" w:space="0"/>
              <w:right w:val="single" w:color="auto" w:sz="4" w:space="0"/>
            </w:tcBorders>
            <w:noWrap/>
            <w:vAlign w:val="center"/>
          </w:tcPr>
          <w:p w14:paraId="4F01D731">
            <w:pPr>
              <w:widowControl/>
              <w:spacing w:line="300" w:lineRule="exact"/>
              <w:jc w:val="center"/>
              <w:textAlignment w:val="center"/>
              <w:rPr>
                <w:rFonts w:hint="eastAsia" w:ascii="宋体" w:hAnsi="宋体" w:cs="宋体"/>
                <w:color w:val="000000"/>
                <w:sz w:val="20"/>
                <w:szCs w:val="20"/>
              </w:rPr>
            </w:pPr>
            <w:r>
              <w:rPr>
                <w:rFonts w:hint="eastAsia" w:ascii="宋体" w:hAnsi="宋体" w:cs="宋体"/>
                <w:color w:val="000000"/>
                <w:sz w:val="20"/>
                <w:szCs w:val="20"/>
              </w:rPr>
              <w:t>1</w:t>
            </w:r>
          </w:p>
        </w:tc>
        <w:tc>
          <w:tcPr>
            <w:tcW w:w="2034" w:type="dxa"/>
            <w:vMerge w:val="restart"/>
            <w:tcBorders>
              <w:top w:val="single" w:color="000000" w:sz="4" w:space="0"/>
              <w:left w:val="single" w:color="auto" w:sz="4" w:space="0"/>
              <w:right w:val="single" w:color="000000" w:sz="4" w:space="0"/>
            </w:tcBorders>
            <w:noWrap w:val="0"/>
            <w:vAlign w:val="center"/>
          </w:tcPr>
          <w:p w14:paraId="45A8CF73">
            <w:pPr>
              <w:widowControl/>
              <w:spacing w:line="300" w:lineRule="exact"/>
              <w:jc w:val="center"/>
              <w:textAlignment w:val="center"/>
              <w:rPr>
                <w:rFonts w:hint="eastAsia" w:ascii="宋体" w:hAnsi="宋体" w:cs="宋体"/>
                <w:color w:val="000000"/>
                <w:sz w:val="20"/>
                <w:szCs w:val="20"/>
              </w:rPr>
            </w:pPr>
            <w:r>
              <w:rPr>
                <w:rFonts w:hint="eastAsia" w:ascii="宋体" w:hAnsi="宋体" w:eastAsia="宋体" w:cs="Times New Roman"/>
                <w:color w:val="000000"/>
                <w:szCs w:val="21"/>
              </w:rPr>
              <w:t>二纵线与樾福路下道口（T4高层西北转角处红线范围内）</w:t>
            </w:r>
          </w:p>
        </w:tc>
        <w:tc>
          <w:tcPr>
            <w:tcW w:w="1493" w:type="dxa"/>
            <w:tcBorders>
              <w:top w:val="single" w:color="000000" w:sz="4" w:space="0"/>
              <w:left w:val="single" w:color="000000" w:sz="4" w:space="0"/>
              <w:bottom w:val="single" w:color="000000" w:sz="4" w:space="0"/>
              <w:right w:val="single" w:color="000000" w:sz="4" w:space="0"/>
            </w:tcBorders>
            <w:noWrap w:val="0"/>
            <w:vAlign w:val="center"/>
          </w:tcPr>
          <w:p w14:paraId="7E2ABD70">
            <w:pPr>
              <w:widowControl/>
              <w:spacing w:line="300" w:lineRule="exact"/>
              <w:jc w:val="center"/>
              <w:textAlignment w:val="center"/>
              <w:rPr>
                <w:rFonts w:hint="eastAsia" w:ascii="宋体" w:hAnsi="宋体" w:cs="宋体"/>
                <w:color w:val="000000"/>
                <w:szCs w:val="21"/>
              </w:rPr>
            </w:pPr>
            <w:r>
              <w:rPr>
                <w:rFonts w:hint="eastAsia" w:ascii="宋体" w:hAnsi="宋体"/>
                <w:color w:val="000000"/>
                <w:szCs w:val="21"/>
                <w:highlight w:val="none"/>
              </w:rPr>
              <w:t>12000*9000</w:t>
            </w:r>
          </w:p>
        </w:tc>
        <w:tc>
          <w:tcPr>
            <w:tcW w:w="894" w:type="dxa"/>
            <w:tcBorders>
              <w:top w:val="single" w:color="000000" w:sz="4" w:space="0"/>
              <w:left w:val="single" w:color="000000" w:sz="4" w:space="0"/>
              <w:bottom w:val="single" w:color="000000" w:sz="4" w:space="0"/>
              <w:right w:val="single" w:color="000000" w:sz="4" w:space="0"/>
            </w:tcBorders>
            <w:noWrap/>
            <w:vAlign w:val="center"/>
          </w:tcPr>
          <w:p w14:paraId="363C7234">
            <w:pPr>
              <w:widowControl/>
              <w:spacing w:line="300" w:lineRule="exact"/>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val="en-US" w:eastAsia="zh-CN"/>
              </w:rPr>
              <w:t>1</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125571FE">
            <w:pPr>
              <w:widowControl/>
              <w:spacing w:line="300" w:lineRule="exact"/>
              <w:jc w:val="center"/>
              <w:textAlignment w:val="center"/>
              <w:rPr>
                <w:rFonts w:hint="eastAsia" w:ascii="宋体" w:hAnsi="宋体" w:cs="宋体"/>
                <w:color w:val="000000"/>
                <w:sz w:val="20"/>
                <w:szCs w:val="20"/>
              </w:rPr>
            </w:pPr>
            <w:r>
              <w:rPr>
                <w:rFonts w:hint="eastAsia" w:ascii="宋体" w:hAnsi="宋体" w:cs="宋体"/>
                <w:color w:val="000000"/>
                <w:sz w:val="20"/>
                <w:szCs w:val="20"/>
              </w:rPr>
              <w:t>1年</w:t>
            </w:r>
          </w:p>
        </w:tc>
        <w:tc>
          <w:tcPr>
            <w:tcW w:w="3431" w:type="dxa"/>
            <w:tcBorders>
              <w:top w:val="single" w:color="000000" w:sz="4" w:space="0"/>
              <w:left w:val="single" w:color="000000" w:sz="4" w:space="0"/>
              <w:bottom w:val="single" w:color="000000" w:sz="4" w:space="0"/>
              <w:right w:val="single" w:color="000000" w:sz="4" w:space="0"/>
            </w:tcBorders>
            <w:noWrap w:val="0"/>
            <w:vAlign w:val="center"/>
          </w:tcPr>
          <w:p w14:paraId="0FB6F112">
            <w:pPr>
              <w:pStyle w:val="25"/>
              <w:spacing w:line="360" w:lineRule="auto"/>
              <w:ind w:firstLine="420" w:firstLineChars="200"/>
              <w:rPr>
                <w:rFonts w:hint="eastAsia" w:ascii="宋体" w:hAnsi="宋体"/>
                <w:color w:val="000000"/>
                <w:kern w:val="2"/>
                <w:sz w:val="21"/>
                <w:szCs w:val="21"/>
                <w:highlight w:val="none"/>
                <w:lang w:val="en-US" w:eastAsia="zh-CN"/>
              </w:rPr>
            </w:pPr>
            <w:r>
              <w:rPr>
                <w:rFonts w:hint="eastAsia" w:ascii="宋体" w:hAnsi="宋体"/>
                <w:color w:val="000000"/>
                <w:kern w:val="2"/>
                <w:sz w:val="21"/>
                <w:szCs w:val="21"/>
                <w:highlight w:val="none"/>
                <w:lang w:val="en-US" w:eastAsia="zh-CN"/>
              </w:rPr>
              <w:t>立体立柱Ф180圆管，斜撑部分Ф90圆管，版面及连接部分40*60镀锌矩管，防锈漆喷涂，埋地混凝土固定，四周包边L40镀锌角钢，版面部分425彩钢铺面，画面扎带捆扎物料材质；尺寸: 立柱含预埋高9米，广告牌：高5米*宽12米；画面材质:喷绘；</w:t>
            </w:r>
          </w:p>
          <w:p w14:paraId="12399E4C">
            <w:pPr>
              <w:widowControl/>
              <w:spacing w:line="300" w:lineRule="exact"/>
              <w:jc w:val="center"/>
              <w:textAlignment w:val="center"/>
              <w:rPr>
                <w:rFonts w:hint="eastAsia" w:ascii="宋体" w:hAnsi="宋体" w:cs="宋体"/>
                <w:color w:val="000000"/>
                <w:sz w:val="20"/>
                <w:szCs w:val="20"/>
              </w:rPr>
            </w:pPr>
          </w:p>
        </w:tc>
      </w:tr>
      <w:tr w14:paraId="436BCFC8">
        <w:tblPrEx>
          <w:tblCellMar>
            <w:top w:w="0" w:type="dxa"/>
            <w:left w:w="108" w:type="dxa"/>
            <w:bottom w:w="0" w:type="dxa"/>
            <w:right w:w="108" w:type="dxa"/>
          </w:tblCellMar>
        </w:tblPrEx>
        <w:trPr>
          <w:trHeight w:val="778" w:hRule="atLeast"/>
          <w:jc w:val="center"/>
        </w:trPr>
        <w:tc>
          <w:tcPr>
            <w:tcW w:w="624" w:type="dxa"/>
            <w:tcBorders>
              <w:top w:val="single" w:color="auto" w:sz="4" w:space="0"/>
              <w:left w:val="single" w:color="auto" w:sz="4" w:space="0"/>
              <w:bottom w:val="single" w:color="auto" w:sz="4" w:space="0"/>
              <w:right w:val="single" w:color="auto" w:sz="4" w:space="0"/>
            </w:tcBorders>
            <w:noWrap/>
            <w:vAlign w:val="center"/>
          </w:tcPr>
          <w:p w14:paraId="536A89E5">
            <w:pPr>
              <w:widowControl/>
              <w:spacing w:line="300" w:lineRule="exact"/>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2</w:t>
            </w:r>
          </w:p>
        </w:tc>
        <w:tc>
          <w:tcPr>
            <w:tcW w:w="2034" w:type="dxa"/>
            <w:vMerge w:val="continue"/>
            <w:tcBorders>
              <w:left w:val="single" w:color="auto" w:sz="4" w:space="0"/>
              <w:bottom w:val="single" w:color="000000" w:sz="4" w:space="0"/>
              <w:right w:val="single" w:color="000000" w:sz="4" w:space="0"/>
            </w:tcBorders>
            <w:noWrap w:val="0"/>
            <w:vAlign w:val="center"/>
          </w:tcPr>
          <w:p w14:paraId="5B709A6B">
            <w:pPr>
              <w:widowControl/>
              <w:spacing w:line="300" w:lineRule="exact"/>
              <w:jc w:val="center"/>
              <w:textAlignment w:val="center"/>
              <w:rPr>
                <w:rFonts w:hint="eastAsia" w:ascii="宋体" w:hAnsi="宋体" w:eastAsia="宋体" w:cs="Times New Roman"/>
                <w:color w:val="000000"/>
                <w:szCs w:val="21"/>
              </w:rPr>
            </w:pPr>
          </w:p>
        </w:tc>
        <w:tc>
          <w:tcPr>
            <w:tcW w:w="1493" w:type="dxa"/>
            <w:tcBorders>
              <w:top w:val="single" w:color="000000" w:sz="4" w:space="0"/>
              <w:left w:val="single" w:color="000000" w:sz="4" w:space="0"/>
              <w:bottom w:val="single" w:color="000000" w:sz="4" w:space="0"/>
              <w:right w:val="single" w:color="000000" w:sz="4" w:space="0"/>
            </w:tcBorders>
            <w:noWrap w:val="0"/>
            <w:vAlign w:val="center"/>
          </w:tcPr>
          <w:p w14:paraId="52AE7865">
            <w:pPr>
              <w:widowControl/>
              <w:spacing w:line="300" w:lineRule="exact"/>
              <w:jc w:val="center"/>
              <w:textAlignment w:val="center"/>
              <w:rPr>
                <w:rFonts w:hint="eastAsia" w:ascii="宋体" w:hAnsi="宋体"/>
                <w:color w:val="000000"/>
                <w:szCs w:val="21"/>
              </w:rPr>
            </w:pPr>
            <w:r>
              <w:rPr>
                <w:rFonts w:hint="eastAsia" w:ascii="宋体" w:hAnsi="宋体"/>
                <w:color w:val="000000"/>
                <w:szCs w:val="21"/>
              </w:rPr>
              <w:t>12300*5300</w:t>
            </w:r>
          </w:p>
        </w:tc>
        <w:tc>
          <w:tcPr>
            <w:tcW w:w="894" w:type="dxa"/>
            <w:tcBorders>
              <w:top w:val="single" w:color="000000" w:sz="4" w:space="0"/>
              <w:left w:val="single" w:color="000000" w:sz="4" w:space="0"/>
              <w:bottom w:val="single" w:color="000000" w:sz="4" w:space="0"/>
              <w:right w:val="single" w:color="000000" w:sz="4" w:space="0"/>
            </w:tcBorders>
            <w:noWrap/>
            <w:vAlign w:val="center"/>
          </w:tcPr>
          <w:p w14:paraId="28A62535">
            <w:pPr>
              <w:widowControl/>
              <w:spacing w:line="300" w:lineRule="exact"/>
              <w:jc w:val="center"/>
              <w:textAlignment w:val="center"/>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1</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09E53A94">
            <w:pPr>
              <w:widowControl/>
              <w:spacing w:line="300" w:lineRule="exact"/>
              <w:jc w:val="center"/>
              <w:textAlignment w:val="center"/>
              <w:rPr>
                <w:rFonts w:hint="eastAsia" w:ascii="宋体" w:hAnsi="宋体" w:cs="宋体"/>
                <w:color w:val="000000"/>
                <w:sz w:val="20"/>
                <w:szCs w:val="20"/>
              </w:rPr>
            </w:pPr>
            <w:r>
              <w:rPr>
                <w:rFonts w:hint="eastAsia" w:ascii="宋体" w:hAnsi="宋体" w:cs="宋体"/>
                <w:color w:val="000000"/>
                <w:sz w:val="20"/>
                <w:szCs w:val="20"/>
              </w:rPr>
              <w:t>1年</w:t>
            </w:r>
          </w:p>
        </w:tc>
        <w:tc>
          <w:tcPr>
            <w:tcW w:w="3431" w:type="dxa"/>
            <w:tcBorders>
              <w:top w:val="single" w:color="000000" w:sz="4" w:space="0"/>
              <w:left w:val="single" w:color="000000" w:sz="4" w:space="0"/>
              <w:bottom w:val="single" w:color="000000" w:sz="4" w:space="0"/>
              <w:right w:val="single" w:color="000000" w:sz="4" w:space="0"/>
            </w:tcBorders>
            <w:noWrap w:val="0"/>
            <w:vAlign w:val="center"/>
          </w:tcPr>
          <w:p w14:paraId="2A105E8E">
            <w:pPr>
              <w:widowControl/>
              <w:spacing w:line="300" w:lineRule="exact"/>
              <w:jc w:val="center"/>
              <w:textAlignment w:val="center"/>
              <w:rPr>
                <w:rFonts w:hint="eastAsia" w:ascii="宋体" w:hAnsi="宋体"/>
                <w:color w:val="000000"/>
                <w:szCs w:val="21"/>
              </w:rPr>
            </w:pPr>
            <w:r>
              <w:rPr>
                <w:rFonts w:hint="eastAsia" w:ascii="宋体" w:hAnsi="宋体"/>
                <w:color w:val="000000"/>
                <w:szCs w:val="21"/>
              </w:rPr>
              <w:t>普通喷绘520布</w:t>
            </w:r>
          </w:p>
        </w:tc>
      </w:tr>
      <w:tr w14:paraId="446C0E11">
        <w:tblPrEx>
          <w:tblCellMar>
            <w:top w:w="0" w:type="dxa"/>
            <w:left w:w="108" w:type="dxa"/>
            <w:bottom w:w="0" w:type="dxa"/>
            <w:right w:w="108" w:type="dxa"/>
          </w:tblCellMar>
        </w:tblPrEx>
        <w:trPr>
          <w:trHeight w:val="778" w:hRule="atLeast"/>
          <w:jc w:val="center"/>
        </w:trPr>
        <w:tc>
          <w:tcPr>
            <w:tcW w:w="5045" w:type="dxa"/>
            <w:gridSpan w:val="4"/>
            <w:tcBorders>
              <w:top w:val="single" w:color="auto" w:sz="4" w:space="0"/>
              <w:left w:val="single" w:color="auto" w:sz="4" w:space="0"/>
              <w:bottom w:val="single" w:color="auto" w:sz="4" w:space="0"/>
              <w:right w:val="single" w:color="000000" w:sz="4" w:space="0"/>
            </w:tcBorders>
            <w:noWrap/>
            <w:vAlign w:val="center"/>
          </w:tcPr>
          <w:p w14:paraId="60A713DF">
            <w:pPr>
              <w:widowControl/>
              <w:spacing w:line="300" w:lineRule="exact"/>
              <w:jc w:val="center"/>
              <w:textAlignment w:val="center"/>
              <w:rPr>
                <w:rFonts w:ascii="宋体" w:hAnsi="宋体" w:cs="宋体"/>
                <w:color w:val="000000"/>
                <w:sz w:val="20"/>
                <w:szCs w:val="20"/>
              </w:rPr>
            </w:pPr>
            <w:r>
              <w:rPr>
                <w:rFonts w:hint="eastAsia" w:ascii="宋体" w:hAnsi="宋体" w:cs="宋体"/>
                <w:color w:val="000000"/>
                <w:sz w:val="20"/>
                <w:szCs w:val="20"/>
              </w:rPr>
              <w:t>合计（含税）</w:t>
            </w:r>
          </w:p>
        </w:tc>
        <w:tc>
          <w:tcPr>
            <w:tcW w:w="4711" w:type="dxa"/>
            <w:gridSpan w:val="2"/>
            <w:tcBorders>
              <w:top w:val="single" w:color="000000" w:sz="4" w:space="0"/>
              <w:left w:val="single" w:color="000000" w:sz="4" w:space="0"/>
              <w:bottom w:val="single" w:color="000000" w:sz="4" w:space="0"/>
              <w:right w:val="single" w:color="000000" w:sz="4" w:space="0"/>
            </w:tcBorders>
            <w:noWrap w:val="0"/>
            <w:vAlign w:val="center"/>
          </w:tcPr>
          <w:p w14:paraId="6A08DF0B">
            <w:pPr>
              <w:widowControl/>
              <w:spacing w:line="300" w:lineRule="exact"/>
              <w:jc w:val="center"/>
              <w:textAlignment w:val="center"/>
              <w:rPr>
                <w:rFonts w:hint="eastAsia" w:ascii="宋体" w:hAnsi="宋体" w:cs="宋体"/>
                <w:color w:val="000000"/>
                <w:sz w:val="20"/>
                <w:szCs w:val="20"/>
              </w:rPr>
            </w:pPr>
          </w:p>
        </w:tc>
      </w:tr>
    </w:tbl>
    <w:p w14:paraId="5FF0847E">
      <w:pPr>
        <w:pStyle w:val="25"/>
        <w:spacing w:line="360" w:lineRule="auto"/>
        <w:ind w:firstLine="0"/>
        <w:rPr>
          <w:rFonts w:hint="eastAsia" w:ascii="宋体" w:hAnsi="宋体"/>
          <w:color w:val="000000"/>
          <w:kern w:val="2"/>
          <w:sz w:val="28"/>
          <w:szCs w:val="28"/>
        </w:rPr>
      </w:pPr>
    </w:p>
    <w:p w14:paraId="4A173E37">
      <w:pPr>
        <w:spacing w:line="360" w:lineRule="auto"/>
        <w:ind w:firstLine="565" w:firstLineChars="202"/>
        <w:jc w:val="left"/>
        <w:rPr>
          <w:rFonts w:hint="eastAsia"/>
          <w:color w:val="000000"/>
          <w:sz w:val="28"/>
          <w:szCs w:val="28"/>
        </w:rPr>
      </w:pPr>
      <w:r>
        <w:rPr>
          <w:rFonts w:hint="eastAsia"/>
          <w:color w:val="000000"/>
          <w:sz w:val="28"/>
          <w:szCs w:val="28"/>
        </w:rPr>
        <w:t>2、质量标准：</w:t>
      </w:r>
    </w:p>
    <w:p w14:paraId="20335822">
      <w:pPr>
        <w:pStyle w:val="25"/>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（1）对</w:t>
      </w:r>
      <w:r>
        <w:rPr>
          <w:rFonts w:hint="eastAsia" w:ascii="宋体" w:hAnsi="宋体"/>
          <w:color w:val="000000"/>
          <w:kern w:val="2"/>
          <w:sz w:val="28"/>
          <w:szCs w:val="28"/>
          <w:lang w:eastAsia="zh-CN"/>
        </w:rPr>
        <w:t>广告导视牌</w:t>
      </w:r>
      <w:r>
        <w:rPr>
          <w:rFonts w:hint="eastAsia" w:ascii="宋体" w:hAnsi="宋体"/>
          <w:color w:val="000000"/>
          <w:sz w:val="28"/>
          <w:szCs w:val="28"/>
        </w:rPr>
        <w:t>物料的制作及安装时，不能对市政设施产生任何破坏，如用钉子打孔等；若因乙方施工原因造成相关市政设施的破损或毁坏，产生的经济赔偿责任由乙方单位自行承担，与甲方无关；</w:t>
      </w:r>
    </w:p>
    <w:p w14:paraId="7FF0B63F">
      <w:pPr>
        <w:pStyle w:val="25"/>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w:t>
      </w:r>
      <w:r>
        <w:rPr>
          <w:rFonts w:ascii="宋体" w:hAnsi="宋体"/>
          <w:color w:val="000000"/>
          <w:sz w:val="28"/>
          <w:szCs w:val="28"/>
        </w:rPr>
        <w:t>2</w:t>
      </w:r>
      <w:r>
        <w:rPr>
          <w:rFonts w:hint="eastAsia" w:ascii="宋体" w:hAnsi="宋体"/>
          <w:color w:val="000000"/>
          <w:sz w:val="28"/>
          <w:szCs w:val="28"/>
        </w:rPr>
        <w:t>）物料四周裁剪必须整齐，不应有明显的毛刺和齿形及波形； </w:t>
      </w:r>
    </w:p>
    <w:p w14:paraId="762D596C">
      <w:pPr>
        <w:pStyle w:val="25"/>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w:t>
      </w:r>
      <w:r>
        <w:rPr>
          <w:rFonts w:ascii="宋体" w:hAnsi="宋体"/>
          <w:color w:val="000000"/>
          <w:sz w:val="28"/>
          <w:szCs w:val="28"/>
        </w:rPr>
        <w:t>3</w:t>
      </w:r>
      <w:r>
        <w:rPr>
          <w:rFonts w:hint="eastAsia" w:ascii="宋体" w:hAnsi="宋体"/>
          <w:color w:val="000000"/>
          <w:sz w:val="28"/>
          <w:szCs w:val="28"/>
        </w:rPr>
        <w:t>）文字、符号的大小和线条粗细应整齐醒目，排列匀称，不应断缺和模糊不清；</w:t>
      </w:r>
    </w:p>
    <w:p w14:paraId="5A056A08">
      <w:pPr>
        <w:pStyle w:val="25"/>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w:t>
      </w:r>
      <w:r>
        <w:rPr>
          <w:rFonts w:ascii="宋体" w:hAnsi="宋体"/>
          <w:color w:val="000000"/>
          <w:sz w:val="28"/>
          <w:szCs w:val="28"/>
        </w:rPr>
        <w:t>4</w:t>
      </w:r>
      <w:r>
        <w:rPr>
          <w:rFonts w:hint="eastAsia" w:ascii="宋体" w:hAnsi="宋体"/>
          <w:color w:val="000000"/>
          <w:sz w:val="28"/>
          <w:szCs w:val="28"/>
        </w:rPr>
        <w:t>）表面不应有影响其画面清晰的锈迹、斑点、暗影；</w:t>
      </w:r>
    </w:p>
    <w:p w14:paraId="4C428CC5">
      <w:pPr>
        <w:pStyle w:val="25"/>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w:t>
      </w:r>
      <w:r>
        <w:rPr>
          <w:rFonts w:ascii="宋体" w:hAnsi="宋体"/>
          <w:color w:val="000000"/>
          <w:sz w:val="28"/>
          <w:szCs w:val="28"/>
        </w:rPr>
        <w:t>5</w:t>
      </w:r>
      <w:r>
        <w:rPr>
          <w:rFonts w:hint="eastAsia" w:ascii="宋体" w:hAnsi="宋体"/>
          <w:color w:val="000000"/>
          <w:sz w:val="28"/>
          <w:szCs w:val="28"/>
        </w:rPr>
        <w:t>）安装画面不应出现折痕、皱纹、自卷、撕裂等现象；</w:t>
      </w:r>
    </w:p>
    <w:p w14:paraId="4C578CC6">
      <w:pPr>
        <w:pStyle w:val="25"/>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w:t>
      </w:r>
      <w:r>
        <w:rPr>
          <w:rFonts w:ascii="宋体" w:hAnsi="宋体"/>
          <w:color w:val="000000"/>
          <w:sz w:val="28"/>
          <w:szCs w:val="28"/>
        </w:rPr>
        <w:t>6</w:t>
      </w:r>
      <w:r>
        <w:rPr>
          <w:rFonts w:hint="eastAsia" w:ascii="宋体" w:hAnsi="宋体"/>
          <w:color w:val="000000"/>
          <w:sz w:val="28"/>
          <w:szCs w:val="28"/>
        </w:rPr>
        <w:t>）制作颜色应清晰醒目、色泽均匀，不应有泛色；</w:t>
      </w:r>
    </w:p>
    <w:p w14:paraId="0DF5AB5E">
      <w:pPr>
        <w:pStyle w:val="25"/>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w:t>
      </w:r>
      <w:r>
        <w:rPr>
          <w:rFonts w:ascii="宋体" w:hAnsi="宋体"/>
          <w:color w:val="000000"/>
          <w:sz w:val="28"/>
          <w:szCs w:val="28"/>
        </w:rPr>
        <w:t>7</w:t>
      </w:r>
      <w:r>
        <w:rPr>
          <w:rFonts w:hint="eastAsia" w:ascii="宋体" w:hAnsi="宋体"/>
          <w:color w:val="000000"/>
          <w:sz w:val="28"/>
          <w:szCs w:val="28"/>
        </w:rPr>
        <w:t>）制作前须提供小样，待甲方确定后方可制作及安装；</w:t>
      </w:r>
    </w:p>
    <w:p w14:paraId="306F24E2">
      <w:pPr>
        <w:pStyle w:val="25"/>
        <w:spacing w:line="360" w:lineRule="auto"/>
        <w:ind w:firstLine="560" w:firstLineChars="200"/>
        <w:rPr>
          <w:rFonts w:hint="eastAsia" w:ascii="宋体" w:hAnsi="宋体"/>
          <w:color w:val="000000"/>
        </w:rPr>
      </w:pPr>
      <w:r>
        <w:rPr>
          <w:rFonts w:hint="eastAsia" w:ascii="宋体" w:hAnsi="宋体"/>
          <w:color w:val="000000"/>
          <w:sz w:val="28"/>
          <w:szCs w:val="28"/>
        </w:rPr>
        <w:t>（</w:t>
      </w:r>
      <w:r>
        <w:rPr>
          <w:rFonts w:ascii="宋体" w:hAnsi="宋体"/>
          <w:color w:val="000000"/>
          <w:sz w:val="28"/>
          <w:szCs w:val="28"/>
        </w:rPr>
        <w:t>8</w:t>
      </w:r>
      <w:r>
        <w:rPr>
          <w:rFonts w:hint="eastAsia" w:ascii="宋体" w:hAnsi="宋体"/>
          <w:color w:val="000000"/>
          <w:sz w:val="28"/>
          <w:szCs w:val="28"/>
        </w:rPr>
        <w:t>）制作安装后材质工艺无问题，内容不应出现错字、错位等现象。</w:t>
      </w:r>
    </w:p>
    <w:p w14:paraId="15B6CF1D">
      <w:pPr>
        <w:widowControl/>
        <w:spacing w:line="500" w:lineRule="exact"/>
        <w:rPr>
          <w:rFonts w:hint="eastAsia" w:ascii="宋体" w:hAnsi="宋体" w:cs="Courier New"/>
          <w:b/>
          <w:color w:val="000000"/>
          <w:sz w:val="28"/>
          <w:szCs w:val="28"/>
        </w:rPr>
      </w:pPr>
      <w:r>
        <w:rPr>
          <w:rFonts w:hint="eastAsia" w:ascii="宋体" w:hAnsi="宋体" w:cs="Courier New"/>
          <w:b/>
          <w:color w:val="000000"/>
          <w:sz w:val="28"/>
          <w:szCs w:val="28"/>
        </w:rPr>
        <w:t>二、合作期限</w:t>
      </w:r>
    </w:p>
    <w:p w14:paraId="754B6215">
      <w:pPr>
        <w:pStyle w:val="25"/>
        <w:spacing w:line="500" w:lineRule="exact"/>
        <w:ind w:firstLine="565" w:firstLineChars="202"/>
        <w:rPr>
          <w:rFonts w:hint="eastAsia" w:ascii="宋体" w:hAnsi="宋体" w:cs="Times New Roman"/>
          <w:bCs/>
          <w:color w:val="000000"/>
          <w:kern w:val="2"/>
          <w:sz w:val="28"/>
          <w:szCs w:val="28"/>
        </w:rPr>
      </w:pPr>
      <w:r>
        <w:rPr>
          <w:rFonts w:hint="eastAsia" w:ascii="宋体" w:hAnsi="宋体" w:cs="Courier New"/>
          <w:bCs/>
          <w:color w:val="000000"/>
          <w:sz w:val="28"/>
          <w:szCs w:val="28"/>
        </w:rPr>
        <w:t>合同期限为1年，以双方签订的发布确认单的时间起计算起始时间</w:t>
      </w:r>
      <w:r>
        <w:rPr>
          <w:rFonts w:hint="eastAsia" w:ascii="宋体" w:hAnsi="宋体" w:cs="Times New Roman"/>
          <w:bCs/>
          <w:color w:val="000000"/>
          <w:kern w:val="2"/>
          <w:sz w:val="28"/>
          <w:szCs w:val="28"/>
        </w:rPr>
        <w:t>。</w:t>
      </w:r>
    </w:p>
    <w:p w14:paraId="7A5ADE89">
      <w:pPr>
        <w:spacing w:line="500" w:lineRule="exact"/>
        <w:rPr>
          <w:rFonts w:hint="eastAsia" w:ascii="宋体" w:hAnsi="宋体" w:cs="Courier New"/>
          <w:b/>
          <w:color w:val="000000"/>
          <w:sz w:val="28"/>
          <w:szCs w:val="28"/>
        </w:rPr>
      </w:pPr>
      <w:r>
        <w:rPr>
          <w:rFonts w:hint="eastAsia" w:ascii="宋体" w:hAnsi="宋体" w:cs="Courier New"/>
          <w:b/>
          <w:color w:val="000000"/>
          <w:sz w:val="28"/>
          <w:szCs w:val="28"/>
        </w:rPr>
        <w:t>三、协议价款</w:t>
      </w:r>
    </w:p>
    <w:p w14:paraId="174275E9">
      <w:pPr>
        <w:pStyle w:val="13"/>
        <w:spacing w:line="500" w:lineRule="exact"/>
        <w:ind w:firstLine="560" w:firstLineChars="200"/>
        <w:rPr>
          <w:rFonts w:hint="eastAsia"/>
          <w:b w:val="0"/>
          <w:bCs w:val="0"/>
          <w:color w:val="000000"/>
        </w:rPr>
      </w:pPr>
      <w:r>
        <w:rPr>
          <w:rFonts w:hint="eastAsia" w:ascii="宋体" w:hAnsi="宋体" w:cs="Courier New"/>
          <w:b w:val="0"/>
          <w:bCs w:val="0"/>
          <w:color w:val="000000"/>
          <w:sz w:val="28"/>
          <w:szCs w:val="28"/>
        </w:rPr>
        <w:t>1、协议总金额价税合计：</w:t>
      </w:r>
      <w:r>
        <w:rPr>
          <w:rFonts w:hint="eastAsia" w:ascii="宋体" w:hAnsi="宋体" w:cs="Courier New"/>
          <w:b w:val="0"/>
          <w:bCs w:val="0"/>
          <w:color w:val="000000"/>
          <w:sz w:val="28"/>
          <w:szCs w:val="28"/>
          <w:u w:val="single"/>
        </w:rPr>
        <w:t>￥</w:t>
      </w:r>
      <w:r>
        <w:rPr>
          <w:rFonts w:hint="eastAsia" w:ascii="宋体" w:hAnsi="宋体" w:cs="Courier New"/>
          <w:b w:val="0"/>
          <w:bCs w:val="0"/>
          <w:color w:val="000000"/>
          <w:sz w:val="28"/>
          <w:szCs w:val="28"/>
          <w:u w:val="single"/>
          <w:lang w:val="en-US" w:eastAsia="zh-CN"/>
        </w:rPr>
        <w:t xml:space="preserve">     </w:t>
      </w:r>
      <w:r>
        <w:rPr>
          <w:rFonts w:hint="eastAsia" w:ascii="宋体" w:hAnsi="宋体" w:cs="Courier New"/>
          <w:b w:val="0"/>
          <w:bCs w:val="0"/>
          <w:color w:val="000000"/>
          <w:sz w:val="28"/>
          <w:szCs w:val="28"/>
          <w:u w:val="single"/>
        </w:rPr>
        <w:t>元整（大写：</w:t>
      </w:r>
      <w:r>
        <w:rPr>
          <w:rFonts w:hint="eastAsia" w:ascii="宋体" w:hAnsi="宋体" w:cs="Courier New"/>
          <w:b w:val="0"/>
          <w:bCs w:val="0"/>
          <w:color w:val="000000"/>
          <w:sz w:val="28"/>
          <w:szCs w:val="28"/>
          <w:u w:val="single"/>
          <w:lang w:val="en-US" w:eastAsia="zh-CN"/>
        </w:rPr>
        <w:t xml:space="preserve">      </w:t>
      </w:r>
      <w:r>
        <w:rPr>
          <w:rFonts w:hint="eastAsia" w:ascii="宋体" w:hAnsi="宋体" w:cs="Courier New"/>
          <w:b w:val="0"/>
          <w:bCs w:val="0"/>
          <w:color w:val="000000"/>
          <w:sz w:val="28"/>
          <w:szCs w:val="28"/>
          <w:u w:val="single"/>
        </w:rPr>
        <w:t>）。</w:t>
      </w:r>
      <w:r>
        <w:rPr>
          <w:rFonts w:hint="eastAsia" w:ascii="宋体" w:hAnsi="宋体" w:cs="Courier New"/>
          <w:b w:val="0"/>
          <w:bCs w:val="0"/>
          <w:color w:val="000000"/>
          <w:sz w:val="28"/>
          <w:szCs w:val="28"/>
        </w:rPr>
        <w:t>此费用为含税总价包干，包括材料、制作、包装、运输、安装、检修、后期维修保养、税费等所有费用。</w:t>
      </w:r>
    </w:p>
    <w:p w14:paraId="4FD6E09D">
      <w:pPr>
        <w:spacing w:line="500" w:lineRule="exact"/>
        <w:ind w:firstLine="420" w:firstLineChars="150"/>
        <w:rPr>
          <w:rFonts w:hint="eastAsia" w:ascii="宋体" w:hAnsi="宋体"/>
          <w:color w:val="000000"/>
          <w:sz w:val="28"/>
          <w:szCs w:val="28"/>
        </w:rPr>
      </w:pPr>
      <w:r>
        <w:rPr>
          <w:rFonts w:hint="eastAsia" w:ascii="宋体" w:hAnsi="宋体"/>
          <w:color w:val="000000"/>
          <w:sz w:val="28"/>
          <w:szCs w:val="28"/>
        </w:rPr>
        <w:t>2、项目开票信息</w:t>
      </w:r>
    </w:p>
    <w:p w14:paraId="33336CF9">
      <w:pPr>
        <w:spacing w:line="500" w:lineRule="exact"/>
        <w:ind w:firstLine="420" w:firstLineChars="150"/>
        <w:rPr>
          <w:rFonts w:hint="eastAsia" w:ascii="宋体" w:hAnsi="宋体" w:cs="宋体"/>
          <w:color w:val="000000"/>
          <w:sz w:val="28"/>
          <w:szCs w:val="28"/>
          <w:u w:val="single"/>
        </w:rPr>
      </w:pPr>
      <w:r>
        <w:rPr>
          <w:rFonts w:hint="eastAsia" w:ascii="宋体" w:hAnsi="宋体" w:cs="宋体"/>
          <w:color w:val="000000"/>
          <w:sz w:val="28"/>
          <w:szCs w:val="28"/>
        </w:rPr>
        <w:t>渝开发</w:t>
      </w:r>
      <w:r>
        <w:rPr>
          <w:rFonts w:hint="eastAsia" w:ascii="宋体" w:hAnsi="宋体" w:cs="宋体"/>
          <w:color w:val="000000"/>
          <w:sz w:val="28"/>
          <w:szCs w:val="28"/>
          <w:u w:val="single"/>
        </w:rPr>
        <w:t>贯金和府项目</w:t>
      </w:r>
    </w:p>
    <w:p w14:paraId="5CE23FC1">
      <w:pPr>
        <w:spacing w:line="500" w:lineRule="exact"/>
        <w:ind w:firstLine="420" w:firstLineChars="150"/>
        <w:rPr>
          <w:rFonts w:hint="eastAsia" w:ascii="宋体" w:hAnsi="宋体" w:cs="宋体"/>
          <w:color w:val="000000"/>
          <w:sz w:val="28"/>
          <w:szCs w:val="28"/>
        </w:rPr>
      </w:pPr>
      <w:r>
        <w:rPr>
          <w:rFonts w:hint="eastAsia" w:ascii="宋体" w:hAnsi="宋体" w:cs="宋体"/>
          <w:color w:val="000000"/>
          <w:sz w:val="28"/>
          <w:szCs w:val="28"/>
        </w:rPr>
        <w:t>帐户信息：</w:t>
      </w:r>
    </w:p>
    <w:p w14:paraId="35AB22E0">
      <w:pPr>
        <w:spacing w:line="500" w:lineRule="exact"/>
        <w:ind w:firstLine="420" w:firstLineChars="150"/>
        <w:rPr>
          <w:rFonts w:hint="eastAsia" w:ascii="宋体" w:hAnsi="宋体" w:cs="宋体"/>
          <w:color w:val="000000"/>
          <w:sz w:val="28"/>
          <w:szCs w:val="28"/>
        </w:rPr>
      </w:pPr>
      <w:r>
        <w:rPr>
          <w:rFonts w:hint="eastAsia" w:ascii="宋体" w:hAnsi="宋体" w:cs="宋体"/>
          <w:color w:val="000000"/>
          <w:sz w:val="28"/>
          <w:szCs w:val="28"/>
        </w:rPr>
        <w:t>公司名称：重庆渝开发股份有限公司</w:t>
      </w:r>
    </w:p>
    <w:p w14:paraId="34528DE5">
      <w:pPr>
        <w:spacing w:line="500" w:lineRule="exact"/>
        <w:ind w:firstLine="420" w:firstLineChars="150"/>
        <w:rPr>
          <w:rFonts w:hint="eastAsia" w:ascii="宋体" w:hAnsi="宋体" w:cs="宋体"/>
          <w:color w:val="000000"/>
          <w:sz w:val="28"/>
          <w:szCs w:val="28"/>
          <w:u w:val="single"/>
        </w:rPr>
      </w:pPr>
      <w:r>
        <w:rPr>
          <w:rFonts w:hint="eastAsia" w:ascii="宋体" w:hAnsi="宋体" w:cs="宋体"/>
          <w:color w:val="000000"/>
          <w:sz w:val="28"/>
          <w:szCs w:val="28"/>
        </w:rPr>
        <w:t>纳税人识别号：L</w:t>
      </w:r>
      <w:r>
        <w:rPr>
          <w:rFonts w:ascii="宋体" w:hAnsi="宋体" w:cs="宋体"/>
          <w:color w:val="000000"/>
          <w:sz w:val="28"/>
          <w:szCs w:val="28"/>
        </w:rPr>
        <w:t>5201021962042012167</w:t>
      </w:r>
      <w:r>
        <w:rPr>
          <w:rFonts w:hint="eastAsia" w:ascii="宋体" w:hAnsi="宋体" w:cs="宋体"/>
          <w:color w:val="000000"/>
          <w:sz w:val="28"/>
          <w:szCs w:val="28"/>
          <w:u w:val="single"/>
        </w:rPr>
        <w:t xml:space="preserve">        </w:t>
      </w:r>
    </w:p>
    <w:p w14:paraId="07E299AA">
      <w:pPr>
        <w:snapToGrid w:val="0"/>
        <w:spacing w:line="500" w:lineRule="exact"/>
        <w:ind w:firstLine="420" w:firstLineChars="150"/>
        <w:textAlignment w:val="baseline"/>
        <w:rPr>
          <w:color w:val="000000"/>
        </w:rPr>
      </w:pPr>
      <w:r>
        <w:rPr>
          <w:rFonts w:hint="eastAsia" w:ascii="宋体" w:hAnsi="宋体" w:cs="宋体"/>
          <w:color w:val="000000"/>
          <w:sz w:val="28"/>
          <w:szCs w:val="28"/>
        </w:rPr>
        <w:t>开户行及帐号：建设银行重庆中山路支行</w:t>
      </w:r>
      <w:r>
        <w:rPr>
          <w:rFonts w:ascii="宋体" w:hAnsi="宋体"/>
          <w:bCs/>
          <w:color w:val="000000"/>
          <w:sz w:val="28"/>
          <w:szCs w:val="28"/>
        </w:rPr>
        <w:t>50001013600050003069</w:t>
      </w:r>
    </w:p>
    <w:p w14:paraId="1FFD4A7F">
      <w:pPr>
        <w:spacing w:line="500" w:lineRule="exact"/>
        <w:rPr>
          <w:rFonts w:hint="eastAsia" w:ascii="宋体" w:hAnsi="宋体" w:cs="Courier New"/>
          <w:b/>
          <w:color w:val="000000"/>
          <w:sz w:val="28"/>
          <w:szCs w:val="28"/>
        </w:rPr>
      </w:pPr>
      <w:r>
        <w:rPr>
          <w:rFonts w:hint="eastAsia" w:ascii="宋体" w:hAnsi="宋体" w:cs="Courier New"/>
          <w:b/>
          <w:color w:val="000000"/>
          <w:sz w:val="28"/>
          <w:szCs w:val="28"/>
        </w:rPr>
        <w:t>四、合作要求</w:t>
      </w:r>
    </w:p>
    <w:p w14:paraId="0003CE8E">
      <w:pPr>
        <w:pStyle w:val="25"/>
        <w:spacing w:line="360" w:lineRule="auto"/>
        <w:ind w:firstLine="560" w:firstLineChars="200"/>
        <w:rPr>
          <w:rFonts w:hint="eastAsia" w:ascii="宋体" w:hAnsi="宋体"/>
          <w:bCs/>
          <w:color w:val="000000"/>
          <w:sz w:val="28"/>
          <w:szCs w:val="28"/>
        </w:rPr>
      </w:pPr>
      <w:r>
        <w:rPr>
          <w:rFonts w:hint="eastAsia" w:ascii="宋体" w:hAnsi="宋体"/>
          <w:bCs/>
          <w:color w:val="000000"/>
          <w:sz w:val="28"/>
          <w:szCs w:val="28"/>
        </w:rPr>
        <w:t>1、履约保证金退还标准</w:t>
      </w:r>
    </w:p>
    <w:p w14:paraId="0FB582E7">
      <w:pPr>
        <w:spacing w:line="360" w:lineRule="auto"/>
        <w:ind w:firstLine="420" w:firstLineChars="150"/>
        <w:rPr>
          <w:rFonts w:ascii="宋体" w:hAnsi="宋体"/>
          <w:color w:val="000000"/>
          <w:sz w:val="28"/>
          <w:szCs w:val="28"/>
        </w:rPr>
      </w:pPr>
      <w:r>
        <w:rPr>
          <w:rFonts w:hint="eastAsia" w:ascii="宋体" w:hAnsi="宋体"/>
          <w:color w:val="000000"/>
          <w:sz w:val="28"/>
          <w:szCs w:val="28"/>
        </w:rPr>
        <w:t>自甲方发出中选通知书之日起，乙方支付的</w:t>
      </w:r>
      <w:r>
        <w:rPr>
          <w:rFonts w:ascii="宋体" w:hAnsi="宋体"/>
          <w:color w:val="000000"/>
          <w:sz w:val="28"/>
          <w:szCs w:val="28"/>
        </w:rPr>
        <w:t>0</w:t>
      </w:r>
      <w:r>
        <w:rPr>
          <w:rFonts w:hint="eastAsia" w:ascii="宋体" w:hAnsi="宋体"/>
          <w:color w:val="000000"/>
          <w:sz w:val="28"/>
          <w:szCs w:val="28"/>
        </w:rPr>
        <w:t>.2万元（大写：伍仟元整）报价保证金自动转为履约保证金。履约保证金在</w:t>
      </w:r>
      <w:r>
        <w:rPr>
          <w:rFonts w:hint="eastAsia" w:ascii="宋体" w:hAnsi="宋体"/>
          <w:bCs/>
          <w:sz w:val="28"/>
          <w:szCs w:val="28"/>
        </w:rPr>
        <w:t>在合同期满</w:t>
      </w:r>
      <w:r>
        <w:rPr>
          <w:rFonts w:hint="eastAsia" w:ascii="宋体" w:hAnsi="宋体"/>
          <w:bCs/>
          <w:sz w:val="28"/>
          <w:szCs w:val="28"/>
          <w:lang w:val="en-US" w:eastAsia="zh-CN"/>
        </w:rPr>
        <w:t>一</w:t>
      </w:r>
      <w:r>
        <w:rPr>
          <w:rFonts w:hint="eastAsia" w:ascii="宋体" w:hAnsi="宋体" w:cs="宋体"/>
          <w:sz w:val="28"/>
          <w:szCs w:val="28"/>
        </w:rPr>
        <w:t>个月</w:t>
      </w:r>
      <w:r>
        <w:rPr>
          <w:rFonts w:hint="eastAsia" w:ascii="宋体" w:hAnsi="宋体"/>
          <w:bCs/>
          <w:sz w:val="28"/>
          <w:szCs w:val="28"/>
        </w:rPr>
        <w:t>且完成合同结算后，30日内无息退还履约保证金。</w:t>
      </w:r>
    </w:p>
    <w:p w14:paraId="44982107">
      <w:pPr>
        <w:pStyle w:val="25"/>
        <w:spacing w:line="360" w:lineRule="auto"/>
        <w:ind w:firstLine="560" w:firstLineChars="200"/>
        <w:rPr>
          <w:rFonts w:ascii="宋体" w:hAnsi="宋体"/>
          <w:color w:val="000000"/>
          <w:sz w:val="28"/>
          <w:szCs w:val="28"/>
        </w:rPr>
      </w:pPr>
      <w:r>
        <w:rPr>
          <w:rFonts w:ascii="宋体" w:hAnsi="宋体"/>
          <w:color w:val="000000"/>
          <w:sz w:val="28"/>
          <w:szCs w:val="28"/>
        </w:rPr>
        <w:t>2</w:t>
      </w:r>
      <w:r>
        <w:rPr>
          <w:rFonts w:hint="eastAsia" w:ascii="宋体" w:hAnsi="宋体"/>
          <w:color w:val="000000"/>
          <w:sz w:val="28"/>
          <w:szCs w:val="28"/>
        </w:rPr>
        <w:t>、交货时间</w:t>
      </w:r>
    </w:p>
    <w:p w14:paraId="6405577D">
      <w:pPr>
        <w:pStyle w:val="25"/>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方案提交时间1天，经甲方确定后实施。</w:t>
      </w:r>
    </w:p>
    <w:p w14:paraId="0E91556B">
      <w:pPr>
        <w:pStyle w:val="25"/>
        <w:spacing w:line="360" w:lineRule="auto"/>
        <w:ind w:firstLine="560" w:firstLineChars="200"/>
        <w:rPr>
          <w:rFonts w:hint="eastAsia" w:ascii="宋体" w:hAnsi="宋体"/>
          <w:color w:val="000000"/>
          <w:sz w:val="28"/>
          <w:szCs w:val="28"/>
        </w:rPr>
      </w:pPr>
      <w:r>
        <w:rPr>
          <w:rFonts w:hint="eastAsia" w:ascii="宋体" w:hAnsi="宋体"/>
          <w:color w:val="000000"/>
          <w:sz w:val="28"/>
          <w:szCs w:val="28"/>
          <w:highlight w:val="none"/>
        </w:rPr>
        <w:t>制作、安装工期</w:t>
      </w:r>
      <w:r>
        <w:rPr>
          <w:rFonts w:ascii="宋体" w:hAnsi="宋体"/>
          <w:color w:val="000000"/>
          <w:sz w:val="28"/>
          <w:szCs w:val="28"/>
          <w:highlight w:val="none"/>
        </w:rPr>
        <w:t xml:space="preserve"> </w:t>
      </w:r>
      <w:r>
        <w:rPr>
          <w:rFonts w:hint="eastAsia" w:ascii="宋体" w:hAnsi="宋体"/>
          <w:color w:val="000000"/>
          <w:sz w:val="28"/>
          <w:szCs w:val="28"/>
          <w:highlight w:val="none"/>
          <w:lang w:val="en-US" w:eastAsia="zh-CN"/>
        </w:rPr>
        <w:t>7</w:t>
      </w:r>
      <w:r>
        <w:rPr>
          <w:rFonts w:ascii="宋体" w:hAnsi="宋体"/>
          <w:color w:val="000000"/>
          <w:sz w:val="28"/>
          <w:szCs w:val="28"/>
          <w:highlight w:val="none"/>
        </w:rPr>
        <w:t xml:space="preserve"> </w:t>
      </w:r>
      <w:r>
        <w:rPr>
          <w:rFonts w:hint="eastAsia" w:ascii="宋体" w:hAnsi="宋体"/>
          <w:color w:val="000000"/>
          <w:sz w:val="28"/>
          <w:szCs w:val="28"/>
          <w:highlight w:val="none"/>
        </w:rPr>
        <w:t>天，</w:t>
      </w:r>
      <w:r>
        <w:rPr>
          <w:rFonts w:hint="eastAsia" w:ascii="宋体" w:hAnsi="宋体"/>
          <w:color w:val="000000"/>
          <w:sz w:val="28"/>
          <w:szCs w:val="28"/>
        </w:rPr>
        <w:t>乙方</w:t>
      </w:r>
      <w:r>
        <w:rPr>
          <w:rFonts w:hint="eastAsia" w:ascii="宋体" w:hAnsi="宋体"/>
          <w:color w:val="000000"/>
          <w:sz w:val="28"/>
          <w:szCs w:val="28"/>
          <w:lang w:eastAsia="zh-CN"/>
        </w:rPr>
        <w:t>按照</w:t>
      </w:r>
      <w:r>
        <w:rPr>
          <w:rFonts w:hint="eastAsia" w:ascii="宋体" w:hAnsi="宋体"/>
          <w:color w:val="000000"/>
          <w:sz w:val="28"/>
          <w:szCs w:val="28"/>
        </w:rPr>
        <w:t>甲方要求</w:t>
      </w:r>
      <w:r>
        <w:rPr>
          <w:rFonts w:hint="eastAsia" w:ascii="宋体" w:hAnsi="宋体"/>
          <w:color w:val="000000"/>
          <w:sz w:val="28"/>
          <w:szCs w:val="28"/>
          <w:lang w:eastAsia="zh-CN"/>
        </w:rPr>
        <w:t>将合格的</w:t>
      </w:r>
      <w:r>
        <w:rPr>
          <w:rFonts w:hint="eastAsia" w:ascii="宋体" w:hAnsi="宋体"/>
          <w:color w:val="000000"/>
          <w:sz w:val="28"/>
          <w:szCs w:val="28"/>
        </w:rPr>
        <w:t>渝开发贯金和府</w:t>
      </w:r>
      <w:r>
        <w:rPr>
          <w:rFonts w:hint="eastAsia" w:ascii="宋体" w:hAnsi="宋体"/>
          <w:color w:val="000000"/>
          <w:sz w:val="28"/>
          <w:szCs w:val="28"/>
          <w:lang w:eastAsia="zh-CN"/>
        </w:rPr>
        <w:t>广告导视牌</w:t>
      </w:r>
      <w:r>
        <w:rPr>
          <w:rFonts w:hint="eastAsia" w:ascii="宋体" w:hAnsi="宋体"/>
          <w:color w:val="000000"/>
          <w:sz w:val="28"/>
          <w:szCs w:val="28"/>
        </w:rPr>
        <w:t>物料成品及时交付给甲方，并完成相应的安装及维护。</w:t>
      </w:r>
    </w:p>
    <w:p w14:paraId="786F8ECE">
      <w:pPr>
        <w:pStyle w:val="25"/>
        <w:spacing w:line="360" w:lineRule="auto"/>
        <w:ind w:firstLine="560" w:firstLineChars="200"/>
        <w:rPr>
          <w:rFonts w:ascii="宋体" w:hAnsi="宋体"/>
          <w:color w:val="000000"/>
          <w:sz w:val="28"/>
          <w:szCs w:val="28"/>
        </w:rPr>
      </w:pPr>
      <w:r>
        <w:rPr>
          <w:rFonts w:ascii="宋体" w:hAnsi="宋体"/>
          <w:color w:val="000000"/>
          <w:sz w:val="28"/>
          <w:szCs w:val="28"/>
        </w:rPr>
        <w:t>3</w:t>
      </w:r>
      <w:r>
        <w:rPr>
          <w:rFonts w:hint="eastAsia" w:ascii="宋体" w:hAnsi="宋体"/>
          <w:color w:val="000000"/>
          <w:sz w:val="28"/>
          <w:szCs w:val="28"/>
        </w:rPr>
        <w:t>、交货地点</w:t>
      </w:r>
    </w:p>
    <w:p w14:paraId="73A771E7">
      <w:pPr>
        <w:pStyle w:val="25"/>
        <w:spacing w:line="360" w:lineRule="auto"/>
        <w:ind w:firstLine="560" w:firstLineChars="200"/>
        <w:rPr>
          <w:rFonts w:ascii="宋体" w:hAnsi="宋体"/>
          <w:color w:val="000000"/>
          <w:sz w:val="28"/>
          <w:szCs w:val="28"/>
        </w:rPr>
      </w:pPr>
      <w:r>
        <w:rPr>
          <w:rFonts w:hint="eastAsia" w:ascii="宋体" w:hAnsi="宋体"/>
          <w:color w:val="000000"/>
          <w:sz w:val="28"/>
          <w:szCs w:val="28"/>
        </w:rPr>
        <w:t>交付地点原则上为渝开发贯金和府项目销售中心，具体地点以甲方指定为准。</w:t>
      </w:r>
    </w:p>
    <w:p w14:paraId="5D91E6E9">
      <w:pPr>
        <w:pStyle w:val="25"/>
        <w:spacing w:line="360" w:lineRule="auto"/>
        <w:ind w:firstLine="560" w:firstLineChars="200"/>
        <w:rPr>
          <w:rFonts w:ascii="宋体" w:hAnsi="宋体"/>
          <w:color w:val="000000"/>
          <w:sz w:val="28"/>
          <w:szCs w:val="28"/>
        </w:rPr>
      </w:pPr>
      <w:r>
        <w:rPr>
          <w:rFonts w:ascii="宋体" w:hAnsi="宋体"/>
          <w:color w:val="000000"/>
          <w:sz w:val="28"/>
          <w:szCs w:val="28"/>
        </w:rPr>
        <w:t>4</w:t>
      </w:r>
      <w:r>
        <w:rPr>
          <w:rFonts w:hint="eastAsia" w:ascii="宋体" w:hAnsi="宋体"/>
          <w:color w:val="000000"/>
          <w:sz w:val="28"/>
          <w:szCs w:val="28"/>
        </w:rPr>
        <w:t>、运输方式</w:t>
      </w:r>
    </w:p>
    <w:p w14:paraId="2623AAC0">
      <w:pPr>
        <w:pStyle w:val="25"/>
        <w:spacing w:line="360" w:lineRule="auto"/>
        <w:ind w:firstLine="560" w:firstLineChars="200"/>
        <w:rPr>
          <w:rFonts w:ascii="宋体" w:hAnsi="宋体"/>
          <w:color w:val="000000"/>
          <w:sz w:val="28"/>
          <w:szCs w:val="28"/>
        </w:rPr>
      </w:pPr>
      <w:r>
        <w:rPr>
          <w:rFonts w:hint="eastAsia" w:ascii="宋体" w:hAnsi="宋体"/>
          <w:color w:val="000000"/>
          <w:sz w:val="28"/>
          <w:szCs w:val="28"/>
        </w:rPr>
        <w:t>乙方自行运输，主要负责按时将成品送货到协议约定的交付地点或者甲方指定地点，并完成相应的安装及维护。制作、运输过程以及成品交付甲方之前的一切风险责任和费用均由乙方承担。</w:t>
      </w:r>
    </w:p>
    <w:p w14:paraId="7B009DB2">
      <w:pPr>
        <w:spacing w:line="500" w:lineRule="exact"/>
        <w:rPr>
          <w:rFonts w:hint="eastAsia" w:ascii="宋体" w:hAnsi="宋体" w:cs="宋体"/>
          <w:b/>
          <w:bCs/>
          <w:color w:val="000000"/>
          <w:sz w:val="28"/>
          <w:szCs w:val="28"/>
        </w:rPr>
      </w:pPr>
      <w:r>
        <w:rPr>
          <w:rFonts w:hint="eastAsia" w:ascii="宋体" w:hAnsi="宋体"/>
          <w:b/>
          <w:bCs/>
          <w:color w:val="000000"/>
          <w:sz w:val="28"/>
          <w:szCs w:val="28"/>
        </w:rPr>
        <w:t>五</w:t>
      </w:r>
      <w:r>
        <w:rPr>
          <w:rFonts w:hint="eastAsia" w:ascii="宋体" w:hAnsi="宋体" w:cs="宋体"/>
          <w:b/>
          <w:bCs/>
          <w:color w:val="000000"/>
          <w:sz w:val="28"/>
          <w:szCs w:val="28"/>
        </w:rPr>
        <w:t>、工作考核标准</w:t>
      </w:r>
    </w:p>
    <w:p w14:paraId="506261E0">
      <w:pPr>
        <w:widowControl/>
        <w:tabs>
          <w:tab w:val="left" w:pos="0"/>
          <w:tab w:val="left" w:pos="420"/>
        </w:tabs>
        <w:spacing w:line="500" w:lineRule="exact"/>
        <w:ind w:firstLine="560"/>
        <w:jc w:val="left"/>
        <w:rPr>
          <w:rFonts w:hint="eastAsia"/>
          <w:color w:val="000000"/>
        </w:rPr>
      </w:pPr>
      <w:r>
        <w:rPr>
          <w:rFonts w:hint="eastAsia" w:ascii="宋体" w:hAnsi="宋体" w:cs="宋体"/>
          <w:color w:val="000000"/>
          <w:kern w:val="0"/>
          <w:sz w:val="28"/>
          <w:szCs w:val="28"/>
          <w:lang w:bidi="ar"/>
        </w:rPr>
        <w:t>乙方应按甲方要求进行</w:t>
      </w:r>
      <w:r>
        <w:rPr>
          <w:rFonts w:hint="eastAsia" w:ascii="宋体" w:hAnsi="宋体" w:cs="宋体"/>
          <w:color w:val="000000"/>
          <w:kern w:val="0"/>
          <w:sz w:val="28"/>
          <w:szCs w:val="28"/>
          <w:u w:val="single"/>
          <w:lang w:bidi="ar"/>
        </w:rPr>
        <w:t>渝开发</w:t>
      </w:r>
      <w:r>
        <w:rPr>
          <w:rFonts w:hint="eastAsia" w:ascii="宋体" w:hAnsi="宋体" w:cs="宋体"/>
          <w:color w:val="000000"/>
          <w:kern w:val="0"/>
          <w:sz w:val="28"/>
          <w:szCs w:val="28"/>
          <w:u w:val="single"/>
          <w:lang w:eastAsia="zh-CN" w:bidi="ar"/>
        </w:rPr>
        <w:t>贯金和府项目T4高层广告导视牌制作及安装</w:t>
      </w:r>
      <w:r>
        <w:rPr>
          <w:rFonts w:hint="eastAsia" w:ascii="宋体" w:hAnsi="宋体" w:cs="宋体"/>
          <w:color w:val="000000"/>
          <w:kern w:val="0"/>
          <w:sz w:val="28"/>
          <w:szCs w:val="28"/>
          <w:lang w:bidi="ar"/>
        </w:rPr>
        <w:t>成品交付，甲方对完成数量与质量验收，并出具书面验收意见，若未达到甲方的验收要求，甲方有权解除协议。</w:t>
      </w:r>
    </w:p>
    <w:p w14:paraId="5178E345">
      <w:pPr>
        <w:spacing w:line="500" w:lineRule="exact"/>
        <w:rPr>
          <w:rFonts w:hint="eastAsia" w:ascii="宋体" w:hAnsi="宋体"/>
          <w:b/>
          <w:bCs/>
          <w:color w:val="000000"/>
          <w:sz w:val="28"/>
          <w:szCs w:val="28"/>
        </w:rPr>
      </w:pPr>
      <w:r>
        <w:rPr>
          <w:rFonts w:hint="eastAsia" w:ascii="宋体" w:hAnsi="宋体"/>
          <w:b/>
          <w:bCs/>
          <w:color w:val="000000"/>
          <w:sz w:val="28"/>
          <w:szCs w:val="28"/>
        </w:rPr>
        <w:t xml:space="preserve"> 六、付款进度</w:t>
      </w:r>
    </w:p>
    <w:p w14:paraId="277178AD">
      <w:pPr>
        <w:numPr>
          <w:ilvl w:val="0"/>
          <w:numId w:val="0"/>
        </w:numPr>
        <w:spacing w:line="360" w:lineRule="auto"/>
        <w:ind w:firstLine="280" w:firstLineChars="100"/>
        <w:rPr>
          <w:highlight w:val="none"/>
        </w:rPr>
      </w:pPr>
      <w:r>
        <w:rPr>
          <w:rFonts w:hint="eastAsia" w:ascii="宋体" w:hAnsi="宋体"/>
          <w:bCs/>
          <w:color w:val="000000"/>
          <w:sz w:val="28"/>
          <w:szCs w:val="28"/>
        </w:rPr>
        <w:t>（</w:t>
      </w:r>
      <w:r>
        <w:rPr>
          <w:rFonts w:hint="eastAsia" w:ascii="宋体" w:hAnsi="宋体" w:cs="宋体"/>
          <w:color w:val="000000"/>
          <w:sz w:val="28"/>
          <w:szCs w:val="28"/>
        </w:rPr>
        <w:t>1）支付时间为合同规定的</w:t>
      </w:r>
      <w:r>
        <w:rPr>
          <w:rFonts w:hint="eastAsia" w:ascii="宋体" w:hAnsi="宋体" w:cs="宋体"/>
          <w:color w:val="000000"/>
          <w:sz w:val="28"/>
          <w:szCs w:val="28"/>
          <w:lang w:eastAsia="zh-CN"/>
        </w:rPr>
        <w:t>贯金和府项目T4高层广告导视牌制作及安装</w:t>
      </w:r>
      <w:r>
        <w:rPr>
          <w:rFonts w:hint="eastAsia" w:ascii="宋体" w:hAnsi="宋体" w:cs="宋体"/>
          <w:color w:val="000000"/>
          <w:sz w:val="28"/>
          <w:szCs w:val="28"/>
        </w:rPr>
        <w:t>完毕经比选人验收合格交付使用后，且中选人提交</w:t>
      </w:r>
      <w:r>
        <w:rPr>
          <w:rFonts w:hint="eastAsia" w:ascii="宋体" w:hAnsi="宋体" w:cs="宋体"/>
          <w:color w:val="000000"/>
          <w:sz w:val="28"/>
          <w:szCs w:val="28"/>
          <w:lang w:eastAsia="zh-Hans"/>
        </w:rPr>
        <w:t>1年相关市政报批手续作为验收附件</w:t>
      </w:r>
      <w:r>
        <w:rPr>
          <w:rFonts w:hint="eastAsia" w:ascii="宋体" w:hAnsi="宋体" w:cs="宋体"/>
          <w:color w:val="000000"/>
          <w:sz w:val="28"/>
          <w:szCs w:val="28"/>
        </w:rPr>
        <w:t>，</w:t>
      </w:r>
      <w:r>
        <w:rPr>
          <w:rFonts w:hint="eastAsia" w:ascii="宋体" w:hAnsi="宋体" w:cs="宋体"/>
          <w:color w:val="auto"/>
          <w:sz w:val="28"/>
          <w:szCs w:val="28"/>
          <w:highlight w:val="none"/>
        </w:rPr>
        <w:t>按</w:t>
      </w:r>
      <w:r>
        <w:rPr>
          <w:rFonts w:hint="eastAsia" w:ascii="宋体" w:hAnsi="宋体" w:cs="宋体"/>
          <w:color w:val="auto"/>
          <w:sz w:val="28"/>
          <w:szCs w:val="28"/>
          <w:highlight w:val="none"/>
          <w:lang w:val="en-US" w:eastAsia="zh-CN"/>
        </w:rPr>
        <w:t>三个月（季度）为一个周期平均</w:t>
      </w:r>
      <w:r>
        <w:rPr>
          <w:rFonts w:hint="eastAsia" w:ascii="宋体" w:hAnsi="宋体" w:cs="宋体"/>
          <w:color w:val="auto"/>
          <w:sz w:val="28"/>
          <w:szCs w:val="28"/>
          <w:highlight w:val="none"/>
        </w:rPr>
        <w:t>付款，</w:t>
      </w:r>
      <w:r>
        <w:rPr>
          <w:rFonts w:hint="eastAsia" w:ascii="宋体" w:hAnsi="宋体" w:cs="宋体"/>
          <w:color w:val="auto"/>
          <w:sz w:val="28"/>
          <w:szCs w:val="28"/>
          <w:highlight w:val="none"/>
          <w:lang w:eastAsia="zh-CN"/>
        </w:rPr>
        <w:t>前三个季度</w:t>
      </w:r>
      <w:r>
        <w:rPr>
          <w:rFonts w:hint="eastAsia" w:ascii="宋体" w:hAnsi="宋体" w:cs="宋体"/>
          <w:color w:val="000000"/>
          <w:sz w:val="28"/>
          <w:szCs w:val="28"/>
        </w:rPr>
        <w:t>付款比例为合同金额的25%，</w:t>
      </w:r>
      <w:r>
        <w:rPr>
          <w:rFonts w:hint="eastAsia" w:ascii="宋体" w:hAnsi="宋体" w:cs="宋体"/>
          <w:color w:val="000000"/>
          <w:sz w:val="28"/>
          <w:szCs w:val="28"/>
          <w:lang w:eastAsia="zh-CN"/>
        </w:rPr>
        <w:t>最后三个月（季度）付款比例为</w:t>
      </w:r>
      <w:r>
        <w:rPr>
          <w:rFonts w:hint="eastAsia" w:ascii="宋体" w:hAnsi="宋体" w:cs="宋体"/>
          <w:color w:val="000000"/>
          <w:sz w:val="28"/>
          <w:szCs w:val="28"/>
          <w:lang w:val="en-US" w:eastAsia="zh-CN"/>
        </w:rPr>
        <w:t>20%，</w:t>
      </w:r>
      <w:r>
        <w:rPr>
          <w:rFonts w:hint="eastAsia" w:ascii="宋体" w:hAnsi="宋体" w:cs="宋体"/>
          <w:color w:val="auto"/>
          <w:sz w:val="28"/>
          <w:szCs w:val="28"/>
          <w:highlight w:val="none"/>
        </w:rPr>
        <w:t>剩余</w:t>
      </w: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rPr>
        <w:t>%为合同保证金，合同保证金退付标准：</w:t>
      </w:r>
      <w:r>
        <w:rPr>
          <w:rFonts w:hint="eastAsia" w:ascii="宋体" w:hAnsi="宋体"/>
          <w:bCs/>
          <w:color w:val="auto"/>
          <w:sz w:val="28"/>
          <w:szCs w:val="28"/>
          <w:highlight w:val="none"/>
        </w:rPr>
        <w:t>合同期满</w:t>
      </w:r>
      <w:r>
        <w:rPr>
          <w:rFonts w:hint="eastAsia" w:ascii="宋体" w:hAnsi="宋体"/>
          <w:bCs/>
          <w:color w:val="auto"/>
          <w:sz w:val="28"/>
          <w:szCs w:val="28"/>
          <w:highlight w:val="none"/>
          <w:lang w:val="en-US" w:eastAsia="zh-CN"/>
        </w:rPr>
        <w:t>三</w:t>
      </w:r>
      <w:r>
        <w:rPr>
          <w:rFonts w:hint="eastAsia" w:ascii="宋体" w:hAnsi="宋体" w:cs="宋体"/>
          <w:color w:val="auto"/>
          <w:sz w:val="28"/>
          <w:szCs w:val="28"/>
          <w:highlight w:val="none"/>
          <w:lang w:eastAsia="zh-CN"/>
        </w:rPr>
        <w:t>个月</w:t>
      </w:r>
      <w:r>
        <w:rPr>
          <w:rFonts w:hint="eastAsia" w:ascii="宋体" w:hAnsi="宋体"/>
          <w:bCs/>
          <w:color w:val="auto"/>
          <w:sz w:val="28"/>
          <w:szCs w:val="28"/>
          <w:highlight w:val="none"/>
        </w:rPr>
        <w:t>，且完成合同结算后，</w:t>
      </w:r>
      <w:r>
        <w:rPr>
          <w:rFonts w:hint="eastAsia" w:ascii="宋体" w:hAnsi="宋体"/>
          <w:bCs/>
          <w:color w:val="auto"/>
          <w:sz w:val="28"/>
          <w:szCs w:val="28"/>
          <w:highlight w:val="none"/>
          <w:lang w:eastAsia="zh-CN"/>
        </w:rPr>
        <w:t>一次性</w:t>
      </w:r>
      <w:r>
        <w:rPr>
          <w:rFonts w:hint="eastAsia" w:ascii="宋体" w:hAnsi="宋体" w:cs="宋体"/>
          <w:color w:val="auto"/>
          <w:sz w:val="28"/>
          <w:szCs w:val="28"/>
          <w:highlight w:val="none"/>
        </w:rPr>
        <w:t>退付合同保证金。</w:t>
      </w:r>
    </w:p>
    <w:p w14:paraId="0C9F7043">
      <w:pPr>
        <w:spacing w:line="500" w:lineRule="exact"/>
        <w:ind w:firstLine="280" w:firstLineChars="100"/>
        <w:rPr>
          <w:color w:val="000000"/>
        </w:rPr>
      </w:pPr>
      <w:r>
        <w:rPr>
          <w:rFonts w:hint="eastAsia" w:ascii="宋体" w:hAnsi="宋体"/>
          <w:bCs/>
          <w:color w:val="000000"/>
          <w:sz w:val="28"/>
          <w:szCs w:val="28"/>
          <w:lang w:eastAsia="zh-CN"/>
        </w:rPr>
        <w:t>（</w:t>
      </w:r>
      <w:r>
        <w:rPr>
          <w:rFonts w:hint="eastAsia" w:ascii="宋体" w:hAnsi="宋体"/>
          <w:bCs/>
          <w:color w:val="000000"/>
          <w:sz w:val="28"/>
          <w:szCs w:val="28"/>
          <w:lang w:val="en-US" w:eastAsia="zh-CN"/>
        </w:rPr>
        <w:t>2</w:t>
      </w:r>
      <w:r>
        <w:rPr>
          <w:rFonts w:hint="eastAsia" w:ascii="宋体" w:hAnsi="宋体"/>
          <w:bCs/>
          <w:color w:val="000000"/>
          <w:sz w:val="28"/>
          <w:szCs w:val="28"/>
          <w:lang w:eastAsia="zh-CN"/>
        </w:rPr>
        <w:t>）</w:t>
      </w:r>
      <w:r>
        <w:rPr>
          <w:rFonts w:hint="eastAsia" w:ascii="宋体" w:hAnsi="宋体" w:cs="宋体"/>
          <w:color w:val="000000"/>
          <w:sz w:val="28"/>
          <w:szCs w:val="28"/>
        </w:rPr>
        <w:t>甲方向乙方支付款项前，乙方需向甲方提供合规的增值税专用发票，否则，甲方有权不予付款且不承担逾期付款的违约责任。</w:t>
      </w:r>
    </w:p>
    <w:p w14:paraId="40007AC0">
      <w:pPr>
        <w:spacing w:line="500" w:lineRule="exact"/>
        <w:rPr>
          <w:rFonts w:hint="eastAsia" w:hAnsi="宋体"/>
          <w:b/>
          <w:color w:val="000000"/>
          <w:sz w:val="28"/>
          <w:szCs w:val="28"/>
        </w:rPr>
      </w:pPr>
      <w:r>
        <w:rPr>
          <w:rFonts w:hint="eastAsia" w:hAnsi="宋体"/>
          <w:b/>
          <w:color w:val="000000"/>
          <w:sz w:val="28"/>
          <w:szCs w:val="28"/>
        </w:rPr>
        <w:t>七、权利与义务</w:t>
      </w:r>
    </w:p>
    <w:p w14:paraId="0AEBDBA6">
      <w:pPr>
        <w:pStyle w:val="7"/>
        <w:spacing w:line="500" w:lineRule="exact"/>
        <w:ind w:firstLine="565" w:firstLineChars="201"/>
        <w:rPr>
          <w:rFonts w:hAnsi="宋体"/>
          <w:b/>
          <w:color w:val="000000"/>
          <w:sz w:val="28"/>
          <w:szCs w:val="28"/>
        </w:rPr>
      </w:pPr>
      <w:r>
        <w:rPr>
          <w:rFonts w:hint="eastAsia" w:hAnsi="宋体"/>
          <w:b/>
          <w:color w:val="000000"/>
          <w:sz w:val="28"/>
          <w:szCs w:val="28"/>
        </w:rPr>
        <w:t>1、甲方</w:t>
      </w:r>
    </w:p>
    <w:p w14:paraId="73ABC50C">
      <w:pPr>
        <w:pStyle w:val="7"/>
        <w:spacing w:line="500" w:lineRule="exact"/>
        <w:ind w:firstLine="562" w:firstLineChars="201"/>
        <w:rPr>
          <w:rFonts w:hint="eastAsia" w:hAnsi="宋体"/>
          <w:color w:val="000000"/>
          <w:sz w:val="28"/>
          <w:szCs w:val="28"/>
        </w:rPr>
      </w:pPr>
      <w:r>
        <w:rPr>
          <w:rFonts w:hint="eastAsia" w:hAnsi="宋体"/>
          <w:color w:val="000000"/>
          <w:sz w:val="28"/>
          <w:szCs w:val="28"/>
        </w:rPr>
        <w:t>（1）甲方有权随时对乙方办公场地及生产场地进行实地勘察，并在协议期间对乙方工作完成情况进行监督与评价。</w:t>
      </w:r>
    </w:p>
    <w:p w14:paraId="60A038B3">
      <w:pPr>
        <w:spacing w:line="500" w:lineRule="exact"/>
        <w:ind w:firstLine="562" w:firstLineChars="201"/>
        <w:rPr>
          <w:rFonts w:hint="eastAsia" w:hAnsi="宋体"/>
          <w:color w:val="000000"/>
          <w:sz w:val="28"/>
          <w:szCs w:val="28"/>
        </w:rPr>
      </w:pPr>
      <w:r>
        <w:rPr>
          <w:rFonts w:hint="eastAsia" w:hAnsi="宋体"/>
          <w:color w:val="000000"/>
          <w:sz w:val="28"/>
          <w:szCs w:val="28"/>
        </w:rPr>
        <w:t>（2）甲方应安排项目专人即</w:t>
      </w:r>
      <w:r>
        <w:rPr>
          <w:rFonts w:hint="eastAsia" w:hAnsi="宋体"/>
          <w:color w:val="000000"/>
          <w:sz w:val="28"/>
          <w:szCs w:val="28"/>
          <w:u w:val="single"/>
        </w:rPr>
        <w:t xml:space="preserve">  </w:t>
      </w:r>
      <w:r>
        <w:rPr>
          <w:rFonts w:hAnsi="宋体"/>
          <w:color w:val="000000"/>
          <w:sz w:val="28"/>
          <w:szCs w:val="28"/>
          <w:u w:val="single"/>
        </w:rPr>
        <w:t xml:space="preserve"> </w:t>
      </w:r>
      <w:r>
        <w:rPr>
          <w:rFonts w:hint="eastAsia" w:hAnsi="宋体"/>
          <w:color w:val="000000"/>
          <w:sz w:val="28"/>
          <w:szCs w:val="28"/>
          <w:u w:val="single"/>
        </w:rPr>
        <w:t xml:space="preserve"> </w:t>
      </w:r>
      <w:r>
        <w:rPr>
          <w:rFonts w:hint="eastAsia" w:ascii="宋体" w:hAnsi="宋体" w:cs="宋体"/>
          <w:bCs/>
          <w:color w:val="000000"/>
          <w:sz w:val="28"/>
          <w:szCs w:val="28"/>
        </w:rPr>
        <w:t>向乙方提供所需的资料或图纸，并对</w:t>
      </w:r>
      <w:r>
        <w:rPr>
          <w:rFonts w:hint="eastAsia" w:hAnsi="宋体"/>
          <w:color w:val="000000"/>
          <w:sz w:val="28"/>
          <w:szCs w:val="28"/>
          <w:u w:val="single"/>
        </w:rPr>
        <w:t>渝开发贯金和府项目</w:t>
      </w:r>
      <w:r>
        <w:rPr>
          <w:rFonts w:hint="eastAsia" w:ascii="Times New Roman" w:hAnsi="宋体" w:eastAsia="宋体" w:cs="Times New Roman"/>
          <w:color w:val="000000"/>
          <w:sz w:val="28"/>
          <w:szCs w:val="28"/>
          <w:u w:val="single"/>
          <w:lang w:val="en-US" w:eastAsia="zh-CN"/>
        </w:rPr>
        <w:t>T4高层广告导视牌</w:t>
      </w:r>
      <w:r>
        <w:rPr>
          <w:rFonts w:hint="eastAsia" w:hAnsi="宋体"/>
          <w:color w:val="000000"/>
          <w:sz w:val="28"/>
          <w:szCs w:val="28"/>
          <w:u w:val="single"/>
        </w:rPr>
        <w:t>物料</w:t>
      </w:r>
      <w:r>
        <w:rPr>
          <w:rFonts w:hint="eastAsia" w:hAnsi="宋体"/>
          <w:color w:val="000000"/>
          <w:sz w:val="28"/>
          <w:szCs w:val="28"/>
        </w:rPr>
        <w:t>制作、小样确认、成品点交及验收工作。</w:t>
      </w:r>
    </w:p>
    <w:p w14:paraId="331DCF5A">
      <w:pPr>
        <w:spacing w:line="500" w:lineRule="exact"/>
        <w:ind w:firstLine="562" w:firstLineChars="201"/>
        <w:jc w:val="left"/>
        <w:rPr>
          <w:rFonts w:hint="eastAsia" w:hAnsi="宋体"/>
          <w:color w:val="000000"/>
          <w:sz w:val="28"/>
          <w:szCs w:val="28"/>
        </w:rPr>
      </w:pPr>
      <w:r>
        <w:rPr>
          <w:rFonts w:hint="eastAsia" w:hAnsi="宋体"/>
          <w:color w:val="000000"/>
          <w:sz w:val="28"/>
          <w:szCs w:val="28"/>
        </w:rPr>
        <w:t>（3）甲方应于收到乙方提交的</w:t>
      </w:r>
      <w:r>
        <w:rPr>
          <w:rFonts w:hint="eastAsia" w:hAnsi="宋体"/>
          <w:color w:val="000000"/>
          <w:sz w:val="28"/>
          <w:szCs w:val="28"/>
          <w:u w:val="single"/>
        </w:rPr>
        <w:t xml:space="preserve"> 渝开发贯金和府项目</w:t>
      </w:r>
      <w:r>
        <w:rPr>
          <w:rFonts w:hint="eastAsia" w:ascii="Times New Roman" w:hAnsi="宋体" w:eastAsia="宋体" w:cs="Times New Roman"/>
          <w:color w:val="000000"/>
          <w:sz w:val="28"/>
          <w:szCs w:val="28"/>
          <w:u w:val="single"/>
          <w:lang w:val="en-US" w:eastAsia="zh-CN"/>
        </w:rPr>
        <w:t>T4高层广告导视牌</w:t>
      </w:r>
      <w:r>
        <w:rPr>
          <w:rFonts w:hint="eastAsia" w:hAnsi="宋体"/>
          <w:color w:val="000000"/>
          <w:sz w:val="28"/>
          <w:szCs w:val="28"/>
          <w:u w:val="single"/>
        </w:rPr>
        <w:t>物料</w:t>
      </w:r>
      <w:r>
        <w:rPr>
          <w:rFonts w:hint="eastAsia" w:hAnsi="宋体"/>
          <w:color w:val="000000"/>
          <w:sz w:val="28"/>
          <w:szCs w:val="28"/>
        </w:rPr>
        <w:t>小样或图纸（资料、文件）之日起三日内进行书面签字确认，并以此作为验收标准之一。逾期确认的，乙方有权将制作成品交货期相应顺延。若甲方对</w:t>
      </w:r>
      <w:r>
        <w:rPr>
          <w:rFonts w:hint="eastAsia" w:hAnsi="宋体"/>
          <w:color w:val="000000"/>
          <w:sz w:val="28"/>
          <w:szCs w:val="28"/>
          <w:u w:val="single"/>
        </w:rPr>
        <w:t xml:space="preserve"> 渝开发贯金和府项目</w:t>
      </w:r>
      <w:r>
        <w:rPr>
          <w:rFonts w:hint="eastAsia" w:ascii="Times New Roman" w:hAnsi="宋体" w:eastAsia="宋体" w:cs="Times New Roman"/>
          <w:color w:val="000000"/>
          <w:sz w:val="28"/>
          <w:szCs w:val="28"/>
          <w:u w:val="single"/>
          <w:lang w:val="en-US" w:eastAsia="zh-CN"/>
        </w:rPr>
        <w:t>T4高层广告导视牌</w:t>
      </w:r>
      <w:r>
        <w:rPr>
          <w:rFonts w:hint="eastAsia" w:hAnsi="宋体"/>
          <w:color w:val="000000"/>
          <w:sz w:val="28"/>
          <w:szCs w:val="28"/>
          <w:u w:val="single"/>
        </w:rPr>
        <w:t>物料</w:t>
      </w:r>
      <w:r>
        <w:rPr>
          <w:rFonts w:hint="eastAsia" w:hAnsi="宋体"/>
          <w:color w:val="000000"/>
          <w:sz w:val="28"/>
          <w:szCs w:val="28"/>
        </w:rPr>
        <w:t xml:space="preserve">有特殊要求，应及时以书面通知乙方，超出协议约定的范围，支付相应的费用。 </w:t>
      </w:r>
    </w:p>
    <w:p w14:paraId="0F6AD8A0">
      <w:pPr>
        <w:pStyle w:val="7"/>
        <w:spacing w:line="500" w:lineRule="exact"/>
        <w:ind w:firstLine="562" w:firstLineChars="201"/>
        <w:rPr>
          <w:rFonts w:hint="eastAsia" w:hAnsi="宋体"/>
          <w:color w:val="000000"/>
          <w:sz w:val="28"/>
          <w:szCs w:val="28"/>
        </w:rPr>
      </w:pPr>
      <w:r>
        <w:rPr>
          <w:rFonts w:hint="eastAsia" w:hAnsi="宋体"/>
          <w:color w:val="000000"/>
          <w:sz w:val="28"/>
          <w:szCs w:val="28"/>
        </w:rPr>
        <w:t>（4）甲方应于收到乙方送达的</w:t>
      </w:r>
      <w:r>
        <w:rPr>
          <w:rFonts w:hint="eastAsia" w:hAnsi="宋体"/>
          <w:color w:val="000000"/>
          <w:sz w:val="28"/>
          <w:szCs w:val="28"/>
          <w:u w:val="single"/>
        </w:rPr>
        <w:t>渝开发贯金和府项目</w:t>
      </w:r>
      <w:r>
        <w:rPr>
          <w:rFonts w:hint="eastAsia" w:ascii="Times New Roman" w:hAnsi="宋体" w:eastAsia="宋体" w:cs="Times New Roman"/>
          <w:color w:val="000000"/>
          <w:sz w:val="28"/>
          <w:szCs w:val="28"/>
          <w:u w:val="single"/>
          <w:lang w:val="en-US" w:eastAsia="zh-CN"/>
        </w:rPr>
        <w:t>T4高层广告导视牌</w:t>
      </w:r>
      <w:r>
        <w:rPr>
          <w:rFonts w:hint="eastAsia" w:hAnsi="宋体"/>
          <w:color w:val="000000"/>
          <w:sz w:val="28"/>
          <w:szCs w:val="28"/>
          <w:u w:val="single"/>
        </w:rPr>
        <w:t>物料</w:t>
      </w:r>
      <w:r>
        <w:rPr>
          <w:rFonts w:hint="eastAsia" w:hAnsi="宋体"/>
          <w:color w:val="000000"/>
          <w:sz w:val="28"/>
          <w:szCs w:val="28"/>
        </w:rPr>
        <w:t>成品当日完成数量与质量验收，并出具书面验收意见，当日无法验收的，期限最长不得超过三日。超过三日的视为甲方验收合格。</w:t>
      </w:r>
    </w:p>
    <w:p w14:paraId="2C635266">
      <w:pPr>
        <w:spacing w:line="500" w:lineRule="exact"/>
        <w:ind w:firstLine="562" w:firstLineChars="201"/>
        <w:jc w:val="left"/>
        <w:rPr>
          <w:rFonts w:hint="eastAsia" w:hAnsi="宋体"/>
          <w:color w:val="000000"/>
          <w:sz w:val="28"/>
          <w:szCs w:val="28"/>
        </w:rPr>
      </w:pPr>
      <w:r>
        <w:rPr>
          <w:rFonts w:hint="eastAsia" w:hAnsi="宋体"/>
          <w:color w:val="000000"/>
          <w:sz w:val="28"/>
          <w:szCs w:val="28"/>
        </w:rPr>
        <w:t>（5）在制作过程中，如因甲方要求停止制作，应及时书面通知乙方，若甲方图纸中途有所修改，应及时通知乙方并把最新图纸尽快交付乙方，甲方、乙方双方根据修改内容工作量协商修改费用和交货延期时间并形成书面文字双方签字后执行。</w:t>
      </w:r>
    </w:p>
    <w:p w14:paraId="0363044E">
      <w:pPr>
        <w:pStyle w:val="7"/>
        <w:spacing w:line="500" w:lineRule="exact"/>
        <w:ind w:firstLine="565" w:firstLineChars="201"/>
        <w:rPr>
          <w:rFonts w:hint="eastAsia" w:hAnsi="宋体"/>
          <w:b/>
          <w:color w:val="000000"/>
          <w:sz w:val="28"/>
          <w:szCs w:val="28"/>
        </w:rPr>
      </w:pPr>
      <w:r>
        <w:rPr>
          <w:rFonts w:hint="eastAsia" w:hAnsi="宋体"/>
          <w:b/>
          <w:color w:val="000000"/>
          <w:sz w:val="28"/>
          <w:szCs w:val="28"/>
        </w:rPr>
        <w:t>2、乙方</w:t>
      </w:r>
    </w:p>
    <w:p w14:paraId="594AC33D">
      <w:pPr>
        <w:pStyle w:val="7"/>
        <w:spacing w:line="500" w:lineRule="exact"/>
        <w:ind w:firstLine="562" w:firstLineChars="201"/>
        <w:rPr>
          <w:rFonts w:hint="eastAsia" w:hAnsi="宋体"/>
          <w:color w:val="000000"/>
          <w:sz w:val="28"/>
          <w:szCs w:val="28"/>
        </w:rPr>
      </w:pPr>
      <w:r>
        <w:rPr>
          <w:rFonts w:hint="eastAsia" w:hAnsi="宋体"/>
          <w:color w:val="000000"/>
          <w:sz w:val="28"/>
          <w:szCs w:val="28"/>
        </w:rPr>
        <w:t>（1）乙方按照甲方提供的图纸（资料或文件）及甲方书面签字确认的制作小样后有权独立开展工作，但需接受甲方过程的监督与评价；</w:t>
      </w:r>
    </w:p>
    <w:p w14:paraId="7520E094">
      <w:pPr>
        <w:spacing w:line="500" w:lineRule="exact"/>
        <w:ind w:firstLine="562" w:firstLineChars="201"/>
        <w:jc w:val="left"/>
        <w:rPr>
          <w:rFonts w:hint="eastAsia" w:hAnsi="宋体"/>
          <w:color w:val="000000"/>
          <w:sz w:val="28"/>
          <w:szCs w:val="28"/>
        </w:rPr>
      </w:pPr>
      <w:r>
        <w:rPr>
          <w:rFonts w:hint="eastAsia" w:hAnsi="宋体"/>
          <w:color w:val="000000"/>
          <w:sz w:val="28"/>
          <w:szCs w:val="28"/>
        </w:rPr>
        <w:t>（2）乙方根据甲方提供图纸（资料或文件）进行制作，不得随意增加或变更制作内容，如因故确需增加或变更，则必须书面通知对方，并经甲方</w:t>
      </w:r>
      <w:r>
        <w:rPr>
          <w:rFonts w:hint="eastAsia" w:ascii="宋体" w:hAnsi="宋体"/>
          <w:bCs/>
          <w:color w:val="000000"/>
          <w:sz w:val="28"/>
          <w:szCs w:val="28"/>
        </w:rPr>
        <w:t>、乙方</w:t>
      </w:r>
      <w:r>
        <w:rPr>
          <w:rFonts w:hint="eastAsia" w:hAnsi="宋体"/>
          <w:color w:val="000000"/>
          <w:sz w:val="28"/>
          <w:szCs w:val="28"/>
        </w:rPr>
        <w:t>双方负责人协商一致后，方可执行。</w:t>
      </w:r>
    </w:p>
    <w:p w14:paraId="1153D749">
      <w:pPr>
        <w:spacing w:line="500" w:lineRule="exact"/>
        <w:ind w:firstLine="562" w:firstLineChars="201"/>
        <w:rPr>
          <w:rFonts w:hint="eastAsia" w:hAnsi="宋体"/>
          <w:color w:val="000000"/>
          <w:sz w:val="28"/>
          <w:szCs w:val="28"/>
        </w:rPr>
      </w:pPr>
      <w:r>
        <w:rPr>
          <w:rFonts w:hint="eastAsia" w:hAnsi="宋体"/>
          <w:color w:val="000000"/>
          <w:sz w:val="28"/>
          <w:szCs w:val="28"/>
        </w:rPr>
        <w:t>（3）乙方应安排专人</w:t>
      </w:r>
      <w:r>
        <w:rPr>
          <w:rFonts w:hint="eastAsia" w:hAnsi="宋体"/>
          <w:color w:val="000000"/>
          <w:sz w:val="28"/>
          <w:szCs w:val="28"/>
          <w:u w:val="single"/>
        </w:rPr>
        <w:t xml:space="preserve">    </w:t>
      </w:r>
      <w:r>
        <w:rPr>
          <w:rFonts w:hAnsi="宋体"/>
          <w:color w:val="000000"/>
          <w:sz w:val="28"/>
          <w:szCs w:val="28"/>
          <w:u w:val="single"/>
        </w:rPr>
        <w:t xml:space="preserve"> </w:t>
      </w:r>
      <w:r>
        <w:rPr>
          <w:rFonts w:hint="eastAsia" w:hAnsi="宋体"/>
          <w:color w:val="000000"/>
          <w:sz w:val="28"/>
          <w:szCs w:val="28"/>
        </w:rPr>
        <w:t>配合甲方开展</w:t>
      </w:r>
      <w:r>
        <w:rPr>
          <w:rFonts w:hint="eastAsia" w:ascii="宋体" w:hAnsi="宋体" w:cs="宋体"/>
          <w:bCs/>
          <w:color w:val="000000"/>
          <w:sz w:val="28"/>
          <w:szCs w:val="28"/>
          <w:u w:val="single"/>
        </w:rPr>
        <w:t>渝开发贯金和府</w:t>
      </w:r>
      <w:r>
        <w:rPr>
          <w:rFonts w:hint="eastAsia" w:ascii="Times New Roman" w:hAnsi="宋体" w:eastAsia="宋体" w:cs="Times New Roman"/>
          <w:color w:val="000000"/>
          <w:sz w:val="28"/>
          <w:szCs w:val="28"/>
          <w:u w:val="single"/>
          <w:lang w:val="en-US" w:eastAsia="zh-CN"/>
        </w:rPr>
        <w:t>T4高层广告导视牌</w:t>
      </w:r>
      <w:r>
        <w:rPr>
          <w:rFonts w:hint="eastAsia" w:ascii="宋体" w:hAnsi="宋体" w:cs="宋体"/>
          <w:bCs/>
          <w:color w:val="000000"/>
          <w:sz w:val="28"/>
          <w:szCs w:val="28"/>
          <w:u w:val="single"/>
        </w:rPr>
        <w:t>物料</w:t>
      </w:r>
      <w:r>
        <w:rPr>
          <w:rFonts w:hint="eastAsia" w:ascii="宋体" w:hAnsi="宋体" w:cs="宋体"/>
          <w:bCs/>
          <w:color w:val="000000"/>
          <w:sz w:val="28"/>
          <w:szCs w:val="28"/>
        </w:rPr>
        <w:t>制作、</w:t>
      </w:r>
      <w:r>
        <w:rPr>
          <w:rFonts w:hint="eastAsia" w:hAnsi="宋体"/>
          <w:color w:val="000000"/>
          <w:sz w:val="28"/>
          <w:szCs w:val="28"/>
        </w:rPr>
        <w:t>小样确认、成品点交及验收工作。</w:t>
      </w:r>
    </w:p>
    <w:p w14:paraId="0580F1E3">
      <w:pPr>
        <w:pStyle w:val="7"/>
        <w:spacing w:line="500" w:lineRule="exact"/>
        <w:ind w:firstLine="562" w:firstLineChars="201"/>
        <w:rPr>
          <w:rFonts w:hint="eastAsia" w:hAnsi="宋体"/>
          <w:color w:val="000000"/>
          <w:sz w:val="28"/>
          <w:szCs w:val="28"/>
        </w:rPr>
      </w:pPr>
      <w:r>
        <w:rPr>
          <w:rFonts w:hint="eastAsia" w:hAnsi="宋体"/>
          <w:color w:val="000000"/>
          <w:sz w:val="28"/>
          <w:szCs w:val="28"/>
        </w:rPr>
        <w:t>（4）乙方应按甲方要求的时间内保质保量地完成成品的提供。</w:t>
      </w:r>
    </w:p>
    <w:p w14:paraId="688ABD2C">
      <w:pPr>
        <w:pStyle w:val="7"/>
        <w:spacing w:line="500" w:lineRule="exact"/>
        <w:ind w:firstLine="562" w:firstLineChars="201"/>
        <w:rPr>
          <w:rFonts w:hint="eastAsia" w:hAnsi="宋体"/>
          <w:color w:val="000000"/>
          <w:sz w:val="28"/>
          <w:szCs w:val="28"/>
        </w:rPr>
      </w:pPr>
      <w:r>
        <w:rPr>
          <w:rFonts w:hint="eastAsia" w:hAnsi="宋体"/>
          <w:color w:val="000000"/>
          <w:sz w:val="28"/>
          <w:szCs w:val="28"/>
        </w:rPr>
        <w:t>（5）乙方在执行本协议工作内容过程中需自觉维护甲方企业形象与利益，不得以有任何损害甲方企业形象和利益的行为。</w:t>
      </w:r>
    </w:p>
    <w:p w14:paraId="211EC5F9">
      <w:pPr>
        <w:pStyle w:val="7"/>
        <w:spacing w:line="500" w:lineRule="exact"/>
        <w:ind w:firstLine="562" w:firstLineChars="201"/>
        <w:rPr>
          <w:rFonts w:hint="eastAsia"/>
          <w:color w:val="000000"/>
          <w:sz w:val="28"/>
          <w:szCs w:val="28"/>
        </w:rPr>
      </w:pPr>
      <w:r>
        <w:rPr>
          <w:rFonts w:hint="eastAsia" w:hAnsi="宋体"/>
          <w:color w:val="000000"/>
          <w:sz w:val="28"/>
          <w:szCs w:val="28"/>
        </w:rPr>
        <w:t>（6）</w:t>
      </w:r>
      <w:r>
        <w:rPr>
          <w:rFonts w:hint="eastAsia"/>
          <w:color w:val="000000"/>
          <w:sz w:val="28"/>
          <w:szCs w:val="28"/>
        </w:rPr>
        <w:t>乙方在施工过程中不能对市政设施造成任何形式的破损或毁坏，若因乙方施工原因造成市政设施破损或毁坏，产生的经济赔偿责任由乙方单位自行承担。</w:t>
      </w:r>
    </w:p>
    <w:p w14:paraId="7531E731">
      <w:pPr>
        <w:pStyle w:val="7"/>
        <w:spacing w:line="500" w:lineRule="exact"/>
        <w:ind w:firstLine="562" w:firstLineChars="201"/>
        <w:rPr>
          <w:color w:val="000000"/>
          <w:sz w:val="28"/>
          <w:szCs w:val="28"/>
          <w:lang w:eastAsia="zh-Hans"/>
        </w:rPr>
      </w:pPr>
      <w:r>
        <w:rPr>
          <w:color w:val="000000"/>
          <w:sz w:val="28"/>
          <w:szCs w:val="28"/>
        </w:rPr>
        <w:t>（7）</w:t>
      </w:r>
      <w:r>
        <w:rPr>
          <w:rFonts w:hint="eastAsia"/>
          <w:color w:val="000000"/>
          <w:sz w:val="28"/>
          <w:szCs w:val="28"/>
          <w:lang w:eastAsia="zh-Hans"/>
        </w:rPr>
        <w:t>乙方在施工过程中要确保工作人员的安全施工责任</w:t>
      </w:r>
      <w:r>
        <w:rPr>
          <w:color w:val="000000"/>
          <w:sz w:val="28"/>
          <w:szCs w:val="28"/>
          <w:lang w:eastAsia="zh-Hans"/>
        </w:rPr>
        <w:t>，</w:t>
      </w:r>
      <w:r>
        <w:rPr>
          <w:rFonts w:hint="eastAsia"/>
          <w:color w:val="000000"/>
          <w:sz w:val="28"/>
          <w:szCs w:val="28"/>
          <w:lang w:eastAsia="zh-Hans"/>
        </w:rPr>
        <w:t>如遇工作人员出现突发安全事故</w:t>
      </w:r>
      <w:r>
        <w:rPr>
          <w:color w:val="000000"/>
          <w:sz w:val="28"/>
          <w:szCs w:val="28"/>
          <w:lang w:eastAsia="zh-Hans"/>
        </w:rPr>
        <w:t>，</w:t>
      </w:r>
      <w:r>
        <w:rPr>
          <w:rFonts w:hint="eastAsia"/>
          <w:color w:val="000000"/>
          <w:sz w:val="28"/>
          <w:szCs w:val="28"/>
          <w:lang w:eastAsia="zh-Hans"/>
        </w:rPr>
        <w:t>产生的经济赔偿责任由乙方单位自行承担</w:t>
      </w:r>
      <w:r>
        <w:rPr>
          <w:color w:val="000000"/>
          <w:sz w:val="28"/>
          <w:szCs w:val="28"/>
          <w:lang w:eastAsia="zh-Hans"/>
        </w:rPr>
        <w:t>。</w:t>
      </w:r>
    </w:p>
    <w:p w14:paraId="2818A3C3">
      <w:pPr>
        <w:pStyle w:val="7"/>
        <w:spacing w:line="500" w:lineRule="exact"/>
        <w:ind w:firstLine="562" w:firstLineChars="201"/>
        <w:rPr>
          <w:color w:val="000000"/>
          <w:sz w:val="28"/>
          <w:szCs w:val="28"/>
          <w:lang w:eastAsia="zh-Hans"/>
        </w:rPr>
      </w:pPr>
      <w:r>
        <w:rPr>
          <w:color w:val="000000"/>
          <w:sz w:val="28"/>
          <w:szCs w:val="28"/>
          <w:lang w:eastAsia="zh-Hans"/>
        </w:rPr>
        <w:t>（8）</w:t>
      </w:r>
      <w:r>
        <w:rPr>
          <w:rFonts w:hint="eastAsia"/>
          <w:color w:val="000000"/>
          <w:sz w:val="28"/>
          <w:szCs w:val="28"/>
          <w:lang w:eastAsia="zh-Hans"/>
        </w:rPr>
        <w:t>合作期内如因相关部门检查</w:t>
      </w:r>
      <w:r>
        <w:rPr>
          <w:color w:val="000000"/>
          <w:sz w:val="28"/>
          <w:szCs w:val="28"/>
          <w:lang w:eastAsia="zh-Hans"/>
        </w:rPr>
        <w:t>，</w:t>
      </w:r>
      <w:r>
        <w:rPr>
          <w:rFonts w:hint="eastAsia"/>
          <w:color w:val="000000"/>
          <w:sz w:val="28"/>
          <w:szCs w:val="28"/>
          <w:lang w:eastAsia="zh-Hans"/>
        </w:rPr>
        <w:t>导致</w:t>
      </w:r>
      <w:r>
        <w:rPr>
          <w:rFonts w:hint="eastAsia"/>
          <w:color w:val="000000"/>
          <w:sz w:val="28"/>
          <w:szCs w:val="28"/>
        </w:rPr>
        <w:t>桁架</w:t>
      </w:r>
      <w:r>
        <w:rPr>
          <w:rFonts w:hint="eastAsia"/>
          <w:color w:val="000000"/>
          <w:sz w:val="28"/>
          <w:szCs w:val="28"/>
          <w:lang w:eastAsia="zh-Hans"/>
        </w:rPr>
        <w:t>临时拆除</w:t>
      </w:r>
      <w:r>
        <w:rPr>
          <w:color w:val="000000"/>
          <w:sz w:val="28"/>
          <w:szCs w:val="28"/>
          <w:lang w:eastAsia="zh-Hans"/>
        </w:rPr>
        <w:t>，</w:t>
      </w:r>
      <w:r>
        <w:rPr>
          <w:rFonts w:hint="eastAsia"/>
          <w:color w:val="000000"/>
          <w:sz w:val="28"/>
          <w:szCs w:val="28"/>
          <w:lang w:eastAsia="zh-Hans"/>
        </w:rPr>
        <w:t>乙方需在规定时间内拆除及重新安装</w:t>
      </w:r>
      <w:r>
        <w:rPr>
          <w:color w:val="000000"/>
          <w:sz w:val="28"/>
          <w:szCs w:val="28"/>
          <w:lang w:eastAsia="zh-Hans"/>
        </w:rPr>
        <w:t>,</w:t>
      </w:r>
      <w:r>
        <w:rPr>
          <w:rFonts w:hint="eastAsia"/>
          <w:color w:val="000000"/>
          <w:sz w:val="28"/>
          <w:szCs w:val="28"/>
          <w:lang w:eastAsia="zh-Hans"/>
        </w:rPr>
        <w:t>期间产生的费用由乙方承担</w:t>
      </w:r>
      <w:r>
        <w:rPr>
          <w:color w:val="000000"/>
          <w:sz w:val="28"/>
          <w:szCs w:val="28"/>
          <w:lang w:eastAsia="zh-Hans"/>
        </w:rPr>
        <w:t>。</w:t>
      </w:r>
    </w:p>
    <w:p w14:paraId="5B832FDD">
      <w:pPr>
        <w:numPr>
          <w:ilvl w:val="0"/>
          <w:numId w:val="5"/>
        </w:numPr>
        <w:spacing w:line="500" w:lineRule="exact"/>
        <w:jc w:val="left"/>
        <w:rPr>
          <w:rFonts w:hint="eastAsia" w:hAnsi="宋体"/>
          <w:b/>
          <w:bCs/>
          <w:color w:val="000000"/>
          <w:sz w:val="28"/>
          <w:szCs w:val="28"/>
        </w:rPr>
      </w:pPr>
      <w:r>
        <w:rPr>
          <w:rFonts w:hint="eastAsia" w:hAnsi="宋体"/>
          <w:b/>
          <w:bCs/>
          <w:color w:val="000000"/>
          <w:sz w:val="28"/>
          <w:szCs w:val="28"/>
        </w:rPr>
        <w:t>售后及质保</w:t>
      </w:r>
    </w:p>
    <w:p w14:paraId="15406C56">
      <w:pPr>
        <w:spacing w:line="500" w:lineRule="exact"/>
        <w:ind w:firstLine="565" w:firstLineChars="202"/>
        <w:jc w:val="left"/>
        <w:rPr>
          <w:rFonts w:hint="eastAsia"/>
          <w:color w:val="000000"/>
        </w:rPr>
      </w:pPr>
      <w:r>
        <w:rPr>
          <w:rFonts w:hint="eastAsia" w:hAnsi="宋体"/>
          <w:color w:val="000000"/>
          <w:sz w:val="28"/>
          <w:szCs w:val="28"/>
          <w:u w:val="single"/>
        </w:rPr>
        <w:t>渝开发</w:t>
      </w:r>
      <w:r>
        <w:rPr>
          <w:rFonts w:hint="eastAsia" w:hAnsi="宋体"/>
          <w:color w:val="000000"/>
          <w:sz w:val="28"/>
          <w:szCs w:val="28"/>
          <w:u w:val="single"/>
          <w:lang w:eastAsia="zh-CN"/>
        </w:rPr>
        <w:t>贯金和府项目T4高层广告导视牌制作及安装</w:t>
      </w:r>
      <w:r>
        <w:rPr>
          <w:rFonts w:hint="eastAsia" w:hAnsi="宋体"/>
          <w:color w:val="000000"/>
          <w:sz w:val="28"/>
          <w:szCs w:val="28"/>
        </w:rPr>
        <w:t>在验收合格之日起</w:t>
      </w:r>
      <w:r>
        <w:rPr>
          <w:rFonts w:hint="eastAsia" w:hAnsi="宋体"/>
          <w:color w:val="000000"/>
          <w:sz w:val="28"/>
          <w:szCs w:val="28"/>
          <w:u w:val="single"/>
        </w:rPr>
        <w:t>一年内</w:t>
      </w:r>
      <w:r>
        <w:rPr>
          <w:rFonts w:hint="eastAsia" w:hAnsi="宋体"/>
          <w:color w:val="000000"/>
          <w:sz w:val="28"/>
          <w:szCs w:val="28"/>
        </w:rPr>
        <w:t>需要提供免费的保修及维护服务。在此期间，导致的质量问题，乙方提供完全免费的处理，并在规定时间内，进行清洁等免费维护工作；如果发生人为原因导致</w:t>
      </w:r>
      <w:r>
        <w:rPr>
          <w:rFonts w:hint="eastAsia" w:hAnsi="宋体"/>
          <w:color w:val="000000"/>
          <w:sz w:val="28"/>
          <w:szCs w:val="28"/>
          <w:u w:val="single"/>
        </w:rPr>
        <w:t>渝开发贯金和府</w:t>
      </w:r>
      <w:r>
        <w:rPr>
          <w:rFonts w:hint="eastAsia" w:hAnsi="宋体"/>
          <w:color w:val="000000"/>
          <w:sz w:val="28"/>
          <w:szCs w:val="28"/>
          <w:u w:val="single"/>
          <w:lang w:eastAsia="zh-CN"/>
        </w:rPr>
        <w:t>项目T4高层广告导视牌</w:t>
      </w:r>
      <w:r>
        <w:rPr>
          <w:rFonts w:hint="eastAsia" w:hAnsi="宋体"/>
          <w:color w:val="000000"/>
          <w:sz w:val="28"/>
          <w:szCs w:val="28"/>
          <w:u w:val="single"/>
        </w:rPr>
        <w:t>物料</w:t>
      </w:r>
      <w:r>
        <w:rPr>
          <w:rFonts w:hint="eastAsia" w:hAnsi="宋体"/>
          <w:color w:val="000000"/>
          <w:sz w:val="28"/>
          <w:szCs w:val="28"/>
        </w:rPr>
        <w:t xml:space="preserve">损坏，甲方可以委托乙方修理，并支付修理费用。  </w:t>
      </w:r>
    </w:p>
    <w:p w14:paraId="3E336AB6">
      <w:pPr>
        <w:pStyle w:val="7"/>
        <w:spacing w:line="500" w:lineRule="exact"/>
        <w:rPr>
          <w:rFonts w:hAnsi="宋体"/>
          <w:b/>
          <w:color w:val="000000"/>
          <w:sz w:val="28"/>
          <w:szCs w:val="28"/>
        </w:rPr>
      </w:pPr>
      <w:r>
        <w:rPr>
          <w:rFonts w:hint="eastAsia" w:hAnsi="宋体"/>
          <w:b/>
          <w:color w:val="000000"/>
          <w:sz w:val="28"/>
          <w:szCs w:val="28"/>
        </w:rPr>
        <w:t>九、违约责任</w:t>
      </w:r>
    </w:p>
    <w:p w14:paraId="284671FE">
      <w:pPr>
        <w:pStyle w:val="7"/>
        <w:spacing w:line="500" w:lineRule="exact"/>
        <w:ind w:firstLine="565" w:firstLineChars="202"/>
        <w:rPr>
          <w:rFonts w:hAnsi="宋体"/>
          <w:color w:val="000000"/>
          <w:sz w:val="28"/>
          <w:szCs w:val="28"/>
        </w:rPr>
      </w:pPr>
      <w:r>
        <w:rPr>
          <w:rFonts w:hint="eastAsia" w:hAnsi="宋体"/>
          <w:color w:val="000000"/>
          <w:sz w:val="28"/>
          <w:szCs w:val="28"/>
        </w:rPr>
        <w:t>1、</w:t>
      </w:r>
      <w:r>
        <w:rPr>
          <w:rFonts w:hint="eastAsia" w:hAnsi="宋体"/>
          <w:bCs/>
          <w:color w:val="000000"/>
          <w:sz w:val="28"/>
          <w:szCs w:val="28"/>
        </w:rPr>
        <w:t>乙方</w:t>
      </w:r>
      <w:r>
        <w:rPr>
          <w:rFonts w:hint="eastAsia" w:hAnsi="宋体"/>
          <w:color w:val="000000"/>
          <w:sz w:val="28"/>
          <w:szCs w:val="28"/>
        </w:rPr>
        <w:t>应严格按照甲方的时间要求、地点交付合格的成品给甲方。逾期交付的，每逾期一天乙方应按协议总金额千分之十支付违约金。</w:t>
      </w:r>
    </w:p>
    <w:p w14:paraId="72063EA9">
      <w:pPr>
        <w:pStyle w:val="7"/>
        <w:spacing w:line="500" w:lineRule="exact"/>
        <w:ind w:firstLine="565" w:firstLineChars="202"/>
        <w:rPr>
          <w:rFonts w:hAnsi="宋体"/>
          <w:color w:val="000000"/>
          <w:sz w:val="28"/>
          <w:szCs w:val="28"/>
        </w:rPr>
      </w:pPr>
      <w:r>
        <w:rPr>
          <w:rFonts w:hint="eastAsia" w:hAnsi="宋体"/>
          <w:color w:val="000000"/>
          <w:sz w:val="28"/>
          <w:szCs w:val="28"/>
        </w:rPr>
        <w:t>2、</w:t>
      </w:r>
      <w:r>
        <w:rPr>
          <w:rFonts w:hint="eastAsia" w:hAnsi="宋体"/>
          <w:bCs/>
          <w:color w:val="000000"/>
          <w:sz w:val="28"/>
          <w:szCs w:val="28"/>
        </w:rPr>
        <w:t>乙方</w:t>
      </w:r>
      <w:r>
        <w:rPr>
          <w:rFonts w:hint="eastAsia" w:hAnsi="宋体"/>
          <w:color w:val="000000"/>
          <w:sz w:val="28"/>
          <w:szCs w:val="28"/>
        </w:rPr>
        <w:t>应严格按照甲方书面确认的</w:t>
      </w:r>
      <w:r>
        <w:rPr>
          <w:rFonts w:hint="eastAsia" w:hAnsi="宋体"/>
          <w:color w:val="000000"/>
          <w:sz w:val="28"/>
          <w:szCs w:val="28"/>
          <w:u w:val="single"/>
        </w:rPr>
        <w:t>渝开发贯金和府</w:t>
      </w:r>
      <w:r>
        <w:rPr>
          <w:rFonts w:hint="eastAsia" w:hAnsi="宋体"/>
          <w:color w:val="000000"/>
          <w:sz w:val="28"/>
          <w:szCs w:val="28"/>
          <w:u w:val="single"/>
          <w:lang w:eastAsia="zh-CN"/>
        </w:rPr>
        <w:t>项目T4高层广告导视牌</w:t>
      </w:r>
      <w:r>
        <w:rPr>
          <w:rFonts w:hint="eastAsia" w:hAnsi="宋体"/>
          <w:color w:val="000000"/>
          <w:sz w:val="28"/>
          <w:szCs w:val="28"/>
          <w:u w:val="single"/>
        </w:rPr>
        <w:t>物料</w:t>
      </w:r>
      <w:r>
        <w:rPr>
          <w:rFonts w:hint="eastAsia" w:hAnsi="宋体"/>
          <w:color w:val="000000"/>
          <w:sz w:val="28"/>
          <w:szCs w:val="28"/>
        </w:rPr>
        <w:t>小样及协议约定的质量标准进行制作和包装，不得有质量瑕疵。否则，应视作验收不合格。验收不合格的，由乙方负责返工，返工费用由乙方承担；若返工后再次提交制作成品仍验收不合格的，甲方将罚没乙方</w:t>
      </w:r>
      <w:r>
        <w:rPr>
          <w:rFonts w:hint="eastAsia" w:hAnsi="宋体"/>
          <w:color w:val="000000"/>
          <w:sz w:val="28"/>
          <w:szCs w:val="28"/>
          <w:u w:val="single"/>
        </w:rPr>
        <w:t xml:space="preserve"> </w:t>
      </w:r>
      <w:r>
        <w:rPr>
          <w:rFonts w:hAnsi="宋体"/>
          <w:color w:val="000000"/>
          <w:sz w:val="28"/>
          <w:szCs w:val="28"/>
          <w:u w:val="single"/>
        </w:rPr>
        <w:t>0.</w:t>
      </w:r>
      <w:r>
        <w:rPr>
          <w:rFonts w:hint="eastAsia" w:hAnsi="宋体"/>
          <w:color w:val="000000"/>
          <w:sz w:val="28"/>
          <w:szCs w:val="28"/>
          <w:u w:val="single"/>
        </w:rPr>
        <w:t xml:space="preserve">2 </w:t>
      </w:r>
      <w:r>
        <w:rPr>
          <w:rFonts w:hint="eastAsia" w:hAnsi="宋体"/>
          <w:color w:val="000000"/>
          <w:sz w:val="28"/>
          <w:szCs w:val="28"/>
        </w:rPr>
        <w:t>万元履约保证金，且有权单方面解除合作协议。</w:t>
      </w:r>
    </w:p>
    <w:p w14:paraId="2A9A42BC">
      <w:pPr>
        <w:pStyle w:val="7"/>
        <w:spacing w:line="500" w:lineRule="exact"/>
        <w:ind w:firstLine="565" w:firstLineChars="202"/>
        <w:rPr>
          <w:rFonts w:hint="eastAsia" w:hAnsi="宋体"/>
          <w:color w:val="000000"/>
          <w:sz w:val="28"/>
          <w:szCs w:val="28"/>
        </w:rPr>
      </w:pPr>
      <w:r>
        <w:rPr>
          <w:rFonts w:hint="eastAsia" w:hAnsi="宋体"/>
          <w:color w:val="000000"/>
          <w:sz w:val="28"/>
          <w:szCs w:val="28"/>
        </w:rPr>
        <w:t xml:space="preserve">3、本协议权利义务不得转让。若乙方擅自转包或者分包，甲方有权单方面解除本协议并罚没乙方全部履约保证金，且有权追究由此带给甲方的相关损失。 </w:t>
      </w:r>
    </w:p>
    <w:p w14:paraId="0A223BDF">
      <w:pPr>
        <w:pStyle w:val="7"/>
        <w:spacing w:line="500" w:lineRule="exact"/>
        <w:ind w:firstLine="565" w:firstLineChars="202"/>
        <w:rPr>
          <w:rFonts w:hint="eastAsia" w:hAnsi="宋体"/>
          <w:color w:val="000000"/>
          <w:sz w:val="28"/>
          <w:szCs w:val="28"/>
        </w:rPr>
      </w:pPr>
      <w:r>
        <w:rPr>
          <w:rFonts w:hint="eastAsia" w:hAnsi="宋体"/>
          <w:color w:val="000000"/>
          <w:sz w:val="28"/>
          <w:szCs w:val="28"/>
        </w:rPr>
        <w:t>4、在甲方书面签字确认</w:t>
      </w:r>
      <w:r>
        <w:rPr>
          <w:rFonts w:hint="eastAsia" w:hAnsi="宋体"/>
          <w:color w:val="000000"/>
          <w:sz w:val="28"/>
          <w:szCs w:val="28"/>
          <w:u w:val="single"/>
        </w:rPr>
        <w:t>渝开发贯金和府</w:t>
      </w:r>
      <w:r>
        <w:rPr>
          <w:rFonts w:hint="eastAsia" w:hAnsi="宋体"/>
          <w:color w:val="000000"/>
          <w:sz w:val="28"/>
          <w:szCs w:val="28"/>
          <w:u w:val="single"/>
          <w:lang w:eastAsia="zh-CN"/>
        </w:rPr>
        <w:t>项目T4高层广告导视牌</w:t>
      </w:r>
      <w:r>
        <w:rPr>
          <w:rFonts w:hint="eastAsia" w:hAnsi="宋体"/>
          <w:color w:val="000000"/>
          <w:sz w:val="28"/>
          <w:szCs w:val="28"/>
          <w:u w:val="single"/>
        </w:rPr>
        <w:t>物料</w:t>
      </w:r>
      <w:r>
        <w:rPr>
          <w:rFonts w:hint="eastAsia" w:hAnsi="宋体"/>
          <w:color w:val="000000"/>
          <w:sz w:val="28"/>
          <w:szCs w:val="28"/>
        </w:rPr>
        <w:t>小样后，若甲方变更制作内容，乙方正进行制作成品，乙方有权要求甲方对已制作成品按本协议约定单价据实收费。</w:t>
      </w:r>
    </w:p>
    <w:p w14:paraId="5E4EA6DB">
      <w:pPr>
        <w:pStyle w:val="7"/>
        <w:spacing w:line="500" w:lineRule="exact"/>
        <w:ind w:firstLine="565" w:firstLineChars="202"/>
        <w:rPr>
          <w:rFonts w:hAnsi="宋体"/>
          <w:color w:val="000000"/>
          <w:sz w:val="28"/>
          <w:szCs w:val="28"/>
        </w:rPr>
      </w:pPr>
      <w:r>
        <w:rPr>
          <w:rFonts w:hint="eastAsia" w:hAnsi="宋体"/>
          <w:color w:val="000000"/>
          <w:sz w:val="28"/>
          <w:szCs w:val="28"/>
        </w:rPr>
        <w:t>5、本协议项下的制作、安装若造成任何人人身伤害或伤亡的，概由乙方承担一切经济赔偿责任和法律责任。</w:t>
      </w:r>
    </w:p>
    <w:p w14:paraId="2C005450">
      <w:pPr>
        <w:pStyle w:val="7"/>
        <w:spacing w:line="500" w:lineRule="exact"/>
        <w:rPr>
          <w:rFonts w:hint="eastAsia" w:hAnsi="宋体"/>
          <w:b/>
          <w:color w:val="000000"/>
          <w:sz w:val="28"/>
          <w:szCs w:val="28"/>
        </w:rPr>
      </w:pPr>
      <w:r>
        <w:rPr>
          <w:rFonts w:hint="eastAsia" w:hAnsi="宋体"/>
          <w:b/>
          <w:color w:val="000000"/>
          <w:sz w:val="28"/>
          <w:szCs w:val="28"/>
        </w:rPr>
        <w:t>十、其他事项</w:t>
      </w:r>
    </w:p>
    <w:p w14:paraId="520EB47C">
      <w:pPr>
        <w:pStyle w:val="27"/>
        <w:adjustRightInd w:val="0"/>
        <w:spacing w:line="500" w:lineRule="exact"/>
        <w:ind w:firstLine="565" w:firstLineChars="202"/>
        <w:rPr>
          <w:rFonts w:ascii="宋体" w:hAnsi="宋体" w:cs="Courier New"/>
          <w:color w:val="000000"/>
          <w:sz w:val="28"/>
          <w:szCs w:val="28"/>
        </w:rPr>
      </w:pPr>
      <w:r>
        <w:rPr>
          <w:rFonts w:ascii="宋体" w:hAnsi="宋体" w:cs="Courier New"/>
          <w:color w:val="000000"/>
          <w:sz w:val="28"/>
          <w:szCs w:val="28"/>
        </w:rPr>
        <w:t>1</w:t>
      </w:r>
      <w:r>
        <w:rPr>
          <w:rFonts w:hint="eastAsia" w:ascii="宋体" w:hAnsi="宋体" w:cs="Courier New"/>
          <w:color w:val="000000"/>
          <w:sz w:val="28"/>
          <w:szCs w:val="28"/>
        </w:rPr>
        <w:t>、履行本协议过程中产生一切争议，甲方</w:t>
      </w:r>
      <w:r>
        <w:rPr>
          <w:rFonts w:hint="eastAsia" w:ascii="宋体" w:hAnsi="宋体"/>
          <w:bCs/>
          <w:color w:val="000000"/>
          <w:sz w:val="28"/>
          <w:szCs w:val="28"/>
        </w:rPr>
        <w:t>、乙方</w:t>
      </w:r>
      <w:r>
        <w:rPr>
          <w:rFonts w:hint="eastAsia" w:ascii="宋体" w:hAnsi="宋体" w:cs="Courier New"/>
          <w:color w:val="000000"/>
          <w:sz w:val="28"/>
          <w:szCs w:val="28"/>
        </w:rPr>
        <w:t>双方应当诚意协商解决。协商不成的，双方同意向甲方办公注册所在地的人民法院提起诉讼的方式解决。</w:t>
      </w:r>
      <w:r>
        <w:rPr>
          <w:rFonts w:ascii="宋体" w:hAnsi="宋体" w:cs="Courier New"/>
          <w:color w:val="000000"/>
          <w:sz w:val="28"/>
          <w:szCs w:val="28"/>
        </w:rPr>
        <w:t xml:space="preserve"> </w:t>
      </w:r>
    </w:p>
    <w:p w14:paraId="783CDF34">
      <w:pPr>
        <w:pStyle w:val="27"/>
        <w:adjustRightInd w:val="0"/>
        <w:spacing w:line="500" w:lineRule="exact"/>
        <w:ind w:firstLine="565" w:firstLineChars="202"/>
        <w:rPr>
          <w:rFonts w:ascii="宋体" w:hAnsi="宋体" w:cs="Courier New"/>
          <w:color w:val="000000"/>
          <w:sz w:val="28"/>
          <w:szCs w:val="28"/>
        </w:rPr>
      </w:pPr>
      <w:r>
        <w:rPr>
          <w:rFonts w:ascii="宋体" w:hAnsi="宋体" w:cs="Courier New"/>
          <w:color w:val="000000"/>
          <w:sz w:val="28"/>
          <w:szCs w:val="28"/>
        </w:rPr>
        <w:t>2</w:t>
      </w:r>
      <w:r>
        <w:rPr>
          <w:rFonts w:hint="eastAsia" w:ascii="宋体" w:hAnsi="宋体" w:cs="Courier New"/>
          <w:color w:val="000000"/>
          <w:sz w:val="28"/>
          <w:szCs w:val="28"/>
        </w:rPr>
        <w:t>、本协议如有未尽事宜，经双方友好协商，可另行签订补充协议。补充协议与本协议具有同等法律效力。</w:t>
      </w:r>
      <w:r>
        <w:rPr>
          <w:rFonts w:ascii="宋体" w:hAnsi="宋体" w:cs="Courier New"/>
          <w:color w:val="000000"/>
          <w:sz w:val="28"/>
          <w:szCs w:val="28"/>
        </w:rPr>
        <w:t xml:space="preserve"> </w:t>
      </w:r>
    </w:p>
    <w:p w14:paraId="6CA22039">
      <w:pPr>
        <w:pStyle w:val="27"/>
        <w:adjustRightInd w:val="0"/>
        <w:spacing w:line="500" w:lineRule="exact"/>
        <w:ind w:firstLine="565" w:firstLineChars="202"/>
        <w:rPr>
          <w:rFonts w:hint="eastAsia" w:ascii="宋体" w:hAnsi="宋体" w:cs="Courier New"/>
          <w:color w:val="000000"/>
          <w:sz w:val="28"/>
          <w:szCs w:val="28"/>
        </w:rPr>
      </w:pPr>
      <w:r>
        <w:rPr>
          <w:rFonts w:ascii="宋体" w:hAnsi="宋体" w:cs="Courier New"/>
          <w:color w:val="000000"/>
          <w:sz w:val="28"/>
          <w:szCs w:val="28"/>
        </w:rPr>
        <w:t>3</w:t>
      </w:r>
      <w:r>
        <w:rPr>
          <w:rFonts w:hint="eastAsia" w:ascii="宋体" w:hAnsi="宋体" w:cs="Courier New"/>
          <w:color w:val="000000"/>
          <w:sz w:val="28"/>
          <w:szCs w:val="28"/>
        </w:rPr>
        <w:t>、本协议一式捌份，甲方执陆份，乙方执贰份，经双方签字盖章即日生效，具有同等法律效力。</w:t>
      </w:r>
    </w:p>
    <w:p w14:paraId="2CE10F6F">
      <w:pPr>
        <w:pStyle w:val="27"/>
        <w:adjustRightInd w:val="0"/>
        <w:spacing w:line="360" w:lineRule="auto"/>
        <w:ind w:firstLine="0" w:firstLineChars="0"/>
        <w:rPr>
          <w:rFonts w:ascii="宋体" w:hAnsi="宋体"/>
          <w:color w:val="000000"/>
          <w:sz w:val="28"/>
          <w:szCs w:val="28"/>
        </w:rPr>
      </w:pPr>
      <w:r>
        <w:rPr>
          <w:rFonts w:hint="eastAsia" w:ascii="宋体" w:hAnsi="宋体"/>
          <w:color w:val="000000"/>
          <w:sz w:val="28"/>
          <w:szCs w:val="28"/>
        </w:rPr>
        <w:t>(以下无正文)</w:t>
      </w:r>
    </w:p>
    <w:p w14:paraId="558EF643">
      <w:pPr>
        <w:pStyle w:val="27"/>
        <w:adjustRightInd w:val="0"/>
        <w:spacing w:line="360" w:lineRule="auto"/>
        <w:ind w:firstLine="0" w:firstLineChars="0"/>
        <w:rPr>
          <w:rFonts w:ascii="宋体" w:hAnsi="宋体"/>
          <w:color w:val="000000"/>
          <w:sz w:val="28"/>
          <w:szCs w:val="28"/>
        </w:rPr>
      </w:pPr>
    </w:p>
    <w:p w14:paraId="7A985107">
      <w:pPr>
        <w:pStyle w:val="27"/>
        <w:adjustRightInd w:val="0"/>
        <w:spacing w:line="360" w:lineRule="auto"/>
        <w:ind w:firstLine="0" w:firstLineChars="0"/>
        <w:rPr>
          <w:rFonts w:hint="eastAsia" w:hAnsi="宋体"/>
          <w:color w:val="000000"/>
          <w:sz w:val="28"/>
          <w:szCs w:val="28"/>
        </w:rPr>
      </w:pPr>
    </w:p>
    <w:tbl>
      <w:tblPr>
        <w:tblStyle w:val="14"/>
        <w:tblpPr w:leftFromText="180" w:rightFromText="180" w:vertAnchor="text" w:horzAnchor="page" w:tblpXSpec="center" w:tblpY="711"/>
        <w:tblOverlap w:val="never"/>
        <w:tblW w:w="8879" w:type="dxa"/>
        <w:jc w:val="center"/>
        <w:tblLayout w:type="fixed"/>
        <w:tblCellMar>
          <w:top w:w="0" w:type="dxa"/>
          <w:left w:w="108" w:type="dxa"/>
          <w:bottom w:w="0" w:type="dxa"/>
          <w:right w:w="108" w:type="dxa"/>
        </w:tblCellMar>
      </w:tblPr>
      <w:tblGrid>
        <w:gridCol w:w="4697"/>
        <w:gridCol w:w="4182"/>
      </w:tblGrid>
      <w:tr w14:paraId="4CF8FA5E">
        <w:tblPrEx>
          <w:tblCellMar>
            <w:top w:w="0" w:type="dxa"/>
            <w:left w:w="108" w:type="dxa"/>
            <w:bottom w:w="0" w:type="dxa"/>
            <w:right w:w="108" w:type="dxa"/>
          </w:tblCellMar>
        </w:tblPrEx>
        <w:trPr>
          <w:trHeight w:val="810" w:hRule="atLeast"/>
          <w:jc w:val="center"/>
        </w:trPr>
        <w:tc>
          <w:tcPr>
            <w:tcW w:w="4697" w:type="dxa"/>
            <w:noWrap w:val="0"/>
            <w:vAlign w:val="center"/>
          </w:tcPr>
          <w:p w14:paraId="0ABED48D">
            <w:pPr>
              <w:pStyle w:val="33"/>
              <w:widowControl w:val="0"/>
              <w:ind w:firstLine="0" w:firstLineChars="0"/>
              <w:jc w:val="both"/>
              <w:rPr>
                <w:rFonts w:ascii="宋体" w:hAnsi="宋体" w:cs="Times New Roman"/>
                <w:kern w:val="2"/>
                <w:sz w:val="28"/>
                <w:szCs w:val="28"/>
              </w:rPr>
            </w:pPr>
            <w:r>
              <w:rPr>
                <w:rFonts w:hint="eastAsia" w:ascii="宋体" w:hAnsi="宋体" w:cs="Times New Roman"/>
                <w:kern w:val="2"/>
                <w:sz w:val="28"/>
                <w:szCs w:val="28"/>
              </w:rPr>
              <w:t>甲方（盖章）：</w:t>
            </w:r>
          </w:p>
        </w:tc>
        <w:tc>
          <w:tcPr>
            <w:tcW w:w="4182" w:type="dxa"/>
            <w:noWrap w:val="0"/>
            <w:vAlign w:val="center"/>
          </w:tcPr>
          <w:p w14:paraId="4195FC77">
            <w:pPr>
              <w:pStyle w:val="33"/>
              <w:widowControl w:val="0"/>
              <w:ind w:firstLine="0" w:firstLineChars="0"/>
              <w:jc w:val="both"/>
              <w:rPr>
                <w:rFonts w:ascii="宋体" w:hAnsi="宋体" w:cs="Times New Roman"/>
                <w:kern w:val="2"/>
                <w:sz w:val="28"/>
                <w:szCs w:val="28"/>
              </w:rPr>
            </w:pPr>
            <w:r>
              <w:rPr>
                <w:rFonts w:hint="eastAsia" w:ascii="宋体" w:hAnsi="宋体" w:cs="Times New Roman"/>
                <w:kern w:val="2"/>
                <w:sz w:val="28"/>
                <w:szCs w:val="28"/>
              </w:rPr>
              <w:t>乙方（盖章）：</w:t>
            </w:r>
          </w:p>
        </w:tc>
      </w:tr>
      <w:tr w14:paraId="1ED0F1C2">
        <w:tblPrEx>
          <w:tblCellMar>
            <w:top w:w="0" w:type="dxa"/>
            <w:left w:w="108" w:type="dxa"/>
            <w:bottom w:w="0" w:type="dxa"/>
            <w:right w:w="108" w:type="dxa"/>
          </w:tblCellMar>
        </w:tblPrEx>
        <w:trPr>
          <w:trHeight w:val="732" w:hRule="atLeast"/>
          <w:jc w:val="center"/>
        </w:trPr>
        <w:tc>
          <w:tcPr>
            <w:tcW w:w="4697" w:type="dxa"/>
            <w:noWrap w:val="0"/>
            <w:vAlign w:val="center"/>
          </w:tcPr>
          <w:p w14:paraId="3D530D7A">
            <w:pPr>
              <w:rPr>
                <w:sz w:val="28"/>
                <w:szCs w:val="28"/>
              </w:rPr>
            </w:pPr>
            <w:r>
              <w:rPr>
                <w:rFonts w:hint="eastAsia"/>
                <w:sz w:val="28"/>
                <w:szCs w:val="28"/>
              </w:rPr>
              <w:t>经办人：</w:t>
            </w:r>
          </w:p>
        </w:tc>
        <w:tc>
          <w:tcPr>
            <w:tcW w:w="4182" w:type="dxa"/>
            <w:noWrap w:val="0"/>
            <w:vAlign w:val="center"/>
          </w:tcPr>
          <w:p w14:paraId="1BD5E3B7">
            <w:pPr>
              <w:rPr>
                <w:sz w:val="28"/>
                <w:szCs w:val="28"/>
              </w:rPr>
            </w:pPr>
            <w:r>
              <w:rPr>
                <w:rFonts w:hint="eastAsia"/>
                <w:sz w:val="28"/>
                <w:szCs w:val="28"/>
              </w:rPr>
              <w:t>经办人：</w:t>
            </w:r>
          </w:p>
        </w:tc>
      </w:tr>
      <w:tr w14:paraId="373014D9">
        <w:tblPrEx>
          <w:tblCellMar>
            <w:top w:w="0" w:type="dxa"/>
            <w:left w:w="108" w:type="dxa"/>
            <w:bottom w:w="0" w:type="dxa"/>
            <w:right w:w="108" w:type="dxa"/>
          </w:tblCellMar>
        </w:tblPrEx>
        <w:trPr>
          <w:trHeight w:val="810" w:hRule="atLeast"/>
          <w:jc w:val="center"/>
        </w:trPr>
        <w:tc>
          <w:tcPr>
            <w:tcW w:w="4697" w:type="dxa"/>
            <w:noWrap w:val="0"/>
            <w:vAlign w:val="center"/>
          </w:tcPr>
          <w:p w14:paraId="475FB4C0">
            <w:pPr>
              <w:pStyle w:val="33"/>
              <w:widowControl w:val="0"/>
              <w:ind w:firstLine="0" w:firstLineChars="0"/>
              <w:jc w:val="both"/>
              <w:rPr>
                <w:rFonts w:ascii="宋体" w:hAnsi="宋体" w:cs="Times New Roman"/>
                <w:kern w:val="2"/>
                <w:sz w:val="28"/>
                <w:szCs w:val="28"/>
              </w:rPr>
            </w:pPr>
            <w:r>
              <w:rPr>
                <w:rFonts w:hint="eastAsia" w:ascii="宋体" w:hAnsi="宋体" w:cs="Times New Roman"/>
                <w:kern w:val="2"/>
                <w:sz w:val="28"/>
                <w:szCs w:val="28"/>
              </w:rPr>
              <w:t>签字日期：</w:t>
            </w:r>
          </w:p>
        </w:tc>
        <w:tc>
          <w:tcPr>
            <w:tcW w:w="4182" w:type="dxa"/>
            <w:noWrap w:val="0"/>
            <w:vAlign w:val="center"/>
          </w:tcPr>
          <w:p w14:paraId="29C17939">
            <w:pPr>
              <w:pStyle w:val="33"/>
              <w:widowControl w:val="0"/>
              <w:ind w:firstLine="0" w:firstLineChars="0"/>
              <w:jc w:val="both"/>
              <w:rPr>
                <w:rFonts w:ascii="宋体" w:hAnsi="宋体" w:cs="Times New Roman"/>
                <w:kern w:val="2"/>
                <w:sz w:val="28"/>
                <w:szCs w:val="28"/>
              </w:rPr>
            </w:pPr>
            <w:r>
              <w:rPr>
                <w:rFonts w:hint="eastAsia" w:ascii="宋体" w:hAnsi="宋体" w:cs="Times New Roman"/>
                <w:kern w:val="2"/>
                <w:sz w:val="28"/>
                <w:szCs w:val="28"/>
              </w:rPr>
              <w:t>签字日期：</w:t>
            </w:r>
          </w:p>
        </w:tc>
      </w:tr>
    </w:tbl>
    <w:p w14:paraId="66FE33AC">
      <w:pPr>
        <w:pStyle w:val="7"/>
        <w:spacing w:line="360" w:lineRule="auto"/>
        <w:rPr>
          <w:rFonts w:hint="eastAsia" w:hAnsi="宋体"/>
          <w:b/>
          <w:color w:val="000000"/>
          <w:sz w:val="28"/>
          <w:szCs w:val="28"/>
        </w:rPr>
      </w:pPr>
    </w:p>
    <w:sectPr>
      <w:pgSz w:w="11906" w:h="16838"/>
      <w:pgMar w:top="1134" w:right="1134" w:bottom="113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宋体-方正超大字符集">
    <w:altName w:val="宋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A6DBE">
    <w:pPr>
      <w:pStyle w:val="10"/>
      <w:framePr w:wrap="around" w:vAnchor="text" w:hAnchor="margin" w:xAlign="center" w:y="1"/>
      <w:rPr>
        <w:rStyle w:val="17"/>
        <w:rFonts w:hint="eastAsia"/>
      </w:rPr>
    </w:pPr>
    <w:r>
      <w:fldChar w:fldCharType="begin"/>
    </w:r>
    <w:r>
      <w:rPr>
        <w:rStyle w:val="17"/>
      </w:rPr>
      <w:instrText xml:space="preserve">PAGE  </w:instrText>
    </w:r>
    <w:r>
      <w:fldChar w:fldCharType="separate"/>
    </w:r>
    <w:r>
      <w:rPr>
        <w:rStyle w:val="17"/>
      </w:rPr>
      <w:t>17</w:t>
    </w:r>
    <w:r>
      <w:fldChar w:fldCharType="end"/>
    </w:r>
  </w:p>
  <w:p w14:paraId="77A2A486">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8BFE9">
    <w:pPr>
      <w:pStyle w:val="10"/>
      <w:framePr w:wrap="around" w:vAnchor="text" w:hAnchor="margin" w:xAlign="center" w:y="1"/>
      <w:rPr>
        <w:rStyle w:val="17"/>
      </w:rPr>
    </w:pPr>
    <w:r>
      <w:fldChar w:fldCharType="begin"/>
    </w:r>
    <w:r>
      <w:rPr>
        <w:rStyle w:val="17"/>
      </w:rPr>
      <w:instrText xml:space="preserve">PAGE  </w:instrText>
    </w:r>
    <w:r>
      <w:fldChar w:fldCharType="end"/>
    </w:r>
  </w:p>
  <w:p w14:paraId="02ED42D8">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193F0">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21</w:t>
    </w:r>
    <w:r>
      <w:fldChar w:fldCharType="end"/>
    </w:r>
  </w:p>
  <w:p w14:paraId="23B8A11D">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83FA0"/>
    <w:multiLevelType w:val="singleLevel"/>
    <w:tmpl w:val="82C83FA0"/>
    <w:lvl w:ilvl="0" w:tentative="0">
      <w:start w:val="3"/>
      <w:numFmt w:val="decimal"/>
      <w:suff w:val="nothing"/>
      <w:lvlText w:val="%1、"/>
      <w:lvlJc w:val="left"/>
    </w:lvl>
  </w:abstractNum>
  <w:abstractNum w:abstractNumId="1">
    <w:nsid w:val="ABEF38AF"/>
    <w:multiLevelType w:val="singleLevel"/>
    <w:tmpl w:val="ABEF38AF"/>
    <w:lvl w:ilvl="0" w:tentative="0">
      <w:start w:val="3"/>
      <w:numFmt w:val="chineseCounting"/>
      <w:suff w:val="nothing"/>
      <w:lvlText w:val="%1、"/>
      <w:lvlJc w:val="left"/>
      <w:rPr>
        <w:rFonts w:hint="eastAsia"/>
      </w:rPr>
    </w:lvl>
  </w:abstractNum>
  <w:abstractNum w:abstractNumId="2">
    <w:nsid w:val="10078905"/>
    <w:multiLevelType w:val="singleLevel"/>
    <w:tmpl w:val="10078905"/>
    <w:lvl w:ilvl="0" w:tentative="0">
      <w:start w:val="1"/>
      <w:numFmt w:val="decimal"/>
      <w:suff w:val="nothing"/>
      <w:lvlText w:val="（%1）"/>
      <w:lvlJc w:val="left"/>
    </w:lvl>
  </w:abstractNum>
  <w:abstractNum w:abstractNumId="3">
    <w:nsid w:val="2C033C60"/>
    <w:multiLevelType w:val="multilevel"/>
    <w:tmpl w:val="2C033C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pStyle w:val="2"/>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F2B5C9F"/>
    <w:multiLevelType w:val="singleLevel"/>
    <w:tmpl w:val="5F2B5C9F"/>
    <w:lvl w:ilvl="0" w:tentative="0">
      <w:start w:val="8"/>
      <w:numFmt w:val="chineseCounting"/>
      <w:suff w:val="nothing"/>
      <w:lvlText w:val="%1、"/>
      <w:lvlJc w:val="left"/>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yNzU2MDA3NmMwZWY4ZDQ4YzY0YmRmY2ZjYTU2YjYifQ=="/>
  </w:docVars>
  <w:rsids>
    <w:rsidRoot w:val="002E03C0"/>
    <w:rsid w:val="00000290"/>
    <w:rsid w:val="0000178A"/>
    <w:rsid w:val="00001EE8"/>
    <w:rsid w:val="0000328C"/>
    <w:rsid w:val="00003C39"/>
    <w:rsid w:val="00006DDF"/>
    <w:rsid w:val="00007A46"/>
    <w:rsid w:val="00010380"/>
    <w:rsid w:val="00011D37"/>
    <w:rsid w:val="0001214E"/>
    <w:rsid w:val="000121AB"/>
    <w:rsid w:val="000147A1"/>
    <w:rsid w:val="00014D03"/>
    <w:rsid w:val="0001540B"/>
    <w:rsid w:val="00015CDA"/>
    <w:rsid w:val="0001760C"/>
    <w:rsid w:val="000223F2"/>
    <w:rsid w:val="00022A3E"/>
    <w:rsid w:val="00022ECF"/>
    <w:rsid w:val="00023BC4"/>
    <w:rsid w:val="00026DD9"/>
    <w:rsid w:val="00027406"/>
    <w:rsid w:val="00027A09"/>
    <w:rsid w:val="00030764"/>
    <w:rsid w:val="0003094D"/>
    <w:rsid w:val="00030993"/>
    <w:rsid w:val="0003137B"/>
    <w:rsid w:val="000334EF"/>
    <w:rsid w:val="000339FF"/>
    <w:rsid w:val="00033F71"/>
    <w:rsid w:val="000344C4"/>
    <w:rsid w:val="000344CA"/>
    <w:rsid w:val="00034589"/>
    <w:rsid w:val="00035F71"/>
    <w:rsid w:val="00036866"/>
    <w:rsid w:val="00041725"/>
    <w:rsid w:val="00042133"/>
    <w:rsid w:val="000433A2"/>
    <w:rsid w:val="00043875"/>
    <w:rsid w:val="000444A1"/>
    <w:rsid w:val="000444B8"/>
    <w:rsid w:val="00044CE5"/>
    <w:rsid w:val="00045A0A"/>
    <w:rsid w:val="00051129"/>
    <w:rsid w:val="00053C4E"/>
    <w:rsid w:val="00053E58"/>
    <w:rsid w:val="00054272"/>
    <w:rsid w:val="00054499"/>
    <w:rsid w:val="0005634E"/>
    <w:rsid w:val="00057581"/>
    <w:rsid w:val="000575AF"/>
    <w:rsid w:val="00057B74"/>
    <w:rsid w:val="0006000B"/>
    <w:rsid w:val="000605A2"/>
    <w:rsid w:val="00063B42"/>
    <w:rsid w:val="00063C6B"/>
    <w:rsid w:val="000646A8"/>
    <w:rsid w:val="00065632"/>
    <w:rsid w:val="000708C3"/>
    <w:rsid w:val="00070E1F"/>
    <w:rsid w:val="00073377"/>
    <w:rsid w:val="00074D30"/>
    <w:rsid w:val="00075E8B"/>
    <w:rsid w:val="0007678B"/>
    <w:rsid w:val="00076D91"/>
    <w:rsid w:val="00076E5D"/>
    <w:rsid w:val="00081DCA"/>
    <w:rsid w:val="000822BE"/>
    <w:rsid w:val="00083662"/>
    <w:rsid w:val="000862A8"/>
    <w:rsid w:val="00086D3E"/>
    <w:rsid w:val="00087261"/>
    <w:rsid w:val="0009021D"/>
    <w:rsid w:val="0009064E"/>
    <w:rsid w:val="00091709"/>
    <w:rsid w:val="00093081"/>
    <w:rsid w:val="00093BD1"/>
    <w:rsid w:val="000954FD"/>
    <w:rsid w:val="00096A37"/>
    <w:rsid w:val="00097E2E"/>
    <w:rsid w:val="000A0649"/>
    <w:rsid w:val="000A1E52"/>
    <w:rsid w:val="000A2C01"/>
    <w:rsid w:val="000A369B"/>
    <w:rsid w:val="000A3DA0"/>
    <w:rsid w:val="000A4424"/>
    <w:rsid w:val="000A4D57"/>
    <w:rsid w:val="000A4F6B"/>
    <w:rsid w:val="000A6C21"/>
    <w:rsid w:val="000A6CE9"/>
    <w:rsid w:val="000A7445"/>
    <w:rsid w:val="000A74F3"/>
    <w:rsid w:val="000B13D1"/>
    <w:rsid w:val="000B53D3"/>
    <w:rsid w:val="000B54F1"/>
    <w:rsid w:val="000B5933"/>
    <w:rsid w:val="000B61CC"/>
    <w:rsid w:val="000B6211"/>
    <w:rsid w:val="000B710B"/>
    <w:rsid w:val="000B72E9"/>
    <w:rsid w:val="000B7653"/>
    <w:rsid w:val="000C118A"/>
    <w:rsid w:val="000C1458"/>
    <w:rsid w:val="000C16EC"/>
    <w:rsid w:val="000C1F0C"/>
    <w:rsid w:val="000C2A4D"/>
    <w:rsid w:val="000C2F97"/>
    <w:rsid w:val="000C3845"/>
    <w:rsid w:val="000C46DF"/>
    <w:rsid w:val="000C5D8C"/>
    <w:rsid w:val="000C63D4"/>
    <w:rsid w:val="000C6C58"/>
    <w:rsid w:val="000D1A67"/>
    <w:rsid w:val="000D248E"/>
    <w:rsid w:val="000D2A7C"/>
    <w:rsid w:val="000D2A8D"/>
    <w:rsid w:val="000D510C"/>
    <w:rsid w:val="000D677D"/>
    <w:rsid w:val="000D70E6"/>
    <w:rsid w:val="000D7D4D"/>
    <w:rsid w:val="000E09F6"/>
    <w:rsid w:val="000E29CA"/>
    <w:rsid w:val="000E2F62"/>
    <w:rsid w:val="000E2F88"/>
    <w:rsid w:val="000E3E92"/>
    <w:rsid w:val="000E3FE9"/>
    <w:rsid w:val="000E59EC"/>
    <w:rsid w:val="000F1E63"/>
    <w:rsid w:val="000F2075"/>
    <w:rsid w:val="000F2F07"/>
    <w:rsid w:val="000F3EF5"/>
    <w:rsid w:val="000F56D3"/>
    <w:rsid w:val="000F6399"/>
    <w:rsid w:val="000F6B3C"/>
    <w:rsid w:val="000F6ED4"/>
    <w:rsid w:val="000F7901"/>
    <w:rsid w:val="00101E99"/>
    <w:rsid w:val="00102B04"/>
    <w:rsid w:val="001039B9"/>
    <w:rsid w:val="0010536D"/>
    <w:rsid w:val="0010558B"/>
    <w:rsid w:val="00105C99"/>
    <w:rsid w:val="00105CAA"/>
    <w:rsid w:val="0011046B"/>
    <w:rsid w:val="0011187E"/>
    <w:rsid w:val="0011394F"/>
    <w:rsid w:val="0011407A"/>
    <w:rsid w:val="001151C1"/>
    <w:rsid w:val="00115330"/>
    <w:rsid w:val="00115B42"/>
    <w:rsid w:val="001171D4"/>
    <w:rsid w:val="0012080F"/>
    <w:rsid w:val="001228C2"/>
    <w:rsid w:val="001232E0"/>
    <w:rsid w:val="0012373A"/>
    <w:rsid w:val="00124F6F"/>
    <w:rsid w:val="00125B08"/>
    <w:rsid w:val="00126A3C"/>
    <w:rsid w:val="0012702C"/>
    <w:rsid w:val="00127F55"/>
    <w:rsid w:val="00131005"/>
    <w:rsid w:val="0013187C"/>
    <w:rsid w:val="00131D64"/>
    <w:rsid w:val="00132794"/>
    <w:rsid w:val="00134263"/>
    <w:rsid w:val="00135112"/>
    <w:rsid w:val="0013545A"/>
    <w:rsid w:val="001360F2"/>
    <w:rsid w:val="00136BCB"/>
    <w:rsid w:val="00137412"/>
    <w:rsid w:val="00137E35"/>
    <w:rsid w:val="00137E85"/>
    <w:rsid w:val="001400FE"/>
    <w:rsid w:val="00141877"/>
    <w:rsid w:val="00145EAE"/>
    <w:rsid w:val="00146EA0"/>
    <w:rsid w:val="00147B47"/>
    <w:rsid w:val="00147D48"/>
    <w:rsid w:val="00150869"/>
    <w:rsid w:val="001521FA"/>
    <w:rsid w:val="00152569"/>
    <w:rsid w:val="0015262B"/>
    <w:rsid w:val="00152BED"/>
    <w:rsid w:val="00152FAC"/>
    <w:rsid w:val="00154873"/>
    <w:rsid w:val="0015675C"/>
    <w:rsid w:val="00156C10"/>
    <w:rsid w:val="001571CD"/>
    <w:rsid w:val="00160D6D"/>
    <w:rsid w:val="00160E79"/>
    <w:rsid w:val="00161EBF"/>
    <w:rsid w:val="00162193"/>
    <w:rsid w:val="001645A2"/>
    <w:rsid w:val="00164941"/>
    <w:rsid w:val="00167031"/>
    <w:rsid w:val="001675A7"/>
    <w:rsid w:val="00167A1F"/>
    <w:rsid w:val="00171CA5"/>
    <w:rsid w:val="00172398"/>
    <w:rsid w:val="00172420"/>
    <w:rsid w:val="00175C49"/>
    <w:rsid w:val="001772B0"/>
    <w:rsid w:val="00180097"/>
    <w:rsid w:val="001800A1"/>
    <w:rsid w:val="00180A2D"/>
    <w:rsid w:val="00180A5C"/>
    <w:rsid w:val="001814C2"/>
    <w:rsid w:val="00184212"/>
    <w:rsid w:val="001842E9"/>
    <w:rsid w:val="0018494B"/>
    <w:rsid w:val="001854F4"/>
    <w:rsid w:val="00185B34"/>
    <w:rsid w:val="001860A6"/>
    <w:rsid w:val="00186ACB"/>
    <w:rsid w:val="001875E4"/>
    <w:rsid w:val="001878ED"/>
    <w:rsid w:val="0019064A"/>
    <w:rsid w:val="00190E82"/>
    <w:rsid w:val="00192B1A"/>
    <w:rsid w:val="00194306"/>
    <w:rsid w:val="00194BBC"/>
    <w:rsid w:val="001966F0"/>
    <w:rsid w:val="00196D13"/>
    <w:rsid w:val="00196E26"/>
    <w:rsid w:val="001A0042"/>
    <w:rsid w:val="001A107B"/>
    <w:rsid w:val="001A10BF"/>
    <w:rsid w:val="001A153D"/>
    <w:rsid w:val="001A2138"/>
    <w:rsid w:val="001A2553"/>
    <w:rsid w:val="001A27E8"/>
    <w:rsid w:val="001A3A7F"/>
    <w:rsid w:val="001A3C41"/>
    <w:rsid w:val="001A47F1"/>
    <w:rsid w:val="001A4CBE"/>
    <w:rsid w:val="001A4DB4"/>
    <w:rsid w:val="001A6B2B"/>
    <w:rsid w:val="001A6FF2"/>
    <w:rsid w:val="001A77B8"/>
    <w:rsid w:val="001A791D"/>
    <w:rsid w:val="001B07AB"/>
    <w:rsid w:val="001B1E05"/>
    <w:rsid w:val="001B5636"/>
    <w:rsid w:val="001B6397"/>
    <w:rsid w:val="001B67D0"/>
    <w:rsid w:val="001B6CFC"/>
    <w:rsid w:val="001C1C5C"/>
    <w:rsid w:val="001C2A10"/>
    <w:rsid w:val="001C3A1A"/>
    <w:rsid w:val="001C5B33"/>
    <w:rsid w:val="001C6180"/>
    <w:rsid w:val="001C72BD"/>
    <w:rsid w:val="001D1552"/>
    <w:rsid w:val="001D197F"/>
    <w:rsid w:val="001D1CA8"/>
    <w:rsid w:val="001D25DC"/>
    <w:rsid w:val="001D2B25"/>
    <w:rsid w:val="001D49CB"/>
    <w:rsid w:val="001E117E"/>
    <w:rsid w:val="001E1BB7"/>
    <w:rsid w:val="001E3451"/>
    <w:rsid w:val="001E353B"/>
    <w:rsid w:val="001E58AD"/>
    <w:rsid w:val="001E6699"/>
    <w:rsid w:val="001F0992"/>
    <w:rsid w:val="001F2375"/>
    <w:rsid w:val="001F3BB5"/>
    <w:rsid w:val="001F59B9"/>
    <w:rsid w:val="001F753C"/>
    <w:rsid w:val="00200ED9"/>
    <w:rsid w:val="00201104"/>
    <w:rsid w:val="0020130D"/>
    <w:rsid w:val="00201981"/>
    <w:rsid w:val="00203D9A"/>
    <w:rsid w:val="00206584"/>
    <w:rsid w:val="00207C70"/>
    <w:rsid w:val="00212D0D"/>
    <w:rsid w:val="002131DA"/>
    <w:rsid w:val="00213B2A"/>
    <w:rsid w:val="0021463A"/>
    <w:rsid w:val="00214C7D"/>
    <w:rsid w:val="002239EB"/>
    <w:rsid w:val="00226104"/>
    <w:rsid w:val="002268AF"/>
    <w:rsid w:val="00230050"/>
    <w:rsid w:val="00232274"/>
    <w:rsid w:val="002324A5"/>
    <w:rsid w:val="00232589"/>
    <w:rsid w:val="00232C9C"/>
    <w:rsid w:val="00232EB6"/>
    <w:rsid w:val="00233E85"/>
    <w:rsid w:val="00235A53"/>
    <w:rsid w:val="00236568"/>
    <w:rsid w:val="002366AD"/>
    <w:rsid w:val="00236897"/>
    <w:rsid w:val="00236C12"/>
    <w:rsid w:val="00236F63"/>
    <w:rsid w:val="00240E75"/>
    <w:rsid w:val="00243288"/>
    <w:rsid w:val="0024369B"/>
    <w:rsid w:val="002446AF"/>
    <w:rsid w:val="00244E52"/>
    <w:rsid w:val="00245286"/>
    <w:rsid w:val="00246C34"/>
    <w:rsid w:val="00246F6B"/>
    <w:rsid w:val="0025080D"/>
    <w:rsid w:val="00251740"/>
    <w:rsid w:val="002517FF"/>
    <w:rsid w:val="00251E18"/>
    <w:rsid w:val="00252D9C"/>
    <w:rsid w:val="0025307C"/>
    <w:rsid w:val="002535CC"/>
    <w:rsid w:val="00253D7D"/>
    <w:rsid w:val="002547B4"/>
    <w:rsid w:val="00263FD7"/>
    <w:rsid w:val="0026474D"/>
    <w:rsid w:val="00265045"/>
    <w:rsid w:val="00265536"/>
    <w:rsid w:val="00265861"/>
    <w:rsid w:val="00265D7C"/>
    <w:rsid w:val="00266194"/>
    <w:rsid w:val="00267872"/>
    <w:rsid w:val="002701E0"/>
    <w:rsid w:val="002735D2"/>
    <w:rsid w:val="00273FED"/>
    <w:rsid w:val="00275058"/>
    <w:rsid w:val="00281205"/>
    <w:rsid w:val="0028139D"/>
    <w:rsid w:val="0028147D"/>
    <w:rsid w:val="0028200D"/>
    <w:rsid w:val="00283307"/>
    <w:rsid w:val="0028356B"/>
    <w:rsid w:val="00283577"/>
    <w:rsid w:val="00283806"/>
    <w:rsid w:val="00283878"/>
    <w:rsid w:val="00284E01"/>
    <w:rsid w:val="00286AB0"/>
    <w:rsid w:val="00286EE5"/>
    <w:rsid w:val="00287D46"/>
    <w:rsid w:val="00287D67"/>
    <w:rsid w:val="00291315"/>
    <w:rsid w:val="002919D0"/>
    <w:rsid w:val="002928C8"/>
    <w:rsid w:val="00292C58"/>
    <w:rsid w:val="00292F5D"/>
    <w:rsid w:val="00293B34"/>
    <w:rsid w:val="00293B50"/>
    <w:rsid w:val="002976BA"/>
    <w:rsid w:val="002A1321"/>
    <w:rsid w:val="002A2EB0"/>
    <w:rsid w:val="002A3459"/>
    <w:rsid w:val="002A3C67"/>
    <w:rsid w:val="002A45C9"/>
    <w:rsid w:val="002A4982"/>
    <w:rsid w:val="002A528B"/>
    <w:rsid w:val="002B2A85"/>
    <w:rsid w:val="002B553D"/>
    <w:rsid w:val="002B5B05"/>
    <w:rsid w:val="002B602D"/>
    <w:rsid w:val="002B7863"/>
    <w:rsid w:val="002C059B"/>
    <w:rsid w:val="002C0BF1"/>
    <w:rsid w:val="002C1861"/>
    <w:rsid w:val="002C2265"/>
    <w:rsid w:val="002C57CB"/>
    <w:rsid w:val="002C60E9"/>
    <w:rsid w:val="002C718E"/>
    <w:rsid w:val="002C7436"/>
    <w:rsid w:val="002C7560"/>
    <w:rsid w:val="002C7C6D"/>
    <w:rsid w:val="002D0709"/>
    <w:rsid w:val="002D124F"/>
    <w:rsid w:val="002D1DC0"/>
    <w:rsid w:val="002D430C"/>
    <w:rsid w:val="002E03C0"/>
    <w:rsid w:val="002E056E"/>
    <w:rsid w:val="002E0872"/>
    <w:rsid w:val="002E386E"/>
    <w:rsid w:val="002E406B"/>
    <w:rsid w:val="002E4E6D"/>
    <w:rsid w:val="002E56DF"/>
    <w:rsid w:val="002E5E34"/>
    <w:rsid w:val="002E7666"/>
    <w:rsid w:val="002F0964"/>
    <w:rsid w:val="002F1075"/>
    <w:rsid w:val="002F227E"/>
    <w:rsid w:val="002F4F10"/>
    <w:rsid w:val="002F5AD5"/>
    <w:rsid w:val="002F5C8E"/>
    <w:rsid w:val="002F74AC"/>
    <w:rsid w:val="003004D4"/>
    <w:rsid w:val="00301ED5"/>
    <w:rsid w:val="003022C2"/>
    <w:rsid w:val="003022F8"/>
    <w:rsid w:val="00302D88"/>
    <w:rsid w:val="0030353A"/>
    <w:rsid w:val="003053A8"/>
    <w:rsid w:val="0030604A"/>
    <w:rsid w:val="003072C8"/>
    <w:rsid w:val="003101CD"/>
    <w:rsid w:val="003106C4"/>
    <w:rsid w:val="00310D9E"/>
    <w:rsid w:val="0031223F"/>
    <w:rsid w:val="0031525B"/>
    <w:rsid w:val="00315609"/>
    <w:rsid w:val="003157D4"/>
    <w:rsid w:val="00316AC0"/>
    <w:rsid w:val="0031743E"/>
    <w:rsid w:val="00321760"/>
    <w:rsid w:val="0032295A"/>
    <w:rsid w:val="00323520"/>
    <w:rsid w:val="00323DC8"/>
    <w:rsid w:val="00323FDC"/>
    <w:rsid w:val="00326251"/>
    <w:rsid w:val="00327928"/>
    <w:rsid w:val="00332AD6"/>
    <w:rsid w:val="00333006"/>
    <w:rsid w:val="00333B1E"/>
    <w:rsid w:val="00333D5B"/>
    <w:rsid w:val="00334E69"/>
    <w:rsid w:val="0033540C"/>
    <w:rsid w:val="00337F4C"/>
    <w:rsid w:val="00340A97"/>
    <w:rsid w:val="00340F8E"/>
    <w:rsid w:val="0034119A"/>
    <w:rsid w:val="00341EAE"/>
    <w:rsid w:val="0034323A"/>
    <w:rsid w:val="003433B7"/>
    <w:rsid w:val="0034347E"/>
    <w:rsid w:val="00343682"/>
    <w:rsid w:val="003454C2"/>
    <w:rsid w:val="003455DC"/>
    <w:rsid w:val="00345F13"/>
    <w:rsid w:val="00350DBB"/>
    <w:rsid w:val="003557CC"/>
    <w:rsid w:val="00355B30"/>
    <w:rsid w:val="003579E9"/>
    <w:rsid w:val="00357AE5"/>
    <w:rsid w:val="00357B81"/>
    <w:rsid w:val="00360F51"/>
    <w:rsid w:val="00364160"/>
    <w:rsid w:val="00364B2D"/>
    <w:rsid w:val="00365E09"/>
    <w:rsid w:val="00367495"/>
    <w:rsid w:val="00370BC9"/>
    <w:rsid w:val="00372132"/>
    <w:rsid w:val="00372A4F"/>
    <w:rsid w:val="00373105"/>
    <w:rsid w:val="00373CC0"/>
    <w:rsid w:val="0037500F"/>
    <w:rsid w:val="0037640A"/>
    <w:rsid w:val="0037703D"/>
    <w:rsid w:val="00377CFC"/>
    <w:rsid w:val="00380048"/>
    <w:rsid w:val="003802F1"/>
    <w:rsid w:val="00380494"/>
    <w:rsid w:val="00384E31"/>
    <w:rsid w:val="003861B9"/>
    <w:rsid w:val="003864EA"/>
    <w:rsid w:val="003905F0"/>
    <w:rsid w:val="00391E2E"/>
    <w:rsid w:val="0039325B"/>
    <w:rsid w:val="00395140"/>
    <w:rsid w:val="00395F7A"/>
    <w:rsid w:val="00396194"/>
    <w:rsid w:val="003963EF"/>
    <w:rsid w:val="00396AC1"/>
    <w:rsid w:val="00397A1C"/>
    <w:rsid w:val="003A0A89"/>
    <w:rsid w:val="003A0EBD"/>
    <w:rsid w:val="003A195F"/>
    <w:rsid w:val="003A530D"/>
    <w:rsid w:val="003A55F2"/>
    <w:rsid w:val="003A7E17"/>
    <w:rsid w:val="003B029D"/>
    <w:rsid w:val="003B12AA"/>
    <w:rsid w:val="003B16B9"/>
    <w:rsid w:val="003B32EB"/>
    <w:rsid w:val="003B3ADD"/>
    <w:rsid w:val="003B4397"/>
    <w:rsid w:val="003B4F36"/>
    <w:rsid w:val="003B59EC"/>
    <w:rsid w:val="003B7583"/>
    <w:rsid w:val="003C0BB9"/>
    <w:rsid w:val="003C1A41"/>
    <w:rsid w:val="003C442C"/>
    <w:rsid w:val="003C549D"/>
    <w:rsid w:val="003C6B34"/>
    <w:rsid w:val="003C6C72"/>
    <w:rsid w:val="003C74C3"/>
    <w:rsid w:val="003C79A9"/>
    <w:rsid w:val="003D09B2"/>
    <w:rsid w:val="003D1908"/>
    <w:rsid w:val="003D28B8"/>
    <w:rsid w:val="003D4944"/>
    <w:rsid w:val="003D5C9A"/>
    <w:rsid w:val="003D6378"/>
    <w:rsid w:val="003D7D7D"/>
    <w:rsid w:val="003E02E8"/>
    <w:rsid w:val="003E091F"/>
    <w:rsid w:val="003E0BEC"/>
    <w:rsid w:val="003E1046"/>
    <w:rsid w:val="003E245E"/>
    <w:rsid w:val="003E31DE"/>
    <w:rsid w:val="003E380D"/>
    <w:rsid w:val="003E3A4C"/>
    <w:rsid w:val="003E3B76"/>
    <w:rsid w:val="003E3C98"/>
    <w:rsid w:val="003E4593"/>
    <w:rsid w:val="003E7CB7"/>
    <w:rsid w:val="003F040E"/>
    <w:rsid w:val="003F0D5B"/>
    <w:rsid w:val="003F0F5C"/>
    <w:rsid w:val="003F2D62"/>
    <w:rsid w:val="003F31A3"/>
    <w:rsid w:val="003F4155"/>
    <w:rsid w:val="003F476B"/>
    <w:rsid w:val="003F6734"/>
    <w:rsid w:val="003F68DB"/>
    <w:rsid w:val="00402DDB"/>
    <w:rsid w:val="00403342"/>
    <w:rsid w:val="00403949"/>
    <w:rsid w:val="00403DDA"/>
    <w:rsid w:val="00404171"/>
    <w:rsid w:val="00406BC7"/>
    <w:rsid w:val="00410404"/>
    <w:rsid w:val="00410F99"/>
    <w:rsid w:val="00412295"/>
    <w:rsid w:val="00414028"/>
    <w:rsid w:val="00414238"/>
    <w:rsid w:val="004167DB"/>
    <w:rsid w:val="004171BA"/>
    <w:rsid w:val="00420BA6"/>
    <w:rsid w:val="00421E20"/>
    <w:rsid w:val="0042210E"/>
    <w:rsid w:val="00423225"/>
    <w:rsid w:val="0042521D"/>
    <w:rsid w:val="00425224"/>
    <w:rsid w:val="00425784"/>
    <w:rsid w:val="00426FEE"/>
    <w:rsid w:val="00427478"/>
    <w:rsid w:val="0042757E"/>
    <w:rsid w:val="00431D39"/>
    <w:rsid w:val="00431F1C"/>
    <w:rsid w:val="0043392B"/>
    <w:rsid w:val="004347BE"/>
    <w:rsid w:val="00434D41"/>
    <w:rsid w:val="00436A88"/>
    <w:rsid w:val="00437018"/>
    <w:rsid w:val="004409DE"/>
    <w:rsid w:val="00441BC0"/>
    <w:rsid w:val="00441BDA"/>
    <w:rsid w:val="004424CF"/>
    <w:rsid w:val="00442736"/>
    <w:rsid w:val="00443391"/>
    <w:rsid w:val="00443B1C"/>
    <w:rsid w:val="00443BEB"/>
    <w:rsid w:val="0044434C"/>
    <w:rsid w:val="00444CC7"/>
    <w:rsid w:val="004476C6"/>
    <w:rsid w:val="00447ACA"/>
    <w:rsid w:val="004511DA"/>
    <w:rsid w:val="0045270E"/>
    <w:rsid w:val="00453E2C"/>
    <w:rsid w:val="004546E0"/>
    <w:rsid w:val="004551FE"/>
    <w:rsid w:val="0045684D"/>
    <w:rsid w:val="0045738E"/>
    <w:rsid w:val="00460048"/>
    <w:rsid w:val="00460563"/>
    <w:rsid w:val="004615DA"/>
    <w:rsid w:val="00463A42"/>
    <w:rsid w:val="00464406"/>
    <w:rsid w:val="00464618"/>
    <w:rsid w:val="00464A5B"/>
    <w:rsid w:val="004667F8"/>
    <w:rsid w:val="00467590"/>
    <w:rsid w:val="00471940"/>
    <w:rsid w:val="00472A7F"/>
    <w:rsid w:val="00473514"/>
    <w:rsid w:val="0047352A"/>
    <w:rsid w:val="00474087"/>
    <w:rsid w:val="00475E67"/>
    <w:rsid w:val="00476076"/>
    <w:rsid w:val="00476C7A"/>
    <w:rsid w:val="0047748B"/>
    <w:rsid w:val="00477789"/>
    <w:rsid w:val="00482E22"/>
    <w:rsid w:val="00483742"/>
    <w:rsid w:val="00483B64"/>
    <w:rsid w:val="00484CF6"/>
    <w:rsid w:val="00485994"/>
    <w:rsid w:val="0048635B"/>
    <w:rsid w:val="00486636"/>
    <w:rsid w:val="00486792"/>
    <w:rsid w:val="00486B91"/>
    <w:rsid w:val="00486E1D"/>
    <w:rsid w:val="00490747"/>
    <w:rsid w:val="00490EC8"/>
    <w:rsid w:val="0049113E"/>
    <w:rsid w:val="00492087"/>
    <w:rsid w:val="004920EF"/>
    <w:rsid w:val="00492713"/>
    <w:rsid w:val="0049317E"/>
    <w:rsid w:val="004935EE"/>
    <w:rsid w:val="0049520D"/>
    <w:rsid w:val="00497CDC"/>
    <w:rsid w:val="004A03BE"/>
    <w:rsid w:val="004A0AE8"/>
    <w:rsid w:val="004A4179"/>
    <w:rsid w:val="004A4567"/>
    <w:rsid w:val="004A4E7B"/>
    <w:rsid w:val="004A57D8"/>
    <w:rsid w:val="004B195E"/>
    <w:rsid w:val="004B1C1F"/>
    <w:rsid w:val="004B1CAA"/>
    <w:rsid w:val="004B23A1"/>
    <w:rsid w:val="004B27BA"/>
    <w:rsid w:val="004B2DAF"/>
    <w:rsid w:val="004B3D5E"/>
    <w:rsid w:val="004B58F9"/>
    <w:rsid w:val="004B61DE"/>
    <w:rsid w:val="004B6E23"/>
    <w:rsid w:val="004B732E"/>
    <w:rsid w:val="004C0605"/>
    <w:rsid w:val="004C21D0"/>
    <w:rsid w:val="004C2BB1"/>
    <w:rsid w:val="004C3D35"/>
    <w:rsid w:val="004C4302"/>
    <w:rsid w:val="004C59CE"/>
    <w:rsid w:val="004C5FFD"/>
    <w:rsid w:val="004C64EE"/>
    <w:rsid w:val="004D2131"/>
    <w:rsid w:val="004D3494"/>
    <w:rsid w:val="004D53E1"/>
    <w:rsid w:val="004D73E2"/>
    <w:rsid w:val="004D744D"/>
    <w:rsid w:val="004D763B"/>
    <w:rsid w:val="004D7729"/>
    <w:rsid w:val="004E04CD"/>
    <w:rsid w:val="004E12C8"/>
    <w:rsid w:val="004E14F3"/>
    <w:rsid w:val="004E1AD8"/>
    <w:rsid w:val="004E3473"/>
    <w:rsid w:val="004E3C54"/>
    <w:rsid w:val="004E3CB8"/>
    <w:rsid w:val="004E3F26"/>
    <w:rsid w:val="004E46C9"/>
    <w:rsid w:val="004E54AC"/>
    <w:rsid w:val="004E65D1"/>
    <w:rsid w:val="004F06D4"/>
    <w:rsid w:val="004F0FDC"/>
    <w:rsid w:val="004F15D0"/>
    <w:rsid w:val="004F2D0F"/>
    <w:rsid w:val="004F3709"/>
    <w:rsid w:val="004F4828"/>
    <w:rsid w:val="004F4914"/>
    <w:rsid w:val="004F4F45"/>
    <w:rsid w:val="004F567C"/>
    <w:rsid w:val="004F7099"/>
    <w:rsid w:val="004F7CF0"/>
    <w:rsid w:val="00502A45"/>
    <w:rsid w:val="00503338"/>
    <w:rsid w:val="0050425C"/>
    <w:rsid w:val="00504E88"/>
    <w:rsid w:val="00505784"/>
    <w:rsid w:val="00505E26"/>
    <w:rsid w:val="005070B8"/>
    <w:rsid w:val="005106CB"/>
    <w:rsid w:val="00510B83"/>
    <w:rsid w:val="00510FA3"/>
    <w:rsid w:val="00511520"/>
    <w:rsid w:val="00512250"/>
    <w:rsid w:val="0051235E"/>
    <w:rsid w:val="005128FF"/>
    <w:rsid w:val="00513061"/>
    <w:rsid w:val="00515A40"/>
    <w:rsid w:val="00515C54"/>
    <w:rsid w:val="00516E8F"/>
    <w:rsid w:val="00520851"/>
    <w:rsid w:val="00521645"/>
    <w:rsid w:val="00521D15"/>
    <w:rsid w:val="00522DDD"/>
    <w:rsid w:val="00523908"/>
    <w:rsid w:val="00523A33"/>
    <w:rsid w:val="005245C9"/>
    <w:rsid w:val="00526D5A"/>
    <w:rsid w:val="00526DA4"/>
    <w:rsid w:val="00527AF8"/>
    <w:rsid w:val="00530E79"/>
    <w:rsid w:val="00531DEB"/>
    <w:rsid w:val="0053225B"/>
    <w:rsid w:val="00532816"/>
    <w:rsid w:val="00532A75"/>
    <w:rsid w:val="00533A0C"/>
    <w:rsid w:val="00533B24"/>
    <w:rsid w:val="00534107"/>
    <w:rsid w:val="00534B7B"/>
    <w:rsid w:val="0053557E"/>
    <w:rsid w:val="0053646F"/>
    <w:rsid w:val="00536B20"/>
    <w:rsid w:val="00540499"/>
    <w:rsid w:val="005409A0"/>
    <w:rsid w:val="00542404"/>
    <w:rsid w:val="00544921"/>
    <w:rsid w:val="00544E83"/>
    <w:rsid w:val="00545455"/>
    <w:rsid w:val="00545778"/>
    <w:rsid w:val="00546537"/>
    <w:rsid w:val="00547935"/>
    <w:rsid w:val="005503B0"/>
    <w:rsid w:val="00552473"/>
    <w:rsid w:val="005526CB"/>
    <w:rsid w:val="00552A0A"/>
    <w:rsid w:val="00553805"/>
    <w:rsid w:val="00554739"/>
    <w:rsid w:val="0055523D"/>
    <w:rsid w:val="00560598"/>
    <w:rsid w:val="00560EAD"/>
    <w:rsid w:val="00562C95"/>
    <w:rsid w:val="00562CA4"/>
    <w:rsid w:val="00562E44"/>
    <w:rsid w:val="005631E5"/>
    <w:rsid w:val="0056358C"/>
    <w:rsid w:val="005638E8"/>
    <w:rsid w:val="00563CD1"/>
    <w:rsid w:val="00565357"/>
    <w:rsid w:val="005705CE"/>
    <w:rsid w:val="005716D9"/>
    <w:rsid w:val="005732A4"/>
    <w:rsid w:val="005735D0"/>
    <w:rsid w:val="00573F84"/>
    <w:rsid w:val="00574841"/>
    <w:rsid w:val="005748B1"/>
    <w:rsid w:val="005754AC"/>
    <w:rsid w:val="00575D4E"/>
    <w:rsid w:val="00585C42"/>
    <w:rsid w:val="00586943"/>
    <w:rsid w:val="00587202"/>
    <w:rsid w:val="00591211"/>
    <w:rsid w:val="005917E5"/>
    <w:rsid w:val="005918AE"/>
    <w:rsid w:val="0059378E"/>
    <w:rsid w:val="0059484B"/>
    <w:rsid w:val="00595BBA"/>
    <w:rsid w:val="00596DA9"/>
    <w:rsid w:val="00597C52"/>
    <w:rsid w:val="005A00FA"/>
    <w:rsid w:val="005A0E55"/>
    <w:rsid w:val="005A32EA"/>
    <w:rsid w:val="005A3480"/>
    <w:rsid w:val="005A5350"/>
    <w:rsid w:val="005A5F56"/>
    <w:rsid w:val="005A7397"/>
    <w:rsid w:val="005A7C37"/>
    <w:rsid w:val="005B028A"/>
    <w:rsid w:val="005B046E"/>
    <w:rsid w:val="005B0554"/>
    <w:rsid w:val="005B0F6D"/>
    <w:rsid w:val="005B1C43"/>
    <w:rsid w:val="005B30E4"/>
    <w:rsid w:val="005B3449"/>
    <w:rsid w:val="005B3B73"/>
    <w:rsid w:val="005B506F"/>
    <w:rsid w:val="005B69D5"/>
    <w:rsid w:val="005C0A49"/>
    <w:rsid w:val="005C18AB"/>
    <w:rsid w:val="005C1A0C"/>
    <w:rsid w:val="005C1D9E"/>
    <w:rsid w:val="005C2D93"/>
    <w:rsid w:val="005C2FB0"/>
    <w:rsid w:val="005C4B73"/>
    <w:rsid w:val="005C4E50"/>
    <w:rsid w:val="005C57E7"/>
    <w:rsid w:val="005C621E"/>
    <w:rsid w:val="005C6B21"/>
    <w:rsid w:val="005D1BC6"/>
    <w:rsid w:val="005D2AC2"/>
    <w:rsid w:val="005D3831"/>
    <w:rsid w:val="005D5E17"/>
    <w:rsid w:val="005D75E2"/>
    <w:rsid w:val="005E0077"/>
    <w:rsid w:val="005E0988"/>
    <w:rsid w:val="005E178C"/>
    <w:rsid w:val="005E23F7"/>
    <w:rsid w:val="005F081C"/>
    <w:rsid w:val="005F1BCE"/>
    <w:rsid w:val="005F266C"/>
    <w:rsid w:val="005F5FA8"/>
    <w:rsid w:val="005F7846"/>
    <w:rsid w:val="006024BB"/>
    <w:rsid w:val="00603CAB"/>
    <w:rsid w:val="00606507"/>
    <w:rsid w:val="006068A3"/>
    <w:rsid w:val="00611F28"/>
    <w:rsid w:val="00615210"/>
    <w:rsid w:val="00620A47"/>
    <w:rsid w:val="0062103F"/>
    <w:rsid w:val="00621C03"/>
    <w:rsid w:val="00622305"/>
    <w:rsid w:val="006227A6"/>
    <w:rsid w:val="00622AA9"/>
    <w:rsid w:val="006244C1"/>
    <w:rsid w:val="006248BA"/>
    <w:rsid w:val="0062501C"/>
    <w:rsid w:val="006301DD"/>
    <w:rsid w:val="0063035C"/>
    <w:rsid w:val="0063095F"/>
    <w:rsid w:val="00631FAD"/>
    <w:rsid w:val="006342E9"/>
    <w:rsid w:val="006345DF"/>
    <w:rsid w:val="006351A5"/>
    <w:rsid w:val="00635575"/>
    <w:rsid w:val="00641060"/>
    <w:rsid w:val="00641FF5"/>
    <w:rsid w:val="00644D2E"/>
    <w:rsid w:val="00645D79"/>
    <w:rsid w:val="006476AE"/>
    <w:rsid w:val="00650862"/>
    <w:rsid w:val="00652970"/>
    <w:rsid w:val="00653298"/>
    <w:rsid w:val="006542AC"/>
    <w:rsid w:val="006549D4"/>
    <w:rsid w:val="006555EC"/>
    <w:rsid w:val="00655F91"/>
    <w:rsid w:val="00656653"/>
    <w:rsid w:val="00660F57"/>
    <w:rsid w:val="00662627"/>
    <w:rsid w:val="006637CB"/>
    <w:rsid w:val="00664BC8"/>
    <w:rsid w:val="00664C44"/>
    <w:rsid w:val="00664D43"/>
    <w:rsid w:val="00665252"/>
    <w:rsid w:val="00666C5A"/>
    <w:rsid w:val="00667D1C"/>
    <w:rsid w:val="00671A00"/>
    <w:rsid w:val="00672EC3"/>
    <w:rsid w:val="00673DA7"/>
    <w:rsid w:val="00674F25"/>
    <w:rsid w:val="006753F9"/>
    <w:rsid w:val="006756BF"/>
    <w:rsid w:val="0067590C"/>
    <w:rsid w:val="00676334"/>
    <w:rsid w:val="00676874"/>
    <w:rsid w:val="00676A56"/>
    <w:rsid w:val="00677C85"/>
    <w:rsid w:val="006824E5"/>
    <w:rsid w:val="00683383"/>
    <w:rsid w:val="006838A1"/>
    <w:rsid w:val="00685516"/>
    <w:rsid w:val="00686951"/>
    <w:rsid w:val="00687D9A"/>
    <w:rsid w:val="00690309"/>
    <w:rsid w:val="006916A2"/>
    <w:rsid w:val="00693F5D"/>
    <w:rsid w:val="006947AA"/>
    <w:rsid w:val="00695590"/>
    <w:rsid w:val="00695C7A"/>
    <w:rsid w:val="00696EA6"/>
    <w:rsid w:val="00696F2F"/>
    <w:rsid w:val="006A0C7C"/>
    <w:rsid w:val="006A348B"/>
    <w:rsid w:val="006A372D"/>
    <w:rsid w:val="006A3975"/>
    <w:rsid w:val="006A3DA6"/>
    <w:rsid w:val="006A4BFF"/>
    <w:rsid w:val="006A54C9"/>
    <w:rsid w:val="006A7336"/>
    <w:rsid w:val="006B07C0"/>
    <w:rsid w:val="006B0908"/>
    <w:rsid w:val="006B1974"/>
    <w:rsid w:val="006B29EE"/>
    <w:rsid w:val="006B3572"/>
    <w:rsid w:val="006B3E5E"/>
    <w:rsid w:val="006B635A"/>
    <w:rsid w:val="006B641A"/>
    <w:rsid w:val="006B747C"/>
    <w:rsid w:val="006B77E3"/>
    <w:rsid w:val="006C09AC"/>
    <w:rsid w:val="006C1B83"/>
    <w:rsid w:val="006C4B6C"/>
    <w:rsid w:val="006C5375"/>
    <w:rsid w:val="006C5993"/>
    <w:rsid w:val="006C5A17"/>
    <w:rsid w:val="006C5B8D"/>
    <w:rsid w:val="006C5BB4"/>
    <w:rsid w:val="006C631C"/>
    <w:rsid w:val="006C72B7"/>
    <w:rsid w:val="006C76A6"/>
    <w:rsid w:val="006C7A0F"/>
    <w:rsid w:val="006D2655"/>
    <w:rsid w:val="006D363C"/>
    <w:rsid w:val="006D3E2D"/>
    <w:rsid w:val="006D59CB"/>
    <w:rsid w:val="006D5F4C"/>
    <w:rsid w:val="006E147D"/>
    <w:rsid w:val="006E19EE"/>
    <w:rsid w:val="006E45FC"/>
    <w:rsid w:val="006E4BD0"/>
    <w:rsid w:val="006E524F"/>
    <w:rsid w:val="006E6322"/>
    <w:rsid w:val="006F1225"/>
    <w:rsid w:val="006F12F2"/>
    <w:rsid w:val="006F1B76"/>
    <w:rsid w:val="006F312D"/>
    <w:rsid w:val="006F4E09"/>
    <w:rsid w:val="006F55D1"/>
    <w:rsid w:val="006F68D6"/>
    <w:rsid w:val="007005B1"/>
    <w:rsid w:val="00700BF9"/>
    <w:rsid w:val="00700DAF"/>
    <w:rsid w:val="00702295"/>
    <w:rsid w:val="0070242C"/>
    <w:rsid w:val="00702823"/>
    <w:rsid w:val="00702B9E"/>
    <w:rsid w:val="00703711"/>
    <w:rsid w:val="00703EDA"/>
    <w:rsid w:val="00707AB5"/>
    <w:rsid w:val="00711569"/>
    <w:rsid w:val="00714BD6"/>
    <w:rsid w:val="00714C55"/>
    <w:rsid w:val="0071536C"/>
    <w:rsid w:val="00717282"/>
    <w:rsid w:val="0072168E"/>
    <w:rsid w:val="00722A50"/>
    <w:rsid w:val="00722D2B"/>
    <w:rsid w:val="00723F22"/>
    <w:rsid w:val="00727EF7"/>
    <w:rsid w:val="00730536"/>
    <w:rsid w:val="00730F06"/>
    <w:rsid w:val="0073107C"/>
    <w:rsid w:val="007321A7"/>
    <w:rsid w:val="00733885"/>
    <w:rsid w:val="00733E62"/>
    <w:rsid w:val="0073400C"/>
    <w:rsid w:val="00737586"/>
    <w:rsid w:val="00744104"/>
    <w:rsid w:val="007445F3"/>
    <w:rsid w:val="007505B4"/>
    <w:rsid w:val="00750C8C"/>
    <w:rsid w:val="00751309"/>
    <w:rsid w:val="0075263F"/>
    <w:rsid w:val="00754D93"/>
    <w:rsid w:val="00755253"/>
    <w:rsid w:val="007552C4"/>
    <w:rsid w:val="00756ABC"/>
    <w:rsid w:val="00757EA6"/>
    <w:rsid w:val="00760F86"/>
    <w:rsid w:val="007615E6"/>
    <w:rsid w:val="00761C77"/>
    <w:rsid w:val="007643A5"/>
    <w:rsid w:val="00764B2A"/>
    <w:rsid w:val="0076784D"/>
    <w:rsid w:val="00770ABC"/>
    <w:rsid w:val="0077287C"/>
    <w:rsid w:val="00772C2F"/>
    <w:rsid w:val="00772C6C"/>
    <w:rsid w:val="00774812"/>
    <w:rsid w:val="00775C61"/>
    <w:rsid w:val="00776031"/>
    <w:rsid w:val="0077663D"/>
    <w:rsid w:val="00777B68"/>
    <w:rsid w:val="00782017"/>
    <w:rsid w:val="0078388C"/>
    <w:rsid w:val="00783A05"/>
    <w:rsid w:val="00784D20"/>
    <w:rsid w:val="00786401"/>
    <w:rsid w:val="00787EB8"/>
    <w:rsid w:val="00791AEA"/>
    <w:rsid w:val="007920CF"/>
    <w:rsid w:val="007932FA"/>
    <w:rsid w:val="00794B98"/>
    <w:rsid w:val="00795AEB"/>
    <w:rsid w:val="007A183F"/>
    <w:rsid w:val="007A223D"/>
    <w:rsid w:val="007A3187"/>
    <w:rsid w:val="007A53BA"/>
    <w:rsid w:val="007A6229"/>
    <w:rsid w:val="007A78A5"/>
    <w:rsid w:val="007B0E84"/>
    <w:rsid w:val="007B102E"/>
    <w:rsid w:val="007B32DF"/>
    <w:rsid w:val="007B3B75"/>
    <w:rsid w:val="007B4774"/>
    <w:rsid w:val="007B5223"/>
    <w:rsid w:val="007B52F2"/>
    <w:rsid w:val="007B5500"/>
    <w:rsid w:val="007B6028"/>
    <w:rsid w:val="007B7340"/>
    <w:rsid w:val="007B7A7A"/>
    <w:rsid w:val="007C0239"/>
    <w:rsid w:val="007C23B3"/>
    <w:rsid w:val="007C3550"/>
    <w:rsid w:val="007C355C"/>
    <w:rsid w:val="007C46F5"/>
    <w:rsid w:val="007C4FDE"/>
    <w:rsid w:val="007C5D20"/>
    <w:rsid w:val="007C5E03"/>
    <w:rsid w:val="007C5E1A"/>
    <w:rsid w:val="007C7948"/>
    <w:rsid w:val="007C7F03"/>
    <w:rsid w:val="007D010B"/>
    <w:rsid w:val="007D2C77"/>
    <w:rsid w:val="007D2EA7"/>
    <w:rsid w:val="007D3162"/>
    <w:rsid w:val="007D37D6"/>
    <w:rsid w:val="007D4A31"/>
    <w:rsid w:val="007D4AC8"/>
    <w:rsid w:val="007D67A4"/>
    <w:rsid w:val="007D7504"/>
    <w:rsid w:val="007E1357"/>
    <w:rsid w:val="007E24CD"/>
    <w:rsid w:val="007E26E7"/>
    <w:rsid w:val="007E2B4B"/>
    <w:rsid w:val="007E3433"/>
    <w:rsid w:val="007E36BA"/>
    <w:rsid w:val="007E50BC"/>
    <w:rsid w:val="007F02D0"/>
    <w:rsid w:val="007F1D2C"/>
    <w:rsid w:val="00801B75"/>
    <w:rsid w:val="00802616"/>
    <w:rsid w:val="00802707"/>
    <w:rsid w:val="008028E3"/>
    <w:rsid w:val="00803477"/>
    <w:rsid w:val="008045C6"/>
    <w:rsid w:val="008055FF"/>
    <w:rsid w:val="00806A89"/>
    <w:rsid w:val="0080745D"/>
    <w:rsid w:val="00810122"/>
    <w:rsid w:val="00812FC3"/>
    <w:rsid w:val="00813D2F"/>
    <w:rsid w:val="00814104"/>
    <w:rsid w:val="00815E11"/>
    <w:rsid w:val="0081655E"/>
    <w:rsid w:val="00817214"/>
    <w:rsid w:val="008173DF"/>
    <w:rsid w:val="008178BB"/>
    <w:rsid w:val="00817A13"/>
    <w:rsid w:val="00820B50"/>
    <w:rsid w:val="008215D5"/>
    <w:rsid w:val="00822ED8"/>
    <w:rsid w:val="00823122"/>
    <w:rsid w:val="00824698"/>
    <w:rsid w:val="008252D1"/>
    <w:rsid w:val="00825E48"/>
    <w:rsid w:val="00827EFC"/>
    <w:rsid w:val="0083177F"/>
    <w:rsid w:val="00833AF9"/>
    <w:rsid w:val="00834CE6"/>
    <w:rsid w:val="00837041"/>
    <w:rsid w:val="008407FE"/>
    <w:rsid w:val="00841BC7"/>
    <w:rsid w:val="00841DDC"/>
    <w:rsid w:val="008423C9"/>
    <w:rsid w:val="0084279D"/>
    <w:rsid w:val="00845C85"/>
    <w:rsid w:val="00846D16"/>
    <w:rsid w:val="00850271"/>
    <w:rsid w:val="00853FCF"/>
    <w:rsid w:val="00855FC3"/>
    <w:rsid w:val="008576F1"/>
    <w:rsid w:val="00860541"/>
    <w:rsid w:val="0086208B"/>
    <w:rsid w:val="00862385"/>
    <w:rsid w:val="008638CA"/>
    <w:rsid w:val="00863BAF"/>
    <w:rsid w:val="00865762"/>
    <w:rsid w:val="0086597A"/>
    <w:rsid w:val="00866BE4"/>
    <w:rsid w:val="00866DFE"/>
    <w:rsid w:val="008670F8"/>
    <w:rsid w:val="00867CEE"/>
    <w:rsid w:val="00870A51"/>
    <w:rsid w:val="00871932"/>
    <w:rsid w:val="00872141"/>
    <w:rsid w:val="00872194"/>
    <w:rsid w:val="00872CB9"/>
    <w:rsid w:val="00874B80"/>
    <w:rsid w:val="0087513C"/>
    <w:rsid w:val="00875521"/>
    <w:rsid w:val="008758DD"/>
    <w:rsid w:val="00876158"/>
    <w:rsid w:val="008774B2"/>
    <w:rsid w:val="008834A1"/>
    <w:rsid w:val="0088410A"/>
    <w:rsid w:val="0088416F"/>
    <w:rsid w:val="008846DB"/>
    <w:rsid w:val="008849FF"/>
    <w:rsid w:val="00885BC5"/>
    <w:rsid w:val="008863DD"/>
    <w:rsid w:val="008866E6"/>
    <w:rsid w:val="0089087A"/>
    <w:rsid w:val="008916EE"/>
    <w:rsid w:val="00891AD1"/>
    <w:rsid w:val="00891C65"/>
    <w:rsid w:val="008945E2"/>
    <w:rsid w:val="00894C6B"/>
    <w:rsid w:val="00894CEF"/>
    <w:rsid w:val="008954B8"/>
    <w:rsid w:val="0089604A"/>
    <w:rsid w:val="008963E2"/>
    <w:rsid w:val="00897B27"/>
    <w:rsid w:val="00897B5C"/>
    <w:rsid w:val="008A012B"/>
    <w:rsid w:val="008A4B92"/>
    <w:rsid w:val="008A4E9B"/>
    <w:rsid w:val="008A64AC"/>
    <w:rsid w:val="008B1C25"/>
    <w:rsid w:val="008B2992"/>
    <w:rsid w:val="008B35BE"/>
    <w:rsid w:val="008B35C9"/>
    <w:rsid w:val="008B39EF"/>
    <w:rsid w:val="008B3D9D"/>
    <w:rsid w:val="008B4F84"/>
    <w:rsid w:val="008B4FCC"/>
    <w:rsid w:val="008B592B"/>
    <w:rsid w:val="008B6913"/>
    <w:rsid w:val="008B701F"/>
    <w:rsid w:val="008B79F5"/>
    <w:rsid w:val="008C003A"/>
    <w:rsid w:val="008C088E"/>
    <w:rsid w:val="008C0EE7"/>
    <w:rsid w:val="008C1FBB"/>
    <w:rsid w:val="008C2185"/>
    <w:rsid w:val="008C2508"/>
    <w:rsid w:val="008C257B"/>
    <w:rsid w:val="008C29EC"/>
    <w:rsid w:val="008C321F"/>
    <w:rsid w:val="008C3527"/>
    <w:rsid w:val="008C755B"/>
    <w:rsid w:val="008D08C8"/>
    <w:rsid w:val="008D22E7"/>
    <w:rsid w:val="008D3659"/>
    <w:rsid w:val="008D45A0"/>
    <w:rsid w:val="008D55EC"/>
    <w:rsid w:val="008D5821"/>
    <w:rsid w:val="008D5934"/>
    <w:rsid w:val="008D6EAE"/>
    <w:rsid w:val="008E0DE7"/>
    <w:rsid w:val="008E0E41"/>
    <w:rsid w:val="008E1994"/>
    <w:rsid w:val="008E1B81"/>
    <w:rsid w:val="008E1C44"/>
    <w:rsid w:val="008E27A6"/>
    <w:rsid w:val="008E2880"/>
    <w:rsid w:val="008E2C7F"/>
    <w:rsid w:val="008E367D"/>
    <w:rsid w:val="008E42BA"/>
    <w:rsid w:val="008E4E3A"/>
    <w:rsid w:val="008E75B0"/>
    <w:rsid w:val="008F2498"/>
    <w:rsid w:val="008F3B46"/>
    <w:rsid w:val="008F5B75"/>
    <w:rsid w:val="008F62E8"/>
    <w:rsid w:val="008F630E"/>
    <w:rsid w:val="00900FE0"/>
    <w:rsid w:val="009017EA"/>
    <w:rsid w:val="0090394C"/>
    <w:rsid w:val="00904456"/>
    <w:rsid w:val="0090482A"/>
    <w:rsid w:val="00905190"/>
    <w:rsid w:val="00906A0C"/>
    <w:rsid w:val="00906A61"/>
    <w:rsid w:val="00906F86"/>
    <w:rsid w:val="0091066C"/>
    <w:rsid w:val="00910B8B"/>
    <w:rsid w:val="00911E82"/>
    <w:rsid w:val="00912002"/>
    <w:rsid w:val="00912B1F"/>
    <w:rsid w:val="00917A4D"/>
    <w:rsid w:val="00920CF8"/>
    <w:rsid w:val="00921A87"/>
    <w:rsid w:val="00923DA5"/>
    <w:rsid w:val="00924C5D"/>
    <w:rsid w:val="009257BF"/>
    <w:rsid w:val="00926023"/>
    <w:rsid w:val="00926F11"/>
    <w:rsid w:val="00927C3E"/>
    <w:rsid w:val="0093022A"/>
    <w:rsid w:val="00931CD9"/>
    <w:rsid w:val="00932A78"/>
    <w:rsid w:val="0093624A"/>
    <w:rsid w:val="0093639A"/>
    <w:rsid w:val="0093646C"/>
    <w:rsid w:val="0093672A"/>
    <w:rsid w:val="00937C7B"/>
    <w:rsid w:val="00943235"/>
    <w:rsid w:val="00943AA1"/>
    <w:rsid w:val="00944216"/>
    <w:rsid w:val="00945DBE"/>
    <w:rsid w:val="00946BFA"/>
    <w:rsid w:val="009505BF"/>
    <w:rsid w:val="00950ABD"/>
    <w:rsid w:val="00950C7B"/>
    <w:rsid w:val="00951493"/>
    <w:rsid w:val="00951B57"/>
    <w:rsid w:val="00951D24"/>
    <w:rsid w:val="009522BF"/>
    <w:rsid w:val="0095242B"/>
    <w:rsid w:val="009529EB"/>
    <w:rsid w:val="00953F97"/>
    <w:rsid w:val="00954445"/>
    <w:rsid w:val="0095459E"/>
    <w:rsid w:val="00956AB5"/>
    <w:rsid w:val="0095707F"/>
    <w:rsid w:val="0095753B"/>
    <w:rsid w:val="00957C45"/>
    <w:rsid w:val="009610B3"/>
    <w:rsid w:val="00961FE2"/>
    <w:rsid w:val="00962B5A"/>
    <w:rsid w:val="00962CD7"/>
    <w:rsid w:val="00963F21"/>
    <w:rsid w:val="00964AA9"/>
    <w:rsid w:val="0096505F"/>
    <w:rsid w:val="00965214"/>
    <w:rsid w:val="009656A6"/>
    <w:rsid w:val="00965AE0"/>
    <w:rsid w:val="00965EEC"/>
    <w:rsid w:val="00967958"/>
    <w:rsid w:val="00970872"/>
    <w:rsid w:val="009727EE"/>
    <w:rsid w:val="00973A74"/>
    <w:rsid w:val="009803EF"/>
    <w:rsid w:val="0098126B"/>
    <w:rsid w:val="00981600"/>
    <w:rsid w:val="00981B24"/>
    <w:rsid w:val="009865AE"/>
    <w:rsid w:val="00990AB9"/>
    <w:rsid w:val="009918EF"/>
    <w:rsid w:val="00993E5D"/>
    <w:rsid w:val="009940BE"/>
    <w:rsid w:val="0099532D"/>
    <w:rsid w:val="00996C42"/>
    <w:rsid w:val="009A063B"/>
    <w:rsid w:val="009A0B67"/>
    <w:rsid w:val="009A12F8"/>
    <w:rsid w:val="009A3A99"/>
    <w:rsid w:val="009A418F"/>
    <w:rsid w:val="009A535C"/>
    <w:rsid w:val="009B0015"/>
    <w:rsid w:val="009B23A0"/>
    <w:rsid w:val="009B3B9E"/>
    <w:rsid w:val="009B3EA4"/>
    <w:rsid w:val="009B467B"/>
    <w:rsid w:val="009B568F"/>
    <w:rsid w:val="009B6C05"/>
    <w:rsid w:val="009B6D37"/>
    <w:rsid w:val="009B74D3"/>
    <w:rsid w:val="009B7A78"/>
    <w:rsid w:val="009C0F89"/>
    <w:rsid w:val="009C11DF"/>
    <w:rsid w:val="009C120B"/>
    <w:rsid w:val="009C148A"/>
    <w:rsid w:val="009C50B5"/>
    <w:rsid w:val="009C66EB"/>
    <w:rsid w:val="009C6B43"/>
    <w:rsid w:val="009C72D3"/>
    <w:rsid w:val="009D0197"/>
    <w:rsid w:val="009D0AEB"/>
    <w:rsid w:val="009D1096"/>
    <w:rsid w:val="009D2AB1"/>
    <w:rsid w:val="009D2C2F"/>
    <w:rsid w:val="009D54AD"/>
    <w:rsid w:val="009E026F"/>
    <w:rsid w:val="009E0F2F"/>
    <w:rsid w:val="009E12DD"/>
    <w:rsid w:val="009E42B2"/>
    <w:rsid w:val="009E4482"/>
    <w:rsid w:val="009E4EE4"/>
    <w:rsid w:val="009E72B1"/>
    <w:rsid w:val="009F0584"/>
    <w:rsid w:val="009F06C6"/>
    <w:rsid w:val="009F1599"/>
    <w:rsid w:val="009F1DC2"/>
    <w:rsid w:val="009F1FF0"/>
    <w:rsid w:val="009F25D4"/>
    <w:rsid w:val="009F3701"/>
    <w:rsid w:val="009F58F0"/>
    <w:rsid w:val="009F6E0A"/>
    <w:rsid w:val="009F78FC"/>
    <w:rsid w:val="00A00179"/>
    <w:rsid w:val="00A02BDE"/>
    <w:rsid w:val="00A07612"/>
    <w:rsid w:val="00A07CCB"/>
    <w:rsid w:val="00A104CF"/>
    <w:rsid w:val="00A108BD"/>
    <w:rsid w:val="00A10EAC"/>
    <w:rsid w:val="00A117B5"/>
    <w:rsid w:val="00A12B48"/>
    <w:rsid w:val="00A12DB1"/>
    <w:rsid w:val="00A134E5"/>
    <w:rsid w:val="00A1511F"/>
    <w:rsid w:val="00A17C27"/>
    <w:rsid w:val="00A203AB"/>
    <w:rsid w:val="00A21D09"/>
    <w:rsid w:val="00A224EF"/>
    <w:rsid w:val="00A227E0"/>
    <w:rsid w:val="00A23878"/>
    <w:rsid w:val="00A2675A"/>
    <w:rsid w:val="00A26798"/>
    <w:rsid w:val="00A26E3A"/>
    <w:rsid w:val="00A27B5A"/>
    <w:rsid w:val="00A303AB"/>
    <w:rsid w:val="00A305C2"/>
    <w:rsid w:val="00A318A3"/>
    <w:rsid w:val="00A32226"/>
    <w:rsid w:val="00A3251B"/>
    <w:rsid w:val="00A33309"/>
    <w:rsid w:val="00A344AD"/>
    <w:rsid w:val="00A34DF3"/>
    <w:rsid w:val="00A34E2B"/>
    <w:rsid w:val="00A3639D"/>
    <w:rsid w:val="00A402CF"/>
    <w:rsid w:val="00A4079D"/>
    <w:rsid w:val="00A413D4"/>
    <w:rsid w:val="00A41A24"/>
    <w:rsid w:val="00A41E91"/>
    <w:rsid w:val="00A459DB"/>
    <w:rsid w:val="00A46681"/>
    <w:rsid w:val="00A46CAE"/>
    <w:rsid w:val="00A46F64"/>
    <w:rsid w:val="00A51B4C"/>
    <w:rsid w:val="00A51EA1"/>
    <w:rsid w:val="00A5314D"/>
    <w:rsid w:val="00A53EB0"/>
    <w:rsid w:val="00A54E7A"/>
    <w:rsid w:val="00A55DE4"/>
    <w:rsid w:val="00A5778E"/>
    <w:rsid w:val="00A57F4B"/>
    <w:rsid w:val="00A60522"/>
    <w:rsid w:val="00A60B5A"/>
    <w:rsid w:val="00A6106F"/>
    <w:rsid w:val="00A61A9A"/>
    <w:rsid w:val="00A62279"/>
    <w:rsid w:val="00A62FA0"/>
    <w:rsid w:val="00A64036"/>
    <w:rsid w:val="00A64CD0"/>
    <w:rsid w:val="00A66AE1"/>
    <w:rsid w:val="00A7087F"/>
    <w:rsid w:val="00A73427"/>
    <w:rsid w:val="00A74742"/>
    <w:rsid w:val="00A75727"/>
    <w:rsid w:val="00A7677F"/>
    <w:rsid w:val="00A76D90"/>
    <w:rsid w:val="00A77087"/>
    <w:rsid w:val="00A77407"/>
    <w:rsid w:val="00A775C0"/>
    <w:rsid w:val="00A77D8F"/>
    <w:rsid w:val="00A8228F"/>
    <w:rsid w:val="00A82BA5"/>
    <w:rsid w:val="00A83E75"/>
    <w:rsid w:val="00A852FD"/>
    <w:rsid w:val="00A8665F"/>
    <w:rsid w:val="00A866BE"/>
    <w:rsid w:val="00A86D09"/>
    <w:rsid w:val="00A91C83"/>
    <w:rsid w:val="00A91D47"/>
    <w:rsid w:val="00A94452"/>
    <w:rsid w:val="00A95CCA"/>
    <w:rsid w:val="00AA2EDE"/>
    <w:rsid w:val="00AA3542"/>
    <w:rsid w:val="00AA3F57"/>
    <w:rsid w:val="00AA4E22"/>
    <w:rsid w:val="00AA5358"/>
    <w:rsid w:val="00AA615D"/>
    <w:rsid w:val="00AB0F4E"/>
    <w:rsid w:val="00AB11AA"/>
    <w:rsid w:val="00AB2126"/>
    <w:rsid w:val="00AB35A0"/>
    <w:rsid w:val="00AB66BA"/>
    <w:rsid w:val="00AB75E6"/>
    <w:rsid w:val="00AC02D1"/>
    <w:rsid w:val="00AC04C7"/>
    <w:rsid w:val="00AC34D2"/>
    <w:rsid w:val="00AC673C"/>
    <w:rsid w:val="00AD482C"/>
    <w:rsid w:val="00AD5200"/>
    <w:rsid w:val="00AD69B1"/>
    <w:rsid w:val="00AD7955"/>
    <w:rsid w:val="00AD7CB2"/>
    <w:rsid w:val="00AD7D52"/>
    <w:rsid w:val="00AE2A7A"/>
    <w:rsid w:val="00AE5CB0"/>
    <w:rsid w:val="00AE5EE2"/>
    <w:rsid w:val="00AE7581"/>
    <w:rsid w:val="00AF05D4"/>
    <w:rsid w:val="00AF0F25"/>
    <w:rsid w:val="00AF1493"/>
    <w:rsid w:val="00AF22B7"/>
    <w:rsid w:val="00AF2844"/>
    <w:rsid w:val="00AF2D42"/>
    <w:rsid w:val="00AF4337"/>
    <w:rsid w:val="00AF4D95"/>
    <w:rsid w:val="00AF5A6B"/>
    <w:rsid w:val="00AF6212"/>
    <w:rsid w:val="00AF635A"/>
    <w:rsid w:val="00AF6395"/>
    <w:rsid w:val="00AF7295"/>
    <w:rsid w:val="00AF74F3"/>
    <w:rsid w:val="00B00323"/>
    <w:rsid w:val="00B01598"/>
    <w:rsid w:val="00B02145"/>
    <w:rsid w:val="00B040D8"/>
    <w:rsid w:val="00B0491A"/>
    <w:rsid w:val="00B05309"/>
    <w:rsid w:val="00B05FA9"/>
    <w:rsid w:val="00B106F6"/>
    <w:rsid w:val="00B10809"/>
    <w:rsid w:val="00B108AF"/>
    <w:rsid w:val="00B12EC3"/>
    <w:rsid w:val="00B134E9"/>
    <w:rsid w:val="00B152DF"/>
    <w:rsid w:val="00B1579F"/>
    <w:rsid w:val="00B15C40"/>
    <w:rsid w:val="00B162D6"/>
    <w:rsid w:val="00B167FF"/>
    <w:rsid w:val="00B17D57"/>
    <w:rsid w:val="00B22791"/>
    <w:rsid w:val="00B2290D"/>
    <w:rsid w:val="00B236E6"/>
    <w:rsid w:val="00B23C52"/>
    <w:rsid w:val="00B24A0A"/>
    <w:rsid w:val="00B25C92"/>
    <w:rsid w:val="00B30A1E"/>
    <w:rsid w:val="00B31824"/>
    <w:rsid w:val="00B323B8"/>
    <w:rsid w:val="00B323CD"/>
    <w:rsid w:val="00B3270C"/>
    <w:rsid w:val="00B33D10"/>
    <w:rsid w:val="00B3455B"/>
    <w:rsid w:val="00B346D4"/>
    <w:rsid w:val="00B34A39"/>
    <w:rsid w:val="00B37C79"/>
    <w:rsid w:val="00B413E8"/>
    <w:rsid w:val="00B414AA"/>
    <w:rsid w:val="00B41B6F"/>
    <w:rsid w:val="00B4308B"/>
    <w:rsid w:val="00B43673"/>
    <w:rsid w:val="00B4424C"/>
    <w:rsid w:val="00B4458C"/>
    <w:rsid w:val="00B44952"/>
    <w:rsid w:val="00B462D2"/>
    <w:rsid w:val="00B47352"/>
    <w:rsid w:val="00B50FBA"/>
    <w:rsid w:val="00B51A29"/>
    <w:rsid w:val="00B545CF"/>
    <w:rsid w:val="00B551E9"/>
    <w:rsid w:val="00B55242"/>
    <w:rsid w:val="00B55246"/>
    <w:rsid w:val="00B55F21"/>
    <w:rsid w:val="00B574FC"/>
    <w:rsid w:val="00B62EF5"/>
    <w:rsid w:val="00B62EFA"/>
    <w:rsid w:val="00B62F2D"/>
    <w:rsid w:val="00B63438"/>
    <w:rsid w:val="00B63A33"/>
    <w:rsid w:val="00B6561A"/>
    <w:rsid w:val="00B65E8C"/>
    <w:rsid w:val="00B6609E"/>
    <w:rsid w:val="00B66D44"/>
    <w:rsid w:val="00B67F9E"/>
    <w:rsid w:val="00B70CEE"/>
    <w:rsid w:val="00B712C5"/>
    <w:rsid w:val="00B72E48"/>
    <w:rsid w:val="00B74549"/>
    <w:rsid w:val="00B7455D"/>
    <w:rsid w:val="00B76357"/>
    <w:rsid w:val="00B764E3"/>
    <w:rsid w:val="00B770D9"/>
    <w:rsid w:val="00B773D6"/>
    <w:rsid w:val="00B77A2F"/>
    <w:rsid w:val="00B813F2"/>
    <w:rsid w:val="00B814AD"/>
    <w:rsid w:val="00B82AA8"/>
    <w:rsid w:val="00B83615"/>
    <w:rsid w:val="00B836F8"/>
    <w:rsid w:val="00B8484A"/>
    <w:rsid w:val="00B84E16"/>
    <w:rsid w:val="00B85453"/>
    <w:rsid w:val="00B85939"/>
    <w:rsid w:val="00B875F8"/>
    <w:rsid w:val="00B8794C"/>
    <w:rsid w:val="00B87F6D"/>
    <w:rsid w:val="00B907A6"/>
    <w:rsid w:val="00B91AED"/>
    <w:rsid w:val="00B92B08"/>
    <w:rsid w:val="00B932A0"/>
    <w:rsid w:val="00B93311"/>
    <w:rsid w:val="00B93608"/>
    <w:rsid w:val="00B93D69"/>
    <w:rsid w:val="00B94834"/>
    <w:rsid w:val="00B9521C"/>
    <w:rsid w:val="00B95463"/>
    <w:rsid w:val="00B96D50"/>
    <w:rsid w:val="00B97CCB"/>
    <w:rsid w:val="00BA02DD"/>
    <w:rsid w:val="00BA1AD0"/>
    <w:rsid w:val="00BA25D9"/>
    <w:rsid w:val="00BA32FE"/>
    <w:rsid w:val="00BA3657"/>
    <w:rsid w:val="00BA5647"/>
    <w:rsid w:val="00BA6AED"/>
    <w:rsid w:val="00BB1C43"/>
    <w:rsid w:val="00BB20C6"/>
    <w:rsid w:val="00BB2B39"/>
    <w:rsid w:val="00BB32AB"/>
    <w:rsid w:val="00BB336E"/>
    <w:rsid w:val="00BB3AB6"/>
    <w:rsid w:val="00BB41BC"/>
    <w:rsid w:val="00BB7411"/>
    <w:rsid w:val="00BC0753"/>
    <w:rsid w:val="00BC0C44"/>
    <w:rsid w:val="00BC3324"/>
    <w:rsid w:val="00BC35B2"/>
    <w:rsid w:val="00BC54C0"/>
    <w:rsid w:val="00BC6BE6"/>
    <w:rsid w:val="00BD0906"/>
    <w:rsid w:val="00BD12E7"/>
    <w:rsid w:val="00BD18E7"/>
    <w:rsid w:val="00BD3798"/>
    <w:rsid w:val="00BD5A30"/>
    <w:rsid w:val="00BD6071"/>
    <w:rsid w:val="00BD6A52"/>
    <w:rsid w:val="00BD6E6F"/>
    <w:rsid w:val="00BD7F47"/>
    <w:rsid w:val="00BE017E"/>
    <w:rsid w:val="00BE02DD"/>
    <w:rsid w:val="00BE0331"/>
    <w:rsid w:val="00BE21A5"/>
    <w:rsid w:val="00BE31B9"/>
    <w:rsid w:val="00BE5496"/>
    <w:rsid w:val="00BE5903"/>
    <w:rsid w:val="00BE73B0"/>
    <w:rsid w:val="00BE77F5"/>
    <w:rsid w:val="00BF2394"/>
    <w:rsid w:val="00BF3E39"/>
    <w:rsid w:val="00BF4023"/>
    <w:rsid w:val="00BF4C49"/>
    <w:rsid w:val="00BF5D97"/>
    <w:rsid w:val="00BF5F88"/>
    <w:rsid w:val="00BF6B40"/>
    <w:rsid w:val="00C00D4B"/>
    <w:rsid w:val="00C0239E"/>
    <w:rsid w:val="00C02822"/>
    <w:rsid w:val="00C0333D"/>
    <w:rsid w:val="00C0422B"/>
    <w:rsid w:val="00C04446"/>
    <w:rsid w:val="00C056CE"/>
    <w:rsid w:val="00C07E22"/>
    <w:rsid w:val="00C104B2"/>
    <w:rsid w:val="00C1130F"/>
    <w:rsid w:val="00C12FE1"/>
    <w:rsid w:val="00C1300E"/>
    <w:rsid w:val="00C133AC"/>
    <w:rsid w:val="00C158FE"/>
    <w:rsid w:val="00C16AA8"/>
    <w:rsid w:val="00C174A7"/>
    <w:rsid w:val="00C17DCC"/>
    <w:rsid w:val="00C20429"/>
    <w:rsid w:val="00C21EC4"/>
    <w:rsid w:val="00C223B3"/>
    <w:rsid w:val="00C23257"/>
    <w:rsid w:val="00C23C4B"/>
    <w:rsid w:val="00C25BD6"/>
    <w:rsid w:val="00C269D4"/>
    <w:rsid w:val="00C27022"/>
    <w:rsid w:val="00C272B6"/>
    <w:rsid w:val="00C310D7"/>
    <w:rsid w:val="00C32055"/>
    <w:rsid w:val="00C331D6"/>
    <w:rsid w:val="00C345BA"/>
    <w:rsid w:val="00C34D5B"/>
    <w:rsid w:val="00C358DB"/>
    <w:rsid w:val="00C35FC4"/>
    <w:rsid w:val="00C36F54"/>
    <w:rsid w:val="00C373B8"/>
    <w:rsid w:val="00C406C5"/>
    <w:rsid w:val="00C40A2E"/>
    <w:rsid w:val="00C43A7B"/>
    <w:rsid w:val="00C43FD8"/>
    <w:rsid w:val="00C45212"/>
    <w:rsid w:val="00C464B8"/>
    <w:rsid w:val="00C500A1"/>
    <w:rsid w:val="00C50EFA"/>
    <w:rsid w:val="00C538B5"/>
    <w:rsid w:val="00C5454D"/>
    <w:rsid w:val="00C5456D"/>
    <w:rsid w:val="00C605B5"/>
    <w:rsid w:val="00C60680"/>
    <w:rsid w:val="00C606ED"/>
    <w:rsid w:val="00C617DD"/>
    <w:rsid w:val="00C624EE"/>
    <w:rsid w:val="00C64520"/>
    <w:rsid w:val="00C646C4"/>
    <w:rsid w:val="00C648F5"/>
    <w:rsid w:val="00C67678"/>
    <w:rsid w:val="00C7015B"/>
    <w:rsid w:val="00C7048D"/>
    <w:rsid w:val="00C72ADB"/>
    <w:rsid w:val="00C72B5A"/>
    <w:rsid w:val="00C72BE9"/>
    <w:rsid w:val="00C747BB"/>
    <w:rsid w:val="00C801BC"/>
    <w:rsid w:val="00C81791"/>
    <w:rsid w:val="00C81DEE"/>
    <w:rsid w:val="00C82B1F"/>
    <w:rsid w:val="00C83DD3"/>
    <w:rsid w:val="00C8474A"/>
    <w:rsid w:val="00C85619"/>
    <w:rsid w:val="00C9083E"/>
    <w:rsid w:val="00C91C4E"/>
    <w:rsid w:val="00C92D16"/>
    <w:rsid w:val="00C92E53"/>
    <w:rsid w:val="00C92F90"/>
    <w:rsid w:val="00C94756"/>
    <w:rsid w:val="00C94BED"/>
    <w:rsid w:val="00C9502F"/>
    <w:rsid w:val="00C964B9"/>
    <w:rsid w:val="00C967A1"/>
    <w:rsid w:val="00C96882"/>
    <w:rsid w:val="00C96F36"/>
    <w:rsid w:val="00C970C4"/>
    <w:rsid w:val="00C973A5"/>
    <w:rsid w:val="00CA07F7"/>
    <w:rsid w:val="00CA0DEB"/>
    <w:rsid w:val="00CA2F06"/>
    <w:rsid w:val="00CA3972"/>
    <w:rsid w:val="00CA3D28"/>
    <w:rsid w:val="00CA48D5"/>
    <w:rsid w:val="00CA4B3E"/>
    <w:rsid w:val="00CB0DA2"/>
    <w:rsid w:val="00CB1286"/>
    <w:rsid w:val="00CB2729"/>
    <w:rsid w:val="00CB348D"/>
    <w:rsid w:val="00CB4BE1"/>
    <w:rsid w:val="00CB4BEA"/>
    <w:rsid w:val="00CB5185"/>
    <w:rsid w:val="00CB519D"/>
    <w:rsid w:val="00CB5370"/>
    <w:rsid w:val="00CB7DF1"/>
    <w:rsid w:val="00CC12B9"/>
    <w:rsid w:val="00CC1D55"/>
    <w:rsid w:val="00CC2A17"/>
    <w:rsid w:val="00CC2F9F"/>
    <w:rsid w:val="00CC35D5"/>
    <w:rsid w:val="00CC4EBF"/>
    <w:rsid w:val="00CC53FC"/>
    <w:rsid w:val="00CC57FE"/>
    <w:rsid w:val="00CC7440"/>
    <w:rsid w:val="00CD02FB"/>
    <w:rsid w:val="00CD211B"/>
    <w:rsid w:val="00CD3428"/>
    <w:rsid w:val="00CD4E3A"/>
    <w:rsid w:val="00CD7B7D"/>
    <w:rsid w:val="00CD7D25"/>
    <w:rsid w:val="00CE012B"/>
    <w:rsid w:val="00CE01CB"/>
    <w:rsid w:val="00CE0F42"/>
    <w:rsid w:val="00CE1842"/>
    <w:rsid w:val="00CE1E8C"/>
    <w:rsid w:val="00CE2212"/>
    <w:rsid w:val="00CE2A1C"/>
    <w:rsid w:val="00CE2E2C"/>
    <w:rsid w:val="00CE3D22"/>
    <w:rsid w:val="00CE59FC"/>
    <w:rsid w:val="00CE5F75"/>
    <w:rsid w:val="00CE6652"/>
    <w:rsid w:val="00CE6CC8"/>
    <w:rsid w:val="00CE720D"/>
    <w:rsid w:val="00CE74FD"/>
    <w:rsid w:val="00CF1C9F"/>
    <w:rsid w:val="00CF2CCB"/>
    <w:rsid w:val="00CF6CF9"/>
    <w:rsid w:val="00CF79EF"/>
    <w:rsid w:val="00D00E1F"/>
    <w:rsid w:val="00D016D8"/>
    <w:rsid w:val="00D02341"/>
    <w:rsid w:val="00D03028"/>
    <w:rsid w:val="00D049A2"/>
    <w:rsid w:val="00D04AF1"/>
    <w:rsid w:val="00D0677C"/>
    <w:rsid w:val="00D06C69"/>
    <w:rsid w:val="00D10C4B"/>
    <w:rsid w:val="00D11C4A"/>
    <w:rsid w:val="00D1302A"/>
    <w:rsid w:val="00D1477E"/>
    <w:rsid w:val="00D152EA"/>
    <w:rsid w:val="00D16971"/>
    <w:rsid w:val="00D16F37"/>
    <w:rsid w:val="00D2085A"/>
    <w:rsid w:val="00D21C6E"/>
    <w:rsid w:val="00D22C2E"/>
    <w:rsid w:val="00D22E60"/>
    <w:rsid w:val="00D2448B"/>
    <w:rsid w:val="00D24E33"/>
    <w:rsid w:val="00D25D58"/>
    <w:rsid w:val="00D263FA"/>
    <w:rsid w:val="00D30176"/>
    <w:rsid w:val="00D30E0D"/>
    <w:rsid w:val="00D31ACE"/>
    <w:rsid w:val="00D363EF"/>
    <w:rsid w:val="00D36450"/>
    <w:rsid w:val="00D364F2"/>
    <w:rsid w:val="00D37AF7"/>
    <w:rsid w:val="00D409C5"/>
    <w:rsid w:val="00D40B99"/>
    <w:rsid w:val="00D4505E"/>
    <w:rsid w:val="00D46402"/>
    <w:rsid w:val="00D51B3B"/>
    <w:rsid w:val="00D52FE3"/>
    <w:rsid w:val="00D53A9C"/>
    <w:rsid w:val="00D55263"/>
    <w:rsid w:val="00D556E2"/>
    <w:rsid w:val="00D571A4"/>
    <w:rsid w:val="00D602ED"/>
    <w:rsid w:val="00D61DC2"/>
    <w:rsid w:val="00D62F16"/>
    <w:rsid w:val="00D63C84"/>
    <w:rsid w:val="00D64358"/>
    <w:rsid w:val="00D6554A"/>
    <w:rsid w:val="00D65B61"/>
    <w:rsid w:val="00D67D5C"/>
    <w:rsid w:val="00D745C4"/>
    <w:rsid w:val="00D749C5"/>
    <w:rsid w:val="00D74AD3"/>
    <w:rsid w:val="00D75C5E"/>
    <w:rsid w:val="00D809B3"/>
    <w:rsid w:val="00D839E3"/>
    <w:rsid w:val="00D841F2"/>
    <w:rsid w:val="00D84540"/>
    <w:rsid w:val="00D84804"/>
    <w:rsid w:val="00D85B23"/>
    <w:rsid w:val="00D86B93"/>
    <w:rsid w:val="00D86C63"/>
    <w:rsid w:val="00D870DC"/>
    <w:rsid w:val="00D8753F"/>
    <w:rsid w:val="00D912F7"/>
    <w:rsid w:val="00D913E9"/>
    <w:rsid w:val="00D946CE"/>
    <w:rsid w:val="00D94A22"/>
    <w:rsid w:val="00D95EF4"/>
    <w:rsid w:val="00D9740C"/>
    <w:rsid w:val="00D97E3B"/>
    <w:rsid w:val="00D97EDA"/>
    <w:rsid w:val="00DA0226"/>
    <w:rsid w:val="00DA040D"/>
    <w:rsid w:val="00DA085F"/>
    <w:rsid w:val="00DA107A"/>
    <w:rsid w:val="00DA1268"/>
    <w:rsid w:val="00DA158E"/>
    <w:rsid w:val="00DA1C7D"/>
    <w:rsid w:val="00DA2C90"/>
    <w:rsid w:val="00DA35E0"/>
    <w:rsid w:val="00DA3DE0"/>
    <w:rsid w:val="00DA44D8"/>
    <w:rsid w:val="00DA5E4B"/>
    <w:rsid w:val="00DA5FF1"/>
    <w:rsid w:val="00DA7378"/>
    <w:rsid w:val="00DA779D"/>
    <w:rsid w:val="00DA789E"/>
    <w:rsid w:val="00DB0778"/>
    <w:rsid w:val="00DB21AD"/>
    <w:rsid w:val="00DB276D"/>
    <w:rsid w:val="00DB2AF9"/>
    <w:rsid w:val="00DB36BA"/>
    <w:rsid w:val="00DB5D49"/>
    <w:rsid w:val="00DB73E5"/>
    <w:rsid w:val="00DB7C85"/>
    <w:rsid w:val="00DC152F"/>
    <w:rsid w:val="00DC6BD7"/>
    <w:rsid w:val="00DC70AA"/>
    <w:rsid w:val="00DC7579"/>
    <w:rsid w:val="00DC7DF7"/>
    <w:rsid w:val="00DD09E3"/>
    <w:rsid w:val="00DD27B0"/>
    <w:rsid w:val="00DD3240"/>
    <w:rsid w:val="00DD4405"/>
    <w:rsid w:val="00DD512E"/>
    <w:rsid w:val="00DD56F6"/>
    <w:rsid w:val="00DD5A17"/>
    <w:rsid w:val="00DD60D1"/>
    <w:rsid w:val="00DD707E"/>
    <w:rsid w:val="00DE08F8"/>
    <w:rsid w:val="00DE0B7D"/>
    <w:rsid w:val="00DE2DA1"/>
    <w:rsid w:val="00DE362F"/>
    <w:rsid w:val="00DE3820"/>
    <w:rsid w:val="00DE4151"/>
    <w:rsid w:val="00DE454D"/>
    <w:rsid w:val="00DE5361"/>
    <w:rsid w:val="00DE6156"/>
    <w:rsid w:val="00DE675A"/>
    <w:rsid w:val="00DE79DB"/>
    <w:rsid w:val="00DF17E1"/>
    <w:rsid w:val="00DF1E74"/>
    <w:rsid w:val="00DF22D3"/>
    <w:rsid w:val="00DF2E27"/>
    <w:rsid w:val="00DF4A49"/>
    <w:rsid w:val="00DF50C1"/>
    <w:rsid w:val="00DF5814"/>
    <w:rsid w:val="00DF6269"/>
    <w:rsid w:val="00DF69B4"/>
    <w:rsid w:val="00E00846"/>
    <w:rsid w:val="00E00E09"/>
    <w:rsid w:val="00E01791"/>
    <w:rsid w:val="00E024BB"/>
    <w:rsid w:val="00E039D6"/>
    <w:rsid w:val="00E03B6A"/>
    <w:rsid w:val="00E046DD"/>
    <w:rsid w:val="00E04986"/>
    <w:rsid w:val="00E0725D"/>
    <w:rsid w:val="00E1111A"/>
    <w:rsid w:val="00E1181C"/>
    <w:rsid w:val="00E11E2B"/>
    <w:rsid w:val="00E13838"/>
    <w:rsid w:val="00E146E4"/>
    <w:rsid w:val="00E15330"/>
    <w:rsid w:val="00E1631D"/>
    <w:rsid w:val="00E2608B"/>
    <w:rsid w:val="00E2790F"/>
    <w:rsid w:val="00E31B31"/>
    <w:rsid w:val="00E31B77"/>
    <w:rsid w:val="00E33CD3"/>
    <w:rsid w:val="00E3421B"/>
    <w:rsid w:val="00E3535C"/>
    <w:rsid w:val="00E37CDF"/>
    <w:rsid w:val="00E41D78"/>
    <w:rsid w:val="00E43A9B"/>
    <w:rsid w:val="00E462BA"/>
    <w:rsid w:val="00E46AA4"/>
    <w:rsid w:val="00E46EB4"/>
    <w:rsid w:val="00E473B2"/>
    <w:rsid w:val="00E47BAE"/>
    <w:rsid w:val="00E50322"/>
    <w:rsid w:val="00E5068C"/>
    <w:rsid w:val="00E5084C"/>
    <w:rsid w:val="00E540E7"/>
    <w:rsid w:val="00E557B4"/>
    <w:rsid w:val="00E56EAF"/>
    <w:rsid w:val="00E60A4C"/>
    <w:rsid w:val="00E62DBF"/>
    <w:rsid w:val="00E63014"/>
    <w:rsid w:val="00E63315"/>
    <w:rsid w:val="00E63635"/>
    <w:rsid w:val="00E63EC9"/>
    <w:rsid w:val="00E649AE"/>
    <w:rsid w:val="00E64A56"/>
    <w:rsid w:val="00E64F8B"/>
    <w:rsid w:val="00E655E6"/>
    <w:rsid w:val="00E6687C"/>
    <w:rsid w:val="00E669D8"/>
    <w:rsid w:val="00E70A10"/>
    <w:rsid w:val="00E711B5"/>
    <w:rsid w:val="00E7179A"/>
    <w:rsid w:val="00E71994"/>
    <w:rsid w:val="00E71CB0"/>
    <w:rsid w:val="00E72607"/>
    <w:rsid w:val="00E7317E"/>
    <w:rsid w:val="00E74308"/>
    <w:rsid w:val="00E755B2"/>
    <w:rsid w:val="00E75B9D"/>
    <w:rsid w:val="00E81C42"/>
    <w:rsid w:val="00E83B9C"/>
    <w:rsid w:val="00E84823"/>
    <w:rsid w:val="00E90123"/>
    <w:rsid w:val="00E90417"/>
    <w:rsid w:val="00E91EA4"/>
    <w:rsid w:val="00E9229C"/>
    <w:rsid w:val="00E94F73"/>
    <w:rsid w:val="00E953DB"/>
    <w:rsid w:val="00E96286"/>
    <w:rsid w:val="00E96819"/>
    <w:rsid w:val="00E97831"/>
    <w:rsid w:val="00EA0099"/>
    <w:rsid w:val="00EA02F9"/>
    <w:rsid w:val="00EA4A30"/>
    <w:rsid w:val="00EA7E08"/>
    <w:rsid w:val="00EB005C"/>
    <w:rsid w:val="00EB0616"/>
    <w:rsid w:val="00EB0868"/>
    <w:rsid w:val="00EB336E"/>
    <w:rsid w:val="00EB4E0A"/>
    <w:rsid w:val="00EB6A68"/>
    <w:rsid w:val="00EB7C55"/>
    <w:rsid w:val="00EB7DDD"/>
    <w:rsid w:val="00EC06FF"/>
    <w:rsid w:val="00EC0770"/>
    <w:rsid w:val="00EC14ED"/>
    <w:rsid w:val="00EC38FB"/>
    <w:rsid w:val="00EC45E2"/>
    <w:rsid w:val="00EC6C70"/>
    <w:rsid w:val="00EC70E5"/>
    <w:rsid w:val="00ED03E1"/>
    <w:rsid w:val="00ED0E22"/>
    <w:rsid w:val="00ED1E3F"/>
    <w:rsid w:val="00ED23E4"/>
    <w:rsid w:val="00ED3240"/>
    <w:rsid w:val="00ED5517"/>
    <w:rsid w:val="00ED6A51"/>
    <w:rsid w:val="00ED6D46"/>
    <w:rsid w:val="00ED710A"/>
    <w:rsid w:val="00EE0455"/>
    <w:rsid w:val="00EE267C"/>
    <w:rsid w:val="00EE4C67"/>
    <w:rsid w:val="00EE5844"/>
    <w:rsid w:val="00EE5B1D"/>
    <w:rsid w:val="00EE5D32"/>
    <w:rsid w:val="00EE6287"/>
    <w:rsid w:val="00EE66A8"/>
    <w:rsid w:val="00EE6EF1"/>
    <w:rsid w:val="00EE7A5B"/>
    <w:rsid w:val="00EF048C"/>
    <w:rsid w:val="00EF22E8"/>
    <w:rsid w:val="00EF3001"/>
    <w:rsid w:val="00EF39E7"/>
    <w:rsid w:val="00EF409F"/>
    <w:rsid w:val="00EF4B3E"/>
    <w:rsid w:val="00EF50CB"/>
    <w:rsid w:val="00EF7873"/>
    <w:rsid w:val="00F0104E"/>
    <w:rsid w:val="00F03075"/>
    <w:rsid w:val="00F034C2"/>
    <w:rsid w:val="00F04B6E"/>
    <w:rsid w:val="00F0582E"/>
    <w:rsid w:val="00F0616A"/>
    <w:rsid w:val="00F06354"/>
    <w:rsid w:val="00F07435"/>
    <w:rsid w:val="00F075CF"/>
    <w:rsid w:val="00F076E8"/>
    <w:rsid w:val="00F07D02"/>
    <w:rsid w:val="00F12E9A"/>
    <w:rsid w:val="00F14223"/>
    <w:rsid w:val="00F143EA"/>
    <w:rsid w:val="00F146C3"/>
    <w:rsid w:val="00F14DF5"/>
    <w:rsid w:val="00F15AAF"/>
    <w:rsid w:val="00F160E8"/>
    <w:rsid w:val="00F16D3F"/>
    <w:rsid w:val="00F17647"/>
    <w:rsid w:val="00F17E7C"/>
    <w:rsid w:val="00F21509"/>
    <w:rsid w:val="00F21A22"/>
    <w:rsid w:val="00F2309C"/>
    <w:rsid w:val="00F230F5"/>
    <w:rsid w:val="00F232B7"/>
    <w:rsid w:val="00F23845"/>
    <w:rsid w:val="00F23F77"/>
    <w:rsid w:val="00F273EF"/>
    <w:rsid w:val="00F3141D"/>
    <w:rsid w:val="00F32CA6"/>
    <w:rsid w:val="00F34296"/>
    <w:rsid w:val="00F345E1"/>
    <w:rsid w:val="00F34799"/>
    <w:rsid w:val="00F34CA9"/>
    <w:rsid w:val="00F35162"/>
    <w:rsid w:val="00F3597F"/>
    <w:rsid w:val="00F3598F"/>
    <w:rsid w:val="00F35B88"/>
    <w:rsid w:val="00F375B7"/>
    <w:rsid w:val="00F37810"/>
    <w:rsid w:val="00F37A39"/>
    <w:rsid w:val="00F43652"/>
    <w:rsid w:val="00F43F0E"/>
    <w:rsid w:val="00F4410E"/>
    <w:rsid w:val="00F44B6A"/>
    <w:rsid w:val="00F45CEF"/>
    <w:rsid w:val="00F501FA"/>
    <w:rsid w:val="00F505E8"/>
    <w:rsid w:val="00F51183"/>
    <w:rsid w:val="00F512BD"/>
    <w:rsid w:val="00F51C1C"/>
    <w:rsid w:val="00F51C6D"/>
    <w:rsid w:val="00F51DBD"/>
    <w:rsid w:val="00F52EB1"/>
    <w:rsid w:val="00F53279"/>
    <w:rsid w:val="00F55A80"/>
    <w:rsid w:val="00F56904"/>
    <w:rsid w:val="00F576F8"/>
    <w:rsid w:val="00F6063D"/>
    <w:rsid w:val="00F619A3"/>
    <w:rsid w:val="00F61D71"/>
    <w:rsid w:val="00F64B93"/>
    <w:rsid w:val="00F67671"/>
    <w:rsid w:val="00F703C5"/>
    <w:rsid w:val="00F7058D"/>
    <w:rsid w:val="00F70AFB"/>
    <w:rsid w:val="00F7151A"/>
    <w:rsid w:val="00F72BB4"/>
    <w:rsid w:val="00F7343E"/>
    <w:rsid w:val="00F74109"/>
    <w:rsid w:val="00F741C9"/>
    <w:rsid w:val="00F74300"/>
    <w:rsid w:val="00F76935"/>
    <w:rsid w:val="00F77108"/>
    <w:rsid w:val="00F80974"/>
    <w:rsid w:val="00F80EF3"/>
    <w:rsid w:val="00F817D0"/>
    <w:rsid w:val="00F82299"/>
    <w:rsid w:val="00F8251B"/>
    <w:rsid w:val="00F83359"/>
    <w:rsid w:val="00F84055"/>
    <w:rsid w:val="00F84879"/>
    <w:rsid w:val="00F84FBA"/>
    <w:rsid w:val="00F855DD"/>
    <w:rsid w:val="00F86E71"/>
    <w:rsid w:val="00F904C6"/>
    <w:rsid w:val="00F90F48"/>
    <w:rsid w:val="00F9194E"/>
    <w:rsid w:val="00F91B2A"/>
    <w:rsid w:val="00F93BD0"/>
    <w:rsid w:val="00F9469A"/>
    <w:rsid w:val="00F948A6"/>
    <w:rsid w:val="00F94D0B"/>
    <w:rsid w:val="00F95841"/>
    <w:rsid w:val="00F96678"/>
    <w:rsid w:val="00F968A4"/>
    <w:rsid w:val="00F9711D"/>
    <w:rsid w:val="00FA04EA"/>
    <w:rsid w:val="00FA1A1B"/>
    <w:rsid w:val="00FA1A4E"/>
    <w:rsid w:val="00FA36F3"/>
    <w:rsid w:val="00FA4756"/>
    <w:rsid w:val="00FA4D39"/>
    <w:rsid w:val="00FA4F20"/>
    <w:rsid w:val="00FA5D5C"/>
    <w:rsid w:val="00FA79B5"/>
    <w:rsid w:val="00FB02D4"/>
    <w:rsid w:val="00FB0B72"/>
    <w:rsid w:val="00FB0F1A"/>
    <w:rsid w:val="00FB1257"/>
    <w:rsid w:val="00FB1A0D"/>
    <w:rsid w:val="00FB1C28"/>
    <w:rsid w:val="00FB1D3C"/>
    <w:rsid w:val="00FB2E6A"/>
    <w:rsid w:val="00FB310B"/>
    <w:rsid w:val="00FB3DF5"/>
    <w:rsid w:val="00FB419E"/>
    <w:rsid w:val="00FB56FB"/>
    <w:rsid w:val="00FB6423"/>
    <w:rsid w:val="00FB6FE4"/>
    <w:rsid w:val="00FB7DE2"/>
    <w:rsid w:val="00FB7F8F"/>
    <w:rsid w:val="00FC0AAF"/>
    <w:rsid w:val="00FC2E64"/>
    <w:rsid w:val="00FC55A9"/>
    <w:rsid w:val="00FC5A03"/>
    <w:rsid w:val="00FD4A55"/>
    <w:rsid w:val="00FD4C93"/>
    <w:rsid w:val="00FD6184"/>
    <w:rsid w:val="00FD67ED"/>
    <w:rsid w:val="00FD69FB"/>
    <w:rsid w:val="00FE06F8"/>
    <w:rsid w:val="00FE1950"/>
    <w:rsid w:val="00FE1DE5"/>
    <w:rsid w:val="00FE2BC0"/>
    <w:rsid w:val="00FE2E4D"/>
    <w:rsid w:val="00FE3597"/>
    <w:rsid w:val="00FE4B57"/>
    <w:rsid w:val="00FE5A08"/>
    <w:rsid w:val="00FE627D"/>
    <w:rsid w:val="00FE63EA"/>
    <w:rsid w:val="00FE67BF"/>
    <w:rsid w:val="00FE7B78"/>
    <w:rsid w:val="00FE7B7B"/>
    <w:rsid w:val="00FF04D5"/>
    <w:rsid w:val="00FF0D24"/>
    <w:rsid w:val="00FF1296"/>
    <w:rsid w:val="00FF16F4"/>
    <w:rsid w:val="00FF1987"/>
    <w:rsid w:val="00FF4FD1"/>
    <w:rsid w:val="00FF5800"/>
    <w:rsid w:val="00FF67FC"/>
    <w:rsid w:val="00FF7FE9"/>
    <w:rsid w:val="011A387C"/>
    <w:rsid w:val="01482BFA"/>
    <w:rsid w:val="014D1839"/>
    <w:rsid w:val="014F7527"/>
    <w:rsid w:val="016600B5"/>
    <w:rsid w:val="016F05F6"/>
    <w:rsid w:val="01730582"/>
    <w:rsid w:val="018F00E3"/>
    <w:rsid w:val="0215142C"/>
    <w:rsid w:val="02402D97"/>
    <w:rsid w:val="024240FB"/>
    <w:rsid w:val="025D6787"/>
    <w:rsid w:val="025F062B"/>
    <w:rsid w:val="028E62E1"/>
    <w:rsid w:val="02B07F80"/>
    <w:rsid w:val="02D74B40"/>
    <w:rsid w:val="02D8565C"/>
    <w:rsid w:val="030E3FA0"/>
    <w:rsid w:val="03196F07"/>
    <w:rsid w:val="034004B6"/>
    <w:rsid w:val="035A7DC7"/>
    <w:rsid w:val="035C6F9B"/>
    <w:rsid w:val="03883F32"/>
    <w:rsid w:val="03A83634"/>
    <w:rsid w:val="03AB78C1"/>
    <w:rsid w:val="03AE7421"/>
    <w:rsid w:val="03CD57CF"/>
    <w:rsid w:val="03DB240E"/>
    <w:rsid w:val="040F2D78"/>
    <w:rsid w:val="04227C59"/>
    <w:rsid w:val="04366CCD"/>
    <w:rsid w:val="043E577C"/>
    <w:rsid w:val="044126FE"/>
    <w:rsid w:val="04644687"/>
    <w:rsid w:val="04865E0B"/>
    <w:rsid w:val="049A2275"/>
    <w:rsid w:val="04A80E49"/>
    <w:rsid w:val="04B40F20"/>
    <w:rsid w:val="04D74871"/>
    <w:rsid w:val="04DF1A8A"/>
    <w:rsid w:val="05092FAB"/>
    <w:rsid w:val="052B36BE"/>
    <w:rsid w:val="0539563E"/>
    <w:rsid w:val="05713646"/>
    <w:rsid w:val="05BC5FEF"/>
    <w:rsid w:val="05CF5FA2"/>
    <w:rsid w:val="05FE18DE"/>
    <w:rsid w:val="06072380"/>
    <w:rsid w:val="06147EA1"/>
    <w:rsid w:val="065245EC"/>
    <w:rsid w:val="065B2167"/>
    <w:rsid w:val="066B176F"/>
    <w:rsid w:val="067B749E"/>
    <w:rsid w:val="069F7C50"/>
    <w:rsid w:val="06D373CC"/>
    <w:rsid w:val="06F4606F"/>
    <w:rsid w:val="07164B7B"/>
    <w:rsid w:val="07250230"/>
    <w:rsid w:val="07482A0C"/>
    <w:rsid w:val="0786566B"/>
    <w:rsid w:val="07D23B28"/>
    <w:rsid w:val="07D92C8A"/>
    <w:rsid w:val="07DE24CD"/>
    <w:rsid w:val="07E16B85"/>
    <w:rsid w:val="08122B8E"/>
    <w:rsid w:val="081B0E59"/>
    <w:rsid w:val="08925DA5"/>
    <w:rsid w:val="08A4549E"/>
    <w:rsid w:val="08A96A50"/>
    <w:rsid w:val="08ED7B8A"/>
    <w:rsid w:val="08FC66CD"/>
    <w:rsid w:val="0921519C"/>
    <w:rsid w:val="096032C2"/>
    <w:rsid w:val="09690AB7"/>
    <w:rsid w:val="09722ECD"/>
    <w:rsid w:val="09A274B2"/>
    <w:rsid w:val="09DE4A06"/>
    <w:rsid w:val="0A1B0681"/>
    <w:rsid w:val="0A261B90"/>
    <w:rsid w:val="0A3D3932"/>
    <w:rsid w:val="0A461729"/>
    <w:rsid w:val="0A6514A3"/>
    <w:rsid w:val="0A7315F2"/>
    <w:rsid w:val="0AA25986"/>
    <w:rsid w:val="0AC21C32"/>
    <w:rsid w:val="0B0B35D9"/>
    <w:rsid w:val="0B202472"/>
    <w:rsid w:val="0B36331F"/>
    <w:rsid w:val="0B9351EA"/>
    <w:rsid w:val="0B9F2C45"/>
    <w:rsid w:val="0BA42BF1"/>
    <w:rsid w:val="0BA77433"/>
    <w:rsid w:val="0BEC391E"/>
    <w:rsid w:val="0C3956F6"/>
    <w:rsid w:val="0C426162"/>
    <w:rsid w:val="0C525237"/>
    <w:rsid w:val="0C57284E"/>
    <w:rsid w:val="0C6311F3"/>
    <w:rsid w:val="0C836F9A"/>
    <w:rsid w:val="0C90745D"/>
    <w:rsid w:val="0CA76D8F"/>
    <w:rsid w:val="0CCA3B9B"/>
    <w:rsid w:val="0D1D67D4"/>
    <w:rsid w:val="0D244ED8"/>
    <w:rsid w:val="0D4330FB"/>
    <w:rsid w:val="0DA815B3"/>
    <w:rsid w:val="0DC552C7"/>
    <w:rsid w:val="0DC83A03"/>
    <w:rsid w:val="0DF5231E"/>
    <w:rsid w:val="0E102D72"/>
    <w:rsid w:val="0E1F3C0C"/>
    <w:rsid w:val="0E3C619F"/>
    <w:rsid w:val="0E4C574A"/>
    <w:rsid w:val="0EA55E91"/>
    <w:rsid w:val="0EB97E8B"/>
    <w:rsid w:val="0EC3135F"/>
    <w:rsid w:val="0F327E53"/>
    <w:rsid w:val="0F361A32"/>
    <w:rsid w:val="0F5F0397"/>
    <w:rsid w:val="0F6D081D"/>
    <w:rsid w:val="0F7E371D"/>
    <w:rsid w:val="0F852259"/>
    <w:rsid w:val="0F917BD3"/>
    <w:rsid w:val="0FD01CA7"/>
    <w:rsid w:val="0FF409BF"/>
    <w:rsid w:val="1010343F"/>
    <w:rsid w:val="102D290F"/>
    <w:rsid w:val="10540974"/>
    <w:rsid w:val="1056562E"/>
    <w:rsid w:val="106E4D59"/>
    <w:rsid w:val="107D6EE8"/>
    <w:rsid w:val="10B25F9B"/>
    <w:rsid w:val="10D65FAF"/>
    <w:rsid w:val="10F673F1"/>
    <w:rsid w:val="10FE01F6"/>
    <w:rsid w:val="110E1472"/>
    <w:rsid w:val="112A7BD1"/>
    <w:rsid w:val="11483AD3"/>
    <w:rsid w:val="11AC22BE"/>
    <w:rsid w:val="11F8062F"/>
    <w:rsid w:val="12405C00"/>
    <w:rsid w:val="124619AB"/>
    <w:rsid w:val="12484A6F"/>
    <w:rsid w:val="125A4FEE"/>
    <w:rsid w:val="127E53C9"/>
    <w:rsid w:val="12AC0A95"/>
    <w:rsid w:val="12B5065D"/>
    <w:rsid w:val="12C15252"/>
    <w:rsid w:val="12E666D9"/>
    <w:rsid w:val="12FD4DF0"/>
    <w:rsid w:val="13471C69"/>
    <w:rsid w:val="137F7BEF"/>
    <w:rsid w:val="1380105E"/>
    <w:rsid w:val="139A0542"/>
    <w:rsid w:val="13B01C5E"/>
    <w:rsid w:val="13BA2570"/>
    <w:rsid w:val="13C84001"/>
    <w:rsid w:val="13D43EF6"/>
    <w:rsid w:val="140E67F3"/>
    <w:rsid w:val="145053AB"/>
    <w:rsid w:val="145F71E7"/>
    <w:rsid w:val="14AA35C5"/>
    <w:rsid w:val="14AD56B1"/>
    <w:rsid w:val="1530487D"/>
    <w:rsid w:val="15383974"/>
    <w:rsid w:val="15612A64"/>
    <w:rsid w:val="15886CA1"/>
    <w:rsid w:val="15920EEA"/>
    <w:rsid w:val="15B72FF3"/>
    <w:rsid w:val="15C26F3C"/>
    <w:rsid w:val="15DB2554"/>
    <w:rsid w:val="15DD0673"/>
    <w:rsid w:val="15F029DB"/>
    <w:rsid w:val="163D3C87"/>
    <w:rsid w:val="167209B0"/>
    <w:rsid w:val="167D3BE3"/>
    <w:rsid w:val="1682194B"/>
    <w:rsid w:val="16A152C5"/>
    <w:rsid w:val="16A53A0C"/>
    <w:rsid w:val="16A81A6E"/>
    <w:rsid w:val="16C23DDE"/>
    <w:rsid w:val="177A1CFD"/>
    <w:rsid w:val="178C0592"/>
    <w:rsid w:val="17FE4BC1"/>
    <w:rsid w:val="18F17480"/>
    <w:rsid w:val="191240FB"/>
    <w:rsid w:val="194F4F5A"/>
    <w:rsid w:val="19810A6B"/>
    <w:rsid w:val="19F93196"/>
    <w:rsid w:val="1A054682"/>
    <w:rsid w:val="1A07140F"/>
    <w:rsid w:val="1A2E1092"/>
    <w:rsid w:val="1A561EB9"/>
    <w:rsid w:val="1AA76CF3"/>
    <w:rsid w:val="1AC34267"/>
    <w:rsid w:val="1ADD31C2"/>
    <w:rsid w:val="1B00537B"/>
    <w:rsid w:val="1B05469E"/>
    <w:rsid w:val="1B136DDD"/>
    <w:rsid w:val="1B4220D0"/>
    <w:rsid w:val="1B5C3E8D"/>
    <w:rsid w:val="1B6C46F6"/>
    <w:rsid w:val="1BC24D61"/>
    <w:rsid w:val="1BCE4512"/>
    <w:rsid w:val="1BCF41AF"/>
    <w:rsid w:val="1BD9502D"/>
    <w:rsid w:val="1BE4231B"/>
    <w:rsid w:val="1C391871"/>
    <w:rsid w:val="1C4C1CA3"/>
    <w:rsid w:val="1C5D2233"/>
    <w:rsid w:val="1C7B4336"/>
    <w:rsid w:val="1C844763"/>
    <w:rsid w:val="1C9E65AF"/>
    <w:rsid w:val="1CAC6131"/>
    <w:rsid w:val="1CBF4728"/>
    <w:rsid w:val="1CD81109"/>
    <w:rsid w:val="1CF540E9"/>
    <w:rsid w:val="1D0205B4"/>
    <w:rsid w:val="1D2E1C52"/>
    <w:rsid w:val="1D323648"/>
    <w:rsid w:val="1D5D078A"/>
    <w:rsid w:val="1D6B1C56"/>
    <w:rsid w:val="1D8663FB"/>
    <w:rsid w:val="1D8D4A23"/>
    <w:rsid w:val="1D9D0CDC"/>
    <w:rsid w:val="1D9E3F00"/>
    <w:rsid w:val="1DCA3A07"/>
    <w:rsid w:val="1DE34FF7"/>
    <w:rsid w:val="1DF60118"/>
    <w:rsid w:val="1E036392"/>
    <w:rsid w:val="1E162EC3"/>
    <w:rsid w:val="1E164A59"/>
    <w:rsid w:val="1E350F07"/>
    <w:rsid w:val="1E5866DD"/>
    <w:rsid w:val="1EA01E32"/>
    <w:rsid w:val="1EB74CA0"/>
    <w:rsid w:val="1EE14925"/>
    <w:rsid w:val="1F197CAB"/>
    <w:rsid w:val="1F511C76"/>
    <w:rsid w:val="1F9B68E7"/>
    <w:rsid w:val="1FA97902"/>
    <w:rsid w:val="1FBA4BFA"/>
    <w:rsid w:val="1FBC6805"/>
    <w:rsid w:val="1FBEF9D1"/>
    <w:rsid w:val="1FDC7E90"/>
    <w:rsid w:val="1FF42DB1"/>
    <w:rsid w:val="1FF72B96"/>
    <w:rsid w:val="1FFFA0D5"/>
    <w:rsid w:val="200A1C59"/>
    <w:rsid w:val="203647FC"/>
    <w:rsid w:val="205F3BFD"/>
    <w:rsid w:val="2063465B"/>
    <w:rsid w:val="2069308A"/>
    <w:rsid w:val="20750FC3"/>
    <w:rsid w:val="209D2ACD"/>
    <w:rsid w:val="20BF757E"/>
    <w:rsid w:val="21022930"/>
    <w:rsid w:val="211014F1"/>
    <w:rsid w:val="214F2B95"/>
    <w:rsid w:val="21B8711E"/>
    <w:rsid w:val="21C313E4"/>
    <w:rsid w:val="21F20BF7"/>
    <w:rsid w:val="220D0A42"/>
    <w:rsid w:val="220E5DF4"/>
    <w:rsid w:val="2221711F"/>
    <w:rsid w:val="22636CAE"/>
    <w:rsid w:val="22660295"/>
    <w:rsid w:val="2268368E"/>
    <w:rsid w:val="22C074D6"/>
    <w:rsid w:val="22CD1EF3"/>
    <w:rsid w:val="22E96868"/>
    <w:rsid w:val="22EB64B9"/>
    <w:rsid w:val="22FF35CB"/>
    <w:rsid w:val="23367EA2"/>
    <w:rsid w:val="238E003C"/>
    <w:rsid w:val="23AA72D5"/>
    <w:rsid w:val="23C21B12"/>
    <w:rsid w:val="23C860D2"/>
    <w:rsid w:val="23E10F23"/>
    <w:rsid w:val="23FC20CF"/>
    <w:rsid w:val="23FF7C64"/>
    <w:rsid w:val="24023FC6"/>
    <w:rsid w:val="24080754"/>
    <w:rsid w:val="240B669A"/>
    <w:rsid w:val="241E2634"/>
    <w:rsid w:val="243F6EB1"/>
    <w:rsid w:val="2460453E"/>
    <w:rsid w:val="24644567"/>
    <w:rsid w:val="24E15107"/>
    <w:rsid w:val="24E67BDF"/>
    <w:rsid w:val="250A26FB"/>
    <w:rsid w:val="252C1E36"/>
    <w:rsid w:val="25623245"/>
    <w:rsid w:val="256E2EA7"/>
    <w:rsid w:val="25832C5A"/>
    <w:rsid w:val="25A01879"/>
    <w:rsid w:val="25AC591A"/>
    <w:rsid w:val="25C4291F"/>
    <w:rsid w:val="26717730"/>
    <w:rsid w:val="2696028C"/>
    <w:rsid w:val="26BD6B5B"/>
    <w:rsid w:val="26C57BDC"/>
    <w:rsid w:val="26CA0944"/>
    <w:rsid w:val="26F70A5D"/>
    <w:rsid w:val="273132FF"/>
    <w:rsid w:val="2734580E"/>
    <w:rsid w:val="27361586"/>
    <w:rsid w:val="273724E2"/>
    <w:rsid w:val="27527161"/>
    <w:rsid w:val="276E51C4"/>
    <w:rsid w:val="27702DB1"/>
    <w:rsid w:val="27A10F4E"/>
    <w:rsid w:val="27AC6463"/>
    <w:rsid w:val="27C4358D"/>
    <w:rsid w:val="27FB4902"/>
    <w:rsid w:val="282835C4"/>
    <w:rsid w:val="289661C5"/>
    <w:rsid w:val="28C037FD"/>
    <w:rsid w:val="29323FCF"/>
    <w:rsid w:val="295E3A01"/>
    <w:rsid w:val="29811130"/>
    <w:rsid w:val="29A47835"/>
    <w:rsid w:val="29B24A06"/>
    <w:rsid w:val="29C54E43"/>
    <w:rsid w:val="2A0B4F4C"/>
    <w:rsid w:val="2A347590"/>
    <w:rsid w:val="2A5C50EE"/>
    <w:rsid w:val="2A8E2285"/>
    <w:rsid w:val="2AAB19C4"/>
    <w:rsid w:val="2AD55027"/>
    <w:rsid w:val="2B351BAC"/>
    <w:rsid w:val="2B511758"/>
    <w:rsid w:val="2BA55EB9"/>
    <w:rsid w:val="2BD359B0"/>
    <w:rsid w:val="2BE95473"/>
    <w:rsid w:val="2BFF45FD"/>
    <w:rsid w:val="2C0E7ACC"/>
    <w:rsid w:val="2C132D34"/>
    <w:rsid w:val="2C1D0F66"/>
    <w:rsid w:val="2C302A93"/>
    <w:rsid w:val="2C58043E"/>
    <w:rsid w:val="2C64619F"/>
    <w:rsid w:val="2C6E6391"/>
    <w:rsid w:val="2C991C04"/>
    <w:rsid w:val="2CBF3DCB"/>
    <w:rsid w:val="2CBF6A2E"/>
    <w:rsid w:val="2CCB412F"/>
    <w:rsid w:val="2CFB623D"/>
    <w:rsid w:val="2CFB7524"/>
    <w:rsid w:val="2D117990"/>
    <w:rsid w:val="2D7E1439"/>
    <w:rsid w:val="2DB37BEB"/>
    <w:rsid w:val="2DD218DC"/>
    <w:rsid w:val="2DE934CF"/>
    <w:rsid w:val="2E172EB4"/>
    <w:rsid w:val="2E5073D1"/>
    <w:rsid w:val="2E582F95"/>
    <w:rsid w:val="2E671C2D"/>
    <w:rsid w:val="2EAE2AE3"/>
    <w:rsid w:val="2EB973BD"/>
    <w:rsid w:val="2EDF1AE0"/>
    <w:rsid w:val="2EE95FE6"/>
    <w:rsid w:val="2F0D329A"/>
    <w:rsid w:val="2F3128F3"/>
    <w:rsid w:val="2F420FC7"/>
    <w:rsid w:val="2F4F1FB7"/>
    <w:rsid w:val="2F621B29"/>
    <w:rsid w:val="2F6D3FB3"/>
    <w:rsid w:val="2F6E7C94"/>
    <w:rsid w:val="2F803922"/>
    <w:rsid w:val="2FA11256"/>
    <w:rsid w:val="2FAE7D80"/>
    <w:rsid w:val="2FB30AE5"/>
    <w:rsid w:val="2FB35E69"/>
    <w:rsid w:val="2FE25DE1"/>
    <w:rsid w:val="2FF90448"/>
    <w:rsid w:val="3014442E"/>
    <w:rsid w:val="301C4BC8"/>
    <w:rsid w:val="30872B1C"/>
    <w:rsid w:val="30937A49"/>
    <w:rsid w:val="309D34BB"/>
    <w:rsid w:val="30C9760F"/>
    <w:rsid w:val="30D737CF"/>
    <w:rsid w:val="310E0394"/>
    <w:rsid w:val="31472F5A"/>
    <w:rsid w:val="31F73080"/>
    <w:rsid w:val="31FB42D0"/>
    <w:rsid w:val="32012A00"/>
    <w:rsid w:val="320B329B"/>
    <w:rsid w:val="323963CE"/>
    <w:rsid w:val="323C6F95"/>
    <w:rsid w:val="325154C6"/>
    <w:rsid w:val="32620B9B"/>
    <w:rsid w:val="3292398B"/>
    <w:rsid w:val="329F211C"/>
    <w:rsid w:val="32C44BDA"/>
    <w:rsid w:val="32C6792C"/>
    <w:rsid w:val="32F71B51"/>
    <w:rsid w:val="32F92236"/>
    <w:rsid w:val="33010C9A"/>
    <w:rsid w:val="33FB413B"/>
    <w:rsid w:val="341D7995"/>
    <w:rsid w:val="342A0BED"/>
    <w:rsid w:val="342D300F"/>
    <w:rsid w:val="346D5051"/>
    <w:rsid w:val="3492317B"/>
    <w:rsid w:val="3493015D"/>
    <w:rsid w:val="34AE668A"/>
    <w:rsid w:val="34D030D0"/>
    <w:rsid w:val="34E7612B"/>
    <w:rsid w:val="34F62643"/>
    <w:rsid w:val="350607E9"/>
    <w:rsid w:val="35080E0B"/>
    <w:rsid w:val="35232F5B"/>
    <w:rsid w:val="35260DFF"/>
    <w:rsid w:val="352A11F5"/>
    <w:rsid w:val="352C0E81"/>
    <w:rsid w:val="353F5376"/>
    <w:rsid w:val="356B2D42"/>
    <w:rsid w:val="3576579F"/>
    <w:rsid w:val="359E2FAF"/>
    <w:rsid w:val="35A329F0"/>
    <w:rsid w:val="35A77C2C"/>
    <w:rsid w:val="35B75418"/>
    <w:rsid w:val="35B9585C"/>
    <w:rsid w:val="35D474CD"/>
    <w:rsid w:val="35D96150"/>
    <w:rsid w:val="35F9034E"/>
    <w:rsid w:val="35FB2318"/>
    <w:rsid w:val="36004C04"/>
    <w:rsid w:val="36014AE8"/>
    <w:rsid w:val="36440F66"/>
    <w:rsid w:val="365057FE"/>
    <w:rsid w:val="3659703F"/>
    <w:rsid w:val="366D4898"/>
    <w:rsid w:val="366F6862"/>
    <w:rsid w:val="36700C91"/>
    <w:rsid w:val="367F713A"/>
    <w:rsid w:val="368F0CB2"/>
    <w:rsid w:val="36A605B8"/>
    <w:rsid w:val="36AB0289"/>
    <w:rsid w:val="36DB76C4"/>
    <w:rsid w:val="370C2A7D"/>
    <w:rsid w:val="373E01E8"/>
    <w:rsid w:val="37494F85"/>
    <w:rsid w:val="375813B2"/>
    <w:rsid w:val="375F1136"/>
    <w:rsid w:val="3775118E"/>
    <w:rsid w:val="377A54BF"/>
    <w:rsid w:val="377D7AD2"/>
    <w:rsid w:val="37800547"/>
    <w:rsid w:val="37976071"/>
    <w:rsid w:val="37983B97"/>
    <w:rsid w:val="37B26134"/>
    <w:rsid w:val="37C329C2"/>
    <w:rsid w:val="37D416A4"/>
    <w:rsid w:val="37ED72C6"/>
    <w:rsid w:val="381830EC"/>
    <w:rsid w:val="381F57EE"/>
    <w:rsid w:val="38273704"/>
    <w:rsid w:val="382A0D6E"/>
    <w:rsid w:val="382F0057"/>
    <w:rsid w:val="38354A15"/>
    <w:rsid w:val="38415FDC"/>
    <w:rsid w:val="3842164E"/>
    <w:rsid w:val="38650F17"/>
    <w:rsid w:val="386D5512"/>
    <w:rsid w:val="387E0FDF"/>
    <w:rsid w:val="38816194"/>
    <w:rsid w:val="38B564F3"/>
    <w:rsid w:val="38B83D3F"/>
    <w:rsid w:val="38D37886"/>
    <w:rsid w:val="38DD6CDF"/>
    <w:rsid w:val="38F608EB"/>
    <w:rsid w:val="39094D4C"/>
    <w:rsid w:val="390D42D3"/>
    <w:rsid w:val="39175E4E"/>
    <w:rsid w:val="393E723D"/>
    <w:rsid w:val="39567D54"/>
    <w:rsid w:val="395E0A67"/>
    <w:rsid w:val="39662941"/>
    <w:rsid w:val="39754190"/>
    <w:rsid w:val="397E2847"/>
    <w:rsid w:val="39A80AF4"/>
    <w:rsid w:val="39BD57EC"/>
    <w:rsid w:val="39DE1C64"/>
    <w:rsid w:val="3A125E82"/>
    <w:rsid w:val="3A3A0F35"/>
    <w:rsid w:val="3A684FBA"/>
    <w:rsid w:val="3A6C073D"/>
    <w:rsid w:val="3A7D6164"/>
    <w:rsid w:val="3A8A3C6B"/>
    <w:rsid w:val="3AC5032D"/>
    <w:rsid w:val="3ACA267C"/>
    <w:rsid w:val="3AD0485C"/>
    <w:rsid w:val="3AD7259C"/>
    <w:rsid w:val="3AE37416"/>
    <w:rsid w:val="3B6320DF"/>
    <w:rsid w:val="3B974891"/>
    <w:rsid w:val="3B985BD9"/>
    <w:rsid w:val="3B9B582C"/>
    <w:rsid w:val="3BDD21DA"/>
    <w:rsid w:val="3BE46F48"/>
    <w:rsid w:val="3C2000AC"/>
    <w:rsid w:val="3C6F4AD6"/>
    <w:rsid w:val="3C790B92"/>
    <w:rsid w:val="3CB95622"/>
    <w:rsid w:val="3D0963E5"/>
    <w:rsid w:val="3D1B5B56"/>
    <w:rsid w:val="3D28197C"/>
    <w:rsid w:val="3D55511E"/>
    <w:rsid w:val="3D874E1E"/>
    <w:rsid w:val="3DC107C6"/>
    <w:rsid w:val="3DCB4626"/>
    <w:rsid w:val="3DCB6B7D"/>
    <w:rsid w:val="3DD97B5C"/>
    <w:rsid w:val="3E1D4F4D"/>
    <w:rsid w:val="3E285B81"/>
    <w:rsid w:val="3E2E1C9F"/>
    <w:rsid w:val="3E4A69C9"/>
    <w:rsid w:val="3E592BCD"/>
    <w:rsid w:val="3E832EAB"/>
    <w:rsid w:val="3EC006B7"/>
    <w:rsid w:val="3ED90F6A"/>
    <w:rsid w:val="3F251F80"/>
    <w:rsid w:val="3F485B7C"/>
    <w:rsid w:val="3F501A4E"/>
    <w:rsid w:val="3F584337"/>
    <w:rsid w:val="3F8E4948"/>
    <w:rsid w:val="3F903D29"/>
    <w:rsid w:val="3F924ADF"/>
    <w:rsid w:val="3FAA4467"/>
    <w:rsid w:val="3FCA5C11"/>
    <w:rsid w:val="3FE27497"/>
    <w:rsid w:val="3FEC4A80"/>
    <w:rsid w:val="3FF47C0A"/>
    <w:rsid w:val="3FF82C9E"/>
    <w:rsid w:val="407231D7"/>
    <w:rsid w:val="40B30386"/>
    <w:rsid w:val="40BB2DD0"/>
    <w:rsid w:val="40C53C72"/>
    <w:rsid w:val="40F06156"/>
    <w:rsid w:val="41151BA8"/>
    <w:rsid w:val="412C3607"/>
    <w:rsid w:val="414A5F02"/>
    <w:rsid w:val="415767B2"/>
    <w:rsid w:val="416D1201"/>
    <w:rsid w:val="4178172A"/>
    <w:rsid w:val="418505C8"/>
    <w:rsid w:val="41E254F7"/>
    <w:rsid w:val="41FA57B0"/>
    <w:rsid w:val="42044303"/>
    <w:rsid w:val="42095C68"/>
    <w:rsid w:val="421F113C"/>
    <w:rsid w:val="424036B6"/>
    <w:rsid w:val="42425729"/>
    <w:rsid w:val="4264529D"/>
    <w:rsid w:val="4277435C"/>
    <w:rsid w:val="42CD2F19"/>
    <w:rsid w:val="42E90DF5"/>
    <w:rsid w:val="42FB5DA4"/>
    <w:rsid w:val="430F52A8"/>
    <w:rsid w:val="43356506"/>
    <w:rsid w:val="433957AC"/>
    <w:rsid w:val="434825DD"/>
    <w:rsid w:val="43655275"/>
    <w:rsid w:val="43657A01"/>
    <w:rsid w:val="437C5053"/>
    <w:rsid w:val="43A22025"/>
    <w:rsid w:val="43A35D9D"/>
    <w:rsid w:val="43A7543C"/>
    <w:rsid w:val="43C301A1"/>
    <w:rsid w:val="43CC2335"/>
    <w:rsid w:val="43E27F8D"/>
    <w:rsid w:val="441224F8"/>
    <w:rsid w:val="44223335"/>
    <w:rsid w:val="4427077C"/>
    <w:rsid w:val="4440237A"/>
    <w:rsid w:val="445B5CB6"/>
    <w:rsid w:val="44775260"/>
    <w:rsid w:val="44B734A8"/>
    <w:rsid w:val="45223B52"/>
    <w:rsid w:val="452F4963"/>
    <w:rsid w:val="45502CA5"/>
    <w:rsid w:val="456C650A"/>
    <w:rsid w:val="45720E39"/>
    <w:rsid w:val="45981AD5"/>
    <w:rsid w:val="461A34AB"/>
    <w:rsid w:val="46373253"/>
    <w:rsid w:val="464C6278"/>
    <w:rsid w:val="469E3D6C"/>
    <w:rsid w:val="46A55988"/>
    <w:rsid w:val="46B50EB2"/>
    <w:rsid w:val="471C20EE"/>
    <w:rsid w:val="471F233F"/>
    <w:rsid w:val="472F17FD"/>
    <w:rsid w:val="4733571E"/>
    <w:rsid w:val="47354A72"/>
    <w:rsid w:val="47411C76"/>
    <w:rsid w:val="4746129A"/>
    <w:rsid w:val="47580F89"/>
    <w:rsid w:val="475F0309"/>
    <w:rsid w:val="47666BD1"/>
    <w:rsid w:val="476F4BD8"/>
    <w:rsid w:val="478F295C"/>
    <w:rsid w:val="47950D84"/>
    <w:rsid w:val="47CD4844"/>
    <w:rsid w:val="48344231"/>
    <w:rsid w:val="488C1B1C"/>
    <w:rsid w:val="4890288C"/>
    <w:rsid w:val="48AD5136"/>
    <w:rsid w:val="48B30830"/>
    <w:rsid w:val="48B85CA4"/>
    <w:rsid w:val="48C249D9"/>
    <w:rsid w:val="48C26CC5"/>
    <w:rsid w:val="48D468CA"/>
    <w:rsid w:val="48D83DF3"/>
    <w:rsid w:val="48E171AA"/>
    <w:rsid w:val="48E6154C"/>
    <w:rsid w:val="48E924A4"/>
    <w:rsid w:val="48F162EF"/>
    <w:rsid w:val="490B42F4"/>
    <w:rsid w:val="491B49A8"/>
    <w:rsid w:val="49211C3E"/>
    <w:rsid w:val="49247D4A"/>
    <w:rsid w:val="495F62C2"/>
    <w:rsid w:val="49651E97"/>
    <w:rsid w:val="496D514D"/>
    <w:rsid w:val="498203FE"/>
    <w:rsid w:val="49825792"/>
    <w:rsid w:val="498F790F"/>
    <w:rsid w:val="49B85A8A"/>
    <w:rsid w:val="49E75407"/>
    <w:rsid w:val="49ED7D72"/>
    <w:rsid w:val="4A286FFC"/>
    <w:rsid w:val="4AE5759E"/>
    <w:rsid w:val="4AE65F92"/>
    <w:rsid w:val="4AFD221D"/>
    <w:rsid w:val="4B103D18"/>
    <w:rsid w:val="4B2574BB"/>
    <w:rsid w:val="4B482E7C"/>
    <w:rsid w:val="4B661B8A"/>
    <w:rsid w:val="4B77225C"/>
    <w:rsid w:val="4B897627"/>
    <w:rsid w:val="4BBB71EB"/>
    <w:rsid w:val="4BC83E66"/>
    <w:rsid w:val="4BE34D94"/>
    <w:rsid w:val="4BEB6533"/>
    <w:rsid w:val="4BF7533C"/>
    <w:rsid w:val="4BFD3F0E"/>
    <w:rsid w:val="4C2A705C"/>
    <w:rsid w:val="4C2C6584"/>
    <w:rsid w:val="4C5A430C"/>
    <w:rsid w:val="4CA46E0E"/>
    <w:rsid w:val="4CA72F2B"/>
    <w:rsid w:val="4CB3477C"/>
    <w:rsid w:val="4CB6269D"/>
    <w:rsid w:val="4CF91D4F"/>
    <w:rsid w:val="4D00778F"/>
    <w:rsid w:val="4D223B27"/>
    <w:rsid w:val="4D674486"/>
    <w:rsid w:val="4D8A04A1"/>
    <w:rsid w:val="4D976276"/>
    <w:rsid w:val="4E1A3EEE"/>
    <w:rsid w:val="4E450070"/>
    <w:rsid w:val="4E5F2DE1"/>
    <w:rsid w:val="4EA50C1B"/>
    <w:rsid w:val="4EAB1EA3"/>
    <w:rsid w:val="4ECD51A0"/>
    <w:rsid w:val="4F26033D"/>
    <w:rsid w:val="4F814F00"/>
    <w:rsid w:val="4F8B6390"/>
    <w:rsid w:val="4F9C3DCC"/>
    <w:rsid w:val="4FAC17E9"/>
    <w:rsid w:val="4FC71991"/>
    <w:rsid w:val="4FE72F60"/>
    <w:rsid w:val="50200506"/>
    <w:rsid w:val="509572CF"/>
    <w:rsid w:val="50B45146"/>
    <w:rsid w:val="50C56CE8"/>
    <w:rsid w:val="510E5F41"/>
    <w:rsid w:val="51220301"/>
    <w:rsid w:val="51603910"/>
    <w:rsid w:val="51624DAC"/>
    <w:rsid w:val="517B61BE"/>
    <w:rsid w:val="5184720E"/>
    <w:rsid w:val="518965D2"/>
    <w:rsid w:val="51C770FB"/>
    <w:rsid w:val="51D90F67"/>
    <w:rsid w:val="51E16F3D"/>
    <w:rsid w:val="52070D62"/>
    <w:rsid w:val="52251193"/>
    <w:rsid w:val="52267BB8"/>
    <w:rsid w:val="52AA5AA6"/>
    <w:rsid w:val="52C6655A"/>
    <w:rsid w:val="52E22CC3"/>
    <w:rsid w:val="52E648CB"/>
    <w:rsid w:val="530648FF"/>
    <w:rsid w:val="532F27EE"/>
    <w:rsid w:val="53322A44"/>
    <w:rsid w:val="536F49BE"/>
    <w:rsid w:val="53AE2320"/>
    <w:rsid w:val="53E62B25"/>
    <w:rsid w:val="543B49FC"/>
    <w:rsid w:val="54407B78"/>
    <w:rsid w:val="54567212"/>
    <w:rsid w:val="55254864"/>
    <w:rsid w:val="552B7B8C"/>
    <w:rsid w:val="55414DB9"/>
    <w:rsid w:val="555B47F3"/>
    <w:rsid w:val="55724E94"/>
    <w:rsid w:val="55821F51"/>
    <w:rsid w:val="55C72B7E"/>
    <w:rsid w:val="55DA38A0"/>
    <w:rsid w:val="55E6107C"/>
    <w:rsid w:val="56130B60"/>
    <w:rsid w:val="56687455"/>
    <w:rsid w:val="56877C3A"/>
    <w:rsid w:val="56974C60"/>
    <w:rsid w:val="56F56A0E"/>
    <w:rsid w:val="570E1609"/>
    <w:rsid w:val="5713001B"/>
    <w:rsid w:val="5726041F"/>
    <w:rsid w:val="573136E6"/>
    <w:rsid w:val="573C75E0"/>
    <w:rsid w:val="574A2360"/>
    <w:rsid w:val="575F1B1B"/>
    <w:rsid w:val="57702E83"/>
    <w:rsid w:val="57773717"/>
    <w:rsid w:val="57C9A664"/>
    <w:rsid w:val="57D26DE6"/>
    <w:rsid w:val="57DD54D9"/>
    <w:rsid w:val="57F86260"/>
    <w:rsid w:val="580F5357"/>
    <w:rsid w:val="582F1610"/>
    <w:rsid w:val="583B614D"/>
    <w:rsid w:val="583F45AE"/>
    <w:rsid w:val="585B7F88"/>
    <w:rsid w:val="587D08BD"/>
    <w:rsid w:val="58AF26B7"/>
    <w:rsid w:val="58E21E35"/>
    <w:rsid w:val="58E22E8D"/>
    <w:rsid w:val="58E46427"/>
    <w:rsid w:val="5903310E"/>
    <w:rsid w:val="592E741E"/>
    <w:rsid w:val="59627A64"/>
    <w:rsid w:val="5987328D"/>
    <w:rsid w:val="59C259EF"/>
    <w:rsid w:val="59CC1227"/>
    <w:rsid w:val="59FB46B1"/>
    <w:rsid w:val="5A096502"/>
    <w:rsid w:val="5A5100F3"/>
    <w:rsid w:val="5A65359D"/>
    <w:rsid w:val="5ABD366C"/>
    <w:rsid w:val="5AC719CE"/>
    <w:rsid w:val="5B016159"/>
    <w:rsid w:val="5B2A04C5"/>
    <w:rsid w:val="5B45151B"/>
    <w:rsid w:val="5B5C40FD"/>
    <w:rsid w:val="5B751207"/>
    <w:rsid w:val="5B8338F3"/>
    <w:rsid w:val="5B9067AF"/>
    <w:rsid w:val="5BA037B0"/>
    <w:rsid w:val="5BB4054E"/>
    <w:rsid w:val="5BC87130"/>
    <w:rsid w:val="5BD31AC3"/>
    <w:rsid w:val="5BDD67A3"/>
    <w:rsid w:val="5C111040"/>
    <w:rsid w:val="5C156186"/>
    <w:rsid w:val="5CC93D27"/>
    <w:rsid w:val="5CDF3191"/>
    <w:rsid w:val="5D2973AB"/>
    <w:rsid w:val="5D507DA4"/>
    <w:rsid w:val="5D8D35CC"/>
    <w:rsid w:val="5DA13683"/>
    <w:rsid w:val="5DDC6C9B"/>
    <w:rsid w:val="5DE33AAA"/>
    <w:rsid w:val="5E043F0A"/>
    <w:rsid w:val="5E5B262F"/>
    <w:rsid w:val="5E850121"/>
    <w:rsid w:val="5EA050D1"/>
    <w:rsid w:val="5EAA7148"/>
    <w:rsid w:val="5EB033F0"/>
    <w:rsid w:val="5EB32EE1"/>
    <w:rsid w:val="5EC6679A"/>
    <w:rsid w:val="5F127FAE"/>
    <w:rsid w:val="5F1576F7"/>
    <w:rsid w:val="5F21609C"/>
    <w:rsid w:val="5F4E1657"/>
    <w:rsid w:val="5F620749"/>
    <w:rsid w:val="5F7C4C3F"/>
    <w:rsid w:val="5F8E1ECD"/>
    <w:rsid w:val="5FA171DD"/>
    <w:rsid w:val="5FA40A7B"/>
    <w:rsid w:val="5FC17C0C"/>
    <w:rsid w:val="600D19A2"/>
    <w:rsid w:val="60234866"/>
    <w:rsid w:val="60331D14"/>
    <w:rsid w:val="60332FB0"/>
    <w:rsid w:val="60402016"/>
    <w:rsid w:val="609838C4"/>
    <w:rsid w:val="609D51CC"/>
    <w:rsid w:val="60BE5692"/>
    <w:rsid w:val="60BF2562"/>
    <w:rsid w:val="61116504"/>
    <w:rsid w:val="61264DF9"/>
    <w:rsid w:val="61695AD8"/>
    <w:rsid w:val="61A9644A"/>
    <w:rsid w:val="61BD3FA8"/>
    <w:rsid w:val="61D27B22"/>
    <w:rsid w:val="621B038E"/>
    <w:rsid w:val="62CC72B0"/>
    <w:rsid w:val="62D653F0"/>
    <w:rsid w:val="637E7F81"/>
    <w:rsid w:val="638E0551"/>
    <w:rsid w:val="63AB4EDF"/>
    <w:rsid w:val="63AD3088"/>
    <w:rsid w:val="63BF9EDE"/>
    <w:rsid w:val="63E707F6"/>
    <w:rsid w:val="6477675E"/>
    <w:rsid w:val="64D5671B"/>
    <w:rsid w:val="64DB5EAE"/>
    <w:rsid w:val="65206DF6"/>
    <w:rsid w:val="65486E61"/>
    <w:rsid w:val="655C203B"/>
    <w:rsid w:val="65907F8E"/>
    <w:rsid w:val="65BD7178"/>
    <w:rsid w:val="65E03B32"/>
    <w:rsid w:val="66162B8A"/>
    <w:rsid w:val="663B4748"/>
    <w:rsid w:val="663D22EB"/>
    <w:rsid w:val="66784592"/>
    <w:rsid w:val="667C6D98"/>
    <w:rsid w:val="669C67AB"/>
    <w:rsid w:val="66A3506C"/>
    <w:rsid w:val="66A37627"/>
    <w:rsid w:val="66C4011B"/>
    <w:rsid w:val="66CF2E35"/>
    <w:rsid w:val="66D64A18"/>
    <w:rsid w:val="673F5628"/>
    <w:rsid w:val="675C5731"/>
    <w:rsid w:val="6762088F"/>
    <w:rsid w:val="677C2D90"/>
    <w:rsid w:val="67A1421E"/>
    <w:rsid w:val="67A819A8"/>
    <w:rsid w:val="67A82037"/>
    <w:rsid w:val="67B6CE9C"/>
    <w:rsid w:val="67B774C5"/>
    <w:rsid w:val="67CB5433"/>
    <w:rsid w:val="68210644"/>
    <w:rsid w:val="68332EC2"/>
    <w:rsid w:val="68974D23"/>
    <w:rsid w:val="689C4716"/>
    <w:rsid w:val="68BA6B6F"/>
    <w:rsid w:val="68BB069B"/>
    <w:rsid w:val="68C31AF3"/>
    <w:rsid w:val="68C53F3C"/>
    <w:rsid w:val="68C944A7"/>
    <w:rsid w:val="68F22857"/>
    <w:rsid w:val="694A06C1"/>
    <w:rsid w:val="69566BE0"/>
    <w:rsid w:val="6974490C"/>
    <w:rsid w:val="69981AFE"/>
    <w:rsid w:val="69C24FFA"/>
    <w:rsid w:val="69D25A0C"/>
    <w:rsid w:val="69E97648"/>
    <w:rsid w:val="6A10568B"/>
    <w:rsid w:val="6A2E4447"/>
    <w:rsid w:val="6A333189"/>
    <w:rsid w:val="6A47792B"/>
    <w:rsid w:val="6AB917ED"/>
    <w:rsid w:val="6ABE40AD"/>
    <w:rsid w:val="6ACD575B"/>
    <w:rsid w:val="6B0873EB"/>
    <w:rsid w:val="6B1C1E0E"/>
    <w:rsid w:val="6B212A97"/>
    <w:rsid w:val="6B4750DC"/>
    <w:rsid w:val="6B9C6B65"/>
    <w:rsid w:val="6BA5771C"/>
    <w:rsid w:val="6BDE3826"/>
    <w:rsid w:val="6BF20BB7"/>
    <w:rsid w:val="6C1A26FB"/>
    <w:rsid w:val="6C6E6699"/>
    <w:rsid w:val="6CF468C2"/>
    <w:rsid w:val="6D046DBA"/>
    <w:rsid w:val="6D082F92"/>
    <w:rsid w:val="6D1327E2"/>
    <w:rsid w:val="6D5041D1"/>
    <w:rsid w:val="6D741585"/>
    <w:rsid w:val="6D7952F5"/>
    <w:rsid w:val="6D9A31FC"/>
    <w:rsid w:val="6DCF760B"/>
    <w:rsid w:val="6DE94453"/>
    <w:rsid w:val="6E1326C5"/>
    <w:rsid w:val="6E1441F2"/>
    <w:rsid w:val="6E4E6782"/>
    <w:rsid w:val="6E964067"/>
    <w:rsid w:val="6E9E14B7"/>
    <w:rsid w:val="6EA1284C"/>
    <w:rsid w:val="6EC37179"/>
    <w:rsid w:val="6F11762D"/>
    <w:rsid w:val="6F547DC8"/>
    <w:rsid w:val="6F5D5A28"/>
    <w:rsid w:val="6F7146B8"/>
    <w:rsid w:val="6F8755C9"/>
    <w:rsid w:val="6F9C786E"/>
    <w:rsid w:val="6FAC19B2"/>
    <w:rsid w:val="6FF07C23"/>
    <w:rsid w:val="6FFA5270"/>
    <w:rsid w:val="70396FD5"/>
    <w:rsid w:val="708C3E87"/>
    <w:rsid w:val="70B3550D"/>
    <w:rsid w:val="70C745CA"/>
    <w:rsid w:val="71547DFE"/>
    <w:rsid w:val="71592EE4"/>
    <w:rsid w:val="718801FD"/>
    <w:rsid w:val="718F6E95"/>
    <w:rsid w:val="71A6790F"/>
    <w:rsid w:val="71BF406F"/>
    <w:rsid w:val="71E60F96"/>
    <w:rsid w:val="71F03AA3"/>
    <w:rsid w:val="72506536"/>
    <w:rsid w:val="725F05F4"/>
    <w:rsid w:val="725F1C59"/>
    <w:rsid w:val="7263057A"/>
    <w:rsid w:val="72912DC7"/>
    <w:rsid w:val="72BC63B0"/>
    <w:rsid w:val="72E46B9F"/>
    <w:rsid w:val="730762F4"/>
    <w:rsid w:val="73164302"/>
    <w:rsid w:val="73797DFD"/>
    <w:rsid w:val="737D21E0"/>
    <w:rsid w:val="73A5621C"/>
    <w:rsid w:val="73D47A29"/>
    <w:rsid w:val="73FF295B"/>
    <w:rsid w:val="741C209B"/>
    <w:rsid w:val="742D7821"/>
    <w:rsid w:val="744742AF"/>
    <w:rsid w:val="74B909E4"/>
    <w:rsid w:val="74CD12EB"/>
    <w:rsid w:val="74F17E67"/>
    <w:rsid w:val="74FA6D1C"/>
    <w:rsid w:val="750160A9"/>
    <w:rsid w:val="751D7F80"/>
    <w:rsid w:val="75301F66"/>
    <w:rsid w:val="753F15B8"/>
    <w:rsid w:val="754D1BEF"/>
    <w:rsid w:val="755D72AA"/>
    <w:rsid w:val="75931266"/>
    <w:rsid w:val="760C2B36"/>
    <w:rsid w:val="764300A7"/>
    <w:rsid w:val="764B0F53"/>
    <w:rsid w:val="76A71A95"/>
    <w:rsid w:val="76B93993"/>
    <w:rsid w:val="76CA3F9D"/>
    <w:rsid w:val="76E44A66"/>
    <w:rsid w:val="76E572E1"/>
    <w:rsid w:val="76F80283"/>
    <w:rsid w:val="770B5A4D"/>
    <w:rsid w:val="77514DF8"/>
    <w:rsid w:val="77572C15"/>
    <w:rsid w:val="77815C84"/>
    <w:rsid w:val="7790357A"/>
    <w:rsid w:val="77957788"/>
    <w:rsid w:val="779E38C0"/>
    <w:rsid w:val="77CA6973"/>
    <w:rsid w:val="77F3309D"/>
    <w:rsid w:val="7813108A"/>
    <w:rsid w:val="78182E62"/>
    <w:rsid w:val="785C1914"/>
    <w:rsid w:val="78827D0F"/>
    <w:rsid w:val="788B270A"/>
    <w:rsid w:val="78AB49C9"/>
    <w:rsid w:val="78B449CC"/>
    <w:rsid w:val="78D22043"/>
    <w:rsid w:val="791FA86C"/>
    <w:rsid w:val="79416D34"/>
    <w:rsid w:val="794E1CFA"/>
    <w:rsid w:val="79B213B5"/>
    <w:rsid w:val="79B853F7"/>
    <w:rsid w:val="79DF24A7"/>
    <w:rsid w:val="79F620B3"/>
    <w:rsid w:val="7A0677B6"/>
    <w:rsid w:val="7A262361"/>
    <w:rsid w:val="7A2D1941"/>
    <w:rsid w:val="7A5E443F"/>
    <w:rsid w:val="7A744E64"/>
    <w:rsid w:val="7A826792"/>
    <w:rsid w:val="7A8D0632"/>
    <w:rsid w:val="7AC63B86"/>
    <w:rsid w:val="7B4977B7"/>
    <w:rsid w:val="7B6D25DE"/>
    <w:rsid w:val="7B9003DA"/>
    <w:rsid w:val="7BC828E6"/>
    <w:rsid w:val="7C175052"/>
    <w:rsid w:val="7C6F2DB4"/>
    <w:rsid w:val="7C785F7F"/>
    <w:rsid w:val="7C7D5958"/>
    <w:rsid w:val="7C871065"/>
    <w:rsid w:val="7CB861FA"/>
    <w:rsid w:val="7CBD0897"/>
    <w:rsid w:val="7CE704CD"/>
    <w:rsid w:val="7D3A40E6"/>
    <w:rsid w:val="7D6775C6"/>
    <w:rsid w:val="7D791D0F"/>
    <w:rsid w:val="7DB36601"/>
    <w:rsid w:val="7DC75591"/>
    <w:rsid w:val="7DE611F7"/>
    <w:rsid w:val="7DF155BF"/>
    <w:rsid w:val="7DF568B3"/>
    <w:rsid w:val="7E0B387A"/>
    <w:rsid w:val="7E113FB5"/>
    <w:rsid w:val="7E7E09BD"/>
    <w:rsid w:val="7EA00D50"/>
    <w:rsid w:val="7EFEDD9F"/>
    <w:rsid w:val="7EFF94FC"/>
    <w:rsid w:val="7F0205D1"/>
    <w:rsid w:val="7F064923"/>
    <w:rsid w:val="7F0C0739"/>
    <w:rsid w:val="7F234062"/>
    <w:rsid w:val="7F3975BD"/>
    <w:rsid w:val="7F593A78"/>
    <w:rsid w:val="7F87658D"/>
    <w:rsid w:val="7FC91EC3"/>
    <w:rsid w:val="7FCF2F58"/>
    <w:rsid w:val="7FE85174"/>
    <w:rsid w:val="7FEFA067"/>
    <w:rsid w:val="7FFF2C6A"/>
    <w:rsid w:val="AF4DD86C"/>
    <w:rsid w:val="B5D7AEC7"/>
    <w:rsid w:val="B6D7FB26"/>
    <w:rsid w:val="E4C656E3"/>
    <w:rsid w:val="EFBFD0C6"/>
    <w:rsid w:val="F2F7FE33"/>
    <w:rsid w:val="F7DBB786"/>
    <w:rsid w:val="F9D88709"/>
    <w:rsid w:val="FAAF80EE"/>
    <w:rsid w:val="FBBE13A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2">
    <w:name w:val="heading 3"/>
    <w:basedOn w:val="1"/>
    <w:next w:val="1"/>
    <w:link w:val="19"/>
    <w:qFormat/>
    <w:uiPriority w:val="0"/>
    <w:pPr>
      <w:keepNext/>
      <w:keepLines/>
      <w:widowControl/>
      <w:numPr>
        <w:ilvl w:val="2"/>
        <w:numId w:val="1"/>
      </w:numPr>
      <w:spacing w:before="120" w:after="120" w:line="360" w:lineRule="auto"/>
      <w:jc w:val="center"/>
      <w:outlineLvl w:val="2"/>
    </w:pPr>
    <w:rPr>
      <w:b/>
      <w:kern w:val="0"/>
      <w:sz w:val="32"/>
      <w:szCs w:val="2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Indent"/>
    <w:basedOn w:val="1"/>
    <w:link w:val="20"/>
    <w:qFormat/>
    <w:uiPriority w:val="0"/>
    <w:pPr>
      <w:tabs>
        <w:tab w:val="left" w:pos="1050"/>
      </w:tabs>
      <w:spacing w:line="520" w:lineRule="exact"/>
      <w:ind w:firstLine="524" w:firstLineChars="187"/>
    </w:pPr>
    <w:rPr>
      <w:sz w:val="28"/>
    </w:rPr>
  </w:style>
  <w:style w:type="paragraph" w:styleId="7">
    <w:name w:val="Plain Text"/>
    <w:basedOn w:val="1"/>
    <w:link w:val="21"/>
    <w:qFormat/>
    <w:uiPriority w:val="0"/>
    <w:rPr>
      <w:rFonts w:ascii="宋体" w:hAnsi="Courier New"/>
      <w:szCs w:val="21"/>
    </w:rPr>
  </w:style>
  <w:style w:type="paragraph" w:styleId="8">
    <w:name w:val="Date"/>
    <w:basedOn w:val="1"/>
    <w:next w:val="1"/>
    <w:qFormat/>
    <w:uiPriority w:val="0"/>
    <w:pPr>
      <w:ind w:left="100" w:leftChars="2500"/>
    </w:pPr>
  </w:style>
  <w:style w:type="paragraph" w:styleId="9">
    <w:name w:val="Balloon Text"/>
    <w:basedOn w:val="1"/>
    <w:link w:val="22"/>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rPr>
      <w:sz w:val="24"/>
    </w:rPr>
  </w:style>
  <w:style w:type="paragraph" w:styleId="13">
    <w:name w:val="Title"/>
    <w:basedOn w:val="1"/>
    <w:next w:val="1"/>
    <w:qFormat/>
    <w:uiPriority w:val="0"/>
    <w:pPr>
      <w:jc w:val="left"/>
      <w:outlineLvl w:val="0"/>
    </w:pPr>
    <w:rPr>
      <w:rFonts w:ascii="Cambria" w:hAnsi="Cambria" w:eastAsia="宋体"/>
      <w:b/>
      <w:bCs/>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character" w:styleId="18">
    <w:name w:val="Hyperlink"/>
    <w:qFormat/>
    <w:uiPriority w:val="0"/>
    <w:rPr>
      <w:color w:val="0000FF"/>
      <w:u w:val="single"/>
    </w:rPr>
  </w:style>
  <w:style w:type="character" w:customStyle="1" w:styleId="19">
    <w:name w:val="标题 3 字符"/>
    <w:link w:val="2"/>
    <w:qFormat/>
    <w:uiPriority w:val="0"/>
    <w:rPr>
      <w:rFonts w:eastAsia="宋体"/>
      <w:b/>
      <w:sz w:val="32"/>
      <w:lang w:bidi="ar-SA"/>
    </w:rPr>
  </w:style>
  <w:style w:type="character" w:customStyle="1" w:styleId="20">
    <w:name w:val="正文文本缩进 字符"/>
    <w:link w:val="6"/>
    <w:qFormat/>
    <w:uiPriority w:val="0"/>
    <w:rPr>
      <w:kern w:val="2"/>
      <w:sz w:val="28"/>
      <w:szCs w:val="24"/>
    </w:rPr>
  </w:style>
  <w:style w:type="character" w:customStyle="1" w:styleId="21">
    <w:name w:val="纯文本 字符1"/>
    <w:link w:val="7"/>
    <w:qFormat/>
    <w:uiPriority w:val="0"/>
    <w:rPr>
      <w:rFonts w:ascii="宋体" w:hAnsi="Courier New" w:cs="Courier New"/>
      <w:kern w:val="2"/>
      <w:sz w:val="21"/>
      <w:szCs w:val="21"/>
    </w:rPr>
  </w:style>
  <w:style w:type="character" w:customStyle="1" w:styleId="22">
    <w:name w:val="批注框文本 字符"/>
    <w:link w:val="9"/>
    <w:qFormat/>
    <w:uiPriority w:val="0"/>
    <w:rPr>
      <w:kern w:val="2"/>
      <w:sz w:val="18"/>
      <w:szCs w:val="18"/>
    </w:rPr>
  </w:style>
  <w:style w:type="character" w:customStyle="1" w:styleId="23">
    <w:name w:val="纯文本 字符"/>
    <w:qFormat/>
    <w:uiPriority w:val="0"/>
    <w:rPr>
      <w:rFonts w:ascii="宋体" w:hAnsi="Courier New" w:cs="Courier New"/>
      <w:kern w:val="2"/>
      <w:sz w:val="21"/>
      <w:szCs w:val="21"/>
    </w:rPr>
  </w:style>
  <w:style w:type="paragraph" w:customStyle="1" w:styleId="24">
    <w:name w:val="Normal"/>
    <w:qFormat/>
    <w:uiPriority w:val="0"/>
    <w:pPr>
      <w:jc w:val="both"/>
    </w:pPr>
    <w:rPr>
      <w:rFonts w:ascii="Calibri" w:hAnsi="Calibri" w:eastAsia="宋体" w:cs="宋体"/>
      <w:kern w:val="2"/>
      <w:sz w:val="21"/>
      <w:szCs w:val="21"/>
      <w:lang w:val="en-US" w:eastAsia="zh-CN" w:bidi="ar-SA"/>
    </w:rPr>
  </w:style>
  <w:style w:type="paragraph" w:customStyle="1" w:styleId="25">
    <w:name w:val="p16"/>
    <w:basedOn w:val="1"/>
    <w:qFormat/>
    <w:uiPriority w:val="0"/>
    <w:pPr>
      <w:widowControl/>
      <w:ind w:firstLine="420"/>
    </w:pPr>
    <w:rPr>
      <w:rFonts w:ascii="Cambria" w:hAnsi="Cambria" w:cs="宋体"/>
      <w:kern w:val="0"/>
      <w:sz w:val="24"/>
    </w:rPr>
  </w:style>
  <w:style w:type="paragraph" w:customStyle="1" w:styleId="26">
    <w:name w:val="列出段落"/>
    <w:basedOn w:val="1"/>
    <w:qFormat/>
    <w:uiPriority w:val="34"/>
    <w:pPr>
      <w:ind w:firstLine="420" w:firstLineChars="200"/>
    </w:pPr>
    <w:rPr>
      <w:rFonts w:ascii="Calibri" w:hAnsi="Calibri"/>
      <w:szCs w:val="20"/>
    </w:rPr>
  </w:style>
  <w:style w:type="paragraph" w:customStyle="1" w:styleId="27">
    <w:name w:val="列出段落1"/>
    <w:basedOn w:val="1"/>
    <w:qFormat/>
    <w:uiPriority w:val="34"/>
    <w:pPr>
      <w:ind w:firstLine="420" w:firstLineChars="200"/>
    </w:pPr>
    <w:rPr>
      <w:rFonts w:ascii="Calibri" w:hAnsi="Calibri"/>
      <w:szCs w:val="22"/>
    </w:rPr>
  </w:style>
  <w:style w:type="paragraph" w:customStyle="1" w:styleId="28">
    <w:name w:val="样式9 Char"/>
    <w:basedOn w:val="1"/>
    <w:qFormat/>
    <w:uiPriority w:val="0"/>
    <w:pPr>
      <w:spacing w:line="440" w:lineRule="exact"/>
      <w:ind w:firstLine="200" w:firstLineChars="200"/>
    </w:pPr>
    <w:rPr>
      <w:spacing w:val="6"/>
      <w:sz w:val="24"/>
    </w:rPr>
  </w:style>
  <w:style w:type="paragraph" w:customStyle="1" w:styleId="29">
    <w:name w:val="p0"/>
    <w:basedOn w:val="1"/>
    <w:qFormat/>
    <w:uiPriority w:val="0"/>
    <w:pPr>
      <w:widowControl/>
    </w:pPr>
    <w:rPr>
      <w:rFonts w:ascii="Calibri" w:hAnsi="Calibri" w:cs="宋体"/>
      <w:kern w:val="0"/>
      <w:szCs w:val="21"/>
    </w:rPr>
  </w:style>
  <w:style w:type="paragraph" w:customStyle="1" w:styleId="30">
    <w:name w:val="_Style 29"/>
    <w:unhideWhenUsed/>
    <w:qFormat/>
    <w:uiPriority w:val="99"/>
    <w:rPr>
      <w:rFonts w:ascii="Times New Roman" w:hAnsi="Times New Roman" w:eastAsia="宋体" w:cs="Times New Roman"/>
      <w:kern w:val="2"/>
      <w:sz w:val="21"/>
      <w:szCs w:val="24"/>
      <w:lang w:val="en-US" w:eastAsia="zh-CN" w:bidi="ar-SA"/>
    </w:rPr>
  </w:style>
  <w:style w:type="character" w:customStyle="1" w:styleId="31">
    <w:name w:val="font21"/>
    <w:qFormat/>
    <w:uiPriority w:val="0"/>
    <w:rPr>
      <w:rFonts w:hint="eastAsia" w:ascii="黑体" w:hAnsi="宋体" w:eastAsia="黑体" w:cs="黑体"/>
      <w:b/>
      <w:bCs/>
      <w:color w:val="000000"/>
      <w:sz w:val="22"/>
      <w:szCs w:val="22"/>
      <w:u w:val="none"/>
    </w:rPr>
  </w:style>
  <w:style w:type="character" w:customStyle="1" w:styleId="32">
    <w:name w:val="font11"/>
    <w:qFormat/>
    <w:uiPriority w:val="0"/>
    <w:rPr>
      <w:rFonts w:hint="eastAsia" w:ascii="黑体" w:hAnsi="宋体" w:eastAsia="黑体" w:cs="黑体"/>
      <w:color w:val="000000"/>
      <w:sz w:val="22"/>
      <w:szCs w:val="22"/>
      <w:u w:val="none"/>
    </w:rPr>
  </w:style>
  <w:style w:type="paragraph" w:customStyle="1" w:styleId="33">
    <w:name w:val="列出段落1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26</Pages>
  <Words>12534</Words>
  <Characters>12990</Characters>
  <Lines>94</Lines>
  <Paragraphs>26</Paragraphs>
  <TotalTime>20</TotalTime>
  <ScaleCrop>false</ScaleCrop>
  <LinksUpToDate>false</LinksUpToDate>
  <CharactersWithSpaces>14075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2022-12-07T08:41:00Z</dcterms:created>
  <dc:creator>Wangxin</dc:creator>
  <cp:lastModifiedBy>赵蕾</cp:lastModifiedBy>
  <cp:lastPrinted>2020-08-10T10:02:00Z</cp:lastPrinted>
  <dcterms:modified xsi:type="dcterms:W3CDTF">2024-10-12T06:11:02Z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24267840A3EE419BBCAD244EB7E4A111_13</vt:lpwstr>
  </property>
</Properties>
</file>