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59F5" w14:textId="31A682EF" w:rsidR="001025B5" w:rsidRDefault="00000000">
      <w:pPr>
        <w:spacing w:line="460" w:lineRule="exact"/>
        <w:rPr>
          <w:rFonts w:ascii="宋体" w:hAnsi="宋体" w:hint="eastAsia"/>
          <w:color w:val="000000"/>
          <w:sz w:val="28"/>
          <w:szCs w:val="28"/>
        </w:rPr>
      </w:pPr>
      <w:r>
        <w:rPr>
          <w:rFonts w:ascii="宋体" w:hAnsi="宋体" w:hint="eastAsia"/>
          <w:color w:val="000000"/>
          <w:sz w:val="28"/>
          <w:szCs w:val="28"/>
        </w:rPr>
        <w:t>证券代码：000514       证券简称：</w:t>
      </w:r>
      <w:proofErr w:type="gramStart"/>
      <w:r>
        <w:rPr>
          <w:rFonts w:ascii="宋体" w:hAnsi="宋体" w:hint="eastAsia"/>
          <w:color w:val="000000"/>
          <w:sz w:val="28"/>
          <w:szCs w:val="28"/>
        </w:rPr>
        <w:t>渝</w:t>
      </w:r>
      <w:proofErr w:type="gramEnd"/>
      <w:r>
        <w:rPr>
          <w:rFonts w:ascii="宋体" w:hAnsi="宋体" w:hint="eastAsia"/>
          <w:color w:val="000000"/>
          <w:sz w:val="28"/>
          <w:szCs w:val="28"/>
        </w:rPr>
        <w:t>开发        公告编号：202</w:t>
      </w:r>
      <w:r w:rsidR="00F52B78">
        <w:rPr>
          <w:rFonts w:ascii="宋体" w:hAnsi="宋体" w:hint="eastAsia"/>
          <w:color w:val="000000"/>
          <w:sz w:val="28"/>
          <w:szCs w:val="28"/>
        </w:rPr>
        <w:t>5</w:t>
      </w:r>
      <w:r>
        <w:rPr>
          <w:rFonts w:ascii="宋体" w:hAnsi="宋体" w:hint="eastAsia"/>
          <w:color w:val="000000"/>
          <w:sz w:val="28"/>
          <w:szCs w:val="28"/>
        </w:rPr>
        <w:t>-</w:t>
      </w:r>
      <w:r w:rsidR="00BC683B">
        <w:rPr>
          <w:rFonts w:ascii="宋体" w:hAnsi="宋体" w:hint="eastAsia"/>
          <w:color w:val="000000"/>
          <w:sz w:val="28"/>
          <w:szCs w:val="28"/>
        </w:rPr>
        <w:t>0</w:t>
      </w:r>
      <w:r w:rsidR="00E94942">
        <w:rPr>
          <w:rFonts w:ascii="宋体" w:hAnsi="宋体" w:hint="eastAsia"/>
          <w:color w:val="000000"/>
          <w:sz w:val="28"/>
          <w:szCs w:val="28"/>
        </w:rPr>
        <w:t>4</w:t>
      </w:r>
      <w:r w:rsidR="000F1534">
        <w:rPr>
          <w:rFonts w:ascii="宋体" w:hAnsi="宋体" w:hint="eastAsia"/>
          <w:color w:val="000000"/>
          <w:sz w:val="28"/>
          <w:szCs w:val="28"/>
        </w:rPr>
        <w:t>7</w:t>
      </w:r>
    </w:p>
    <w:p w14:paraId="6F2CACC7" w14:textId="77777777" w:rsidR="001025B5" w:rsidRDefault="001025B5">
      <w:pPr>
        <w:spacing w:line="500" w:lineRule="exact"/>
        <w:jc w:val="center"/>
        <w:rPr>
          <w:rFonts w:ascii="黑体" w:eastAsia="黑体" w:hAnsi="宋体" w:hint="eastAsia"/>
          <w:b/>
          <w:bCs/>
          <w:color w:val="000000"/>
          <w:sz w:val="36"/>
          <w:szCs w:val="32"/>
        </w:rPr>
      </w:pPr>
    </w:p>
    <w:p w14:paraId="1FED414F" w14:textId="77777777" w:rsidR="001025B5" w:rsidRDefault="00000000">
      <w:pPr>
        <w:spacing w:line="500" w:lineRule="exact"/>
        <w:jc w:val="center"/>
        <w:rPr>
          <w:rFonts w:ascii="黑体" w:eastAsia="黑体" w:hAnsi="宋体" w:hint="eastAsia"/>
          <w:b/>
          <w:bCs/>
          <w:color w:val="000000"/>
          <w:sz w:val="36"/>
          <w:szCs w:val="32"/>
        </w:rPr>
      </w:pPr>
      <w:r>
        <w:rPr>
          <w:rFonts w:ascii="黑体" w:eastAsia="黑体" w:hAnsi="宋体" w:hint="eastAsia"/>
          <w:b/>
          <w:bCs/>
          <w:color w:val="000000"/>
          <w:sz w:val="36"/>
          <w:szCs w:val="32"/>
        </w:rPr>
        <w:t>重庆渝开发股份有限公司</w:t>
      </w:r>
    </w:p>
    <w:p w14:paraId="6BEF46A4" w14:textId="3F8BEE74" w:rsidR="001025B5" w:rsidRDefault="00000000">
      <w:pPr>
        <w:spacing w:line="500" w:lineRule="exact"/>
        <w:jc w:val="center"/>
        <w:rPr>
          <w:rFonts w:ascii="黑体" w:eastAsia="黑体" w:hAnsi="宋体" w:hint="eastAsia"/>
          <w:b/>
          <w:bCs/>
          <w:color w:val="000000"/>
          <w:sz w:val="36"/>
          <w:szCs w:val="32"/>
        </w:rPr>
      </w:pPr>
      <w:r>
        <w:rPr>
          <w:rFonts w:ascii="黑体" w:eastAsia="黑体" w:hAnsi="宋体" w:hint="eastAsia"/>
          <w:b/>
          <w:bCs/>
          <w:color w:val="000000"/>
          <w:sz w:val="36"/>
          <w:szCs w:val="32"/>
        </w:rPr>
        <w:t>202</w:t>
      </w:r>
      <w:r w:rsidR="00F52B78">
        <w:rPr>
          <w:rFonts w:ascii="黑体" w:eastAsia="黑体" w:hAnsi="宋体" w:hint="eastAsia"/>
          <w:b/>
          <w:bCs/>
          <w:color w:val="000000"/>
          <w:sz w:val="36"/>
          <w:szCs w:val="32"/>
        </w:rPr>
        <w:t>5</w:t>
      </w:r>
      <w:r>
        <w:rPr>
          <w:rFonts w:ascii="黑体" w:eastAsia="黑体" w:hAnsi="宋体" w:hint="eastAsia"/>
          <w:b/>
          <w:bCs/>
          <w:color w:val="000000"/>
          <w:sz w:val="36"/>
          <w:szCs w:val="32"/>
        </w:rPr>
        <w:t>年第</w:t>
      </w:r>
      <w:r w:rsidR="00E94942">
        <w:rPr>
          <w:rFonts w:ascii="黑体" w:eastAsia="黑体" w:hAnsi="宋体" w:hint="eastAsia"/>
          <w:b/>
          <w:bCs/>
          <w:color w:val="000000"/>
          <w:sz w:val="36"/>
          <w:szCs w:val="32"/>
        </w:rPr>
        <w:t>三</w:t>
      </w:r>
      <w:r>
        <w:rPr>
          <w:rFonts w:ascii="黑体" w:eastAsia="黑体" w:hAnsi="宋体" w:hint="eastAsia"/>
          <w:b/>
          <w:bCs/>
          <w:color w:val="000000"/>
          <w:sz w:val="36"/>
          <w:szCs w:val="32"/>
        </w:rPr>
        <w:t>次临时股东大会决议公告</w:t>
      </w:r>
    </w:p>
    <w:p w14:paraId="557604B4" w14:textId="77777777" w:rsidR="001025B5" w:rsidRDefault="00000000">
      <w:pPr>
        <w:pStyle w:val="a5"/>
        <w:pBdr>
          <w:top w:val="single" w:sz="4" w:space="6" w:color="auto"/>
          <w:left w:val="single" w:sz="4" w:space="0" w:color="auto"/>
          <w:bottom w:val="single" w:sz="4" w:space="5" w:color="auto"/>
          <w:right w:val="single" w:sz="4" w:space="10" w:color="auto"/>
        </w:pBdr>
        <w:spacing w:line="500" w:lineRule="exact"/>
        <w:ind w:firstLineChars="200" w:firstLine="560"/>
        <w:rPr>
          <w:rFonts w:hint="eastAsia"/>
          <w:bCs/>
          <w:color w:val="000000"/>
          <w:sz w:val="28"/>
        </w:rPr>
      </w:pPr>
      <w:r>
        <w:rPr>
          <w:bCs/>
          <w:color w:val="000000"/>
          <w:sz w:val="28"/>
        </w:rPr>
        <w:t>本公司及其董事会全体成员保证信息披露内容的真实、准确和完整，没有虚假记载、误导性陈述或重大遗漏。</w:t>
      </w:r>
    </w:p>
    <w:p w14:paraId="2B9F4270" w14:textId="77777777" w:rsidR="001025B5" w:rsidRPr="000128A4" w:rsidRDefault="00000000">
      <w:pPr>
        <w:spacing w:line="520" w:lineRule="exact"/>
        <w:ind w:firstLineChars="200" w:firstLine="562"/>
        <w:rPr>
          <w:rFonts w:ascii="宋体" w:hAnsi="宋体" w:hint="eastAsia"/>
          <w:b/>
          <w:color w:val="000000"/>
          <w:sz w:val="28"/>
          <w:szCs w:val="28"/>
        </w:rPr>
      </w:pPr>
      <w:r w:rsidRPr="000128A4">
        <w:rPr>
          <w:rFonts w:ascii="宋体" w:hAnsi="宋体" w:hint="eastAsia"/>
          <w:b/>
          <w:color w:val="000000"/>
          <w:sz w:val="28"/>
          <w:szCs w:val="28"/>
        </w:rPr>
        <w:t>特别提示</w:t>
      </w:r>
    </w:p>
    <w:p w14:paraId="17C47C63" w14:textId="124B79F7" w:rsidR="001025B5" w:rsidRPr="000128A4" w:rsidRDefault="00000000">
      <w:pPr>
        <w:spacing w:line="520" w:lineRule="exact"/>
        <w:ind w:firstLineChars="200" w:firstLine="560"/>
        <w:rPr>
          <w:rFonts w:ascii="宋体" w:hAnsi="宋体" w:hint="eastAsia"/>
          <w:color w:val="000000"/>
          <w:sz w:val="28"/>
          <w:szCs w:val="28"/>
        </w:rPr>
      </w:pPr>
      <w:r w:rsidRPr="000128A4">
        <w:rPr>
          <w:rFonts w:ascii="宋体" w:hAnsi="宋体" w:cs="宋体" w:hint="eastAsia"/>
          <w:kern w:val="0"/>
          <w:sz w:val="28"/>
          <w:szCs w:val="28"/>
        </w:rPr>
        <w:t>1、本次股东大会没有出现否决议案的情形</w:t>
      </w:r>
      <w:r w:rsidR="00DE30C4">
        <w:rPr>
          <w:rFonts w:ascii="宋体" w:hAnsi="宋体" w:cs="宋体" w:hint="eastAsia"/>
          <w:kern w:val="0"/>
          <w:sz w:val="28"/>
          <w:szCs w:val="28"/>
        </w:rPr>
        <w:t>。</w:t>
      </w:r>
    </w:p>
    <w:p w14:paraId="67E49032" w14:textId="77777777" w:rsidR="001025B5" w:rsidRDefault="00000000">
      <w:pPr>
        <w:spacing w:line="520" w:lineRule="exact"/>
        <w:ind w:firstLineChars="200" w:firstLine="560"/>
        <w:rPr>
          <w:rFonts w:ascii="宋体" w:hAnsi="宋体" w:hint="eastAsia"/>
          <w:color w:val="000000"/>
          <w:sz w:val="28"/>
          <w:szCs w:val="28"/>
        </w:rPr>
      </w:pPr>
      <w:r w:rsidRPr="000128A4">
        <w:rPr>
          <w:rFonts w:ascii="宋体" w:hAnsi="宋体" w:hint="eastAsia"/>
          <w:color w:val="000000"/>
          <w:sz w:val="28"/>
          <w:szCs w:val="28"/>
        </w:rPr>
        <w:t>2、本次股东大会没有涉及变更以往股东大会已通过的决议。</w:t>
      </w:r>
    </w:p>
    <w:p w14:paraId="52266ADB" w14:textId="1E3CC59C" w:rsidR="00605846" w:rsidRPr="000128A4" w:rsidRDefault="00605846">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3、</w:t>
      </w:r>
      <w:r w:rsidRPr="00605846">
        <w:rPr>
          <w:rFonts w:ascii="宋体" w:hAnsi="宋体" w:hint="eastAsia"/>
          <w:color w:val="000000"/>
          <w:sz w:val="28"/>
          <w:szCs w:val="28"/>
        </w:rPr>
        <w:t>根据《深圳证券交易所上市公司自律监管指引第1号---主板上市公司规范运作》（202</w:t>
      </w:r>
      <w:r>
        <w:rPr>
          <w:rFonts w:ascii="宋体" w:hAnsi="宋体" w:hint="eastAsia"/>
          <w:color w:val="000000"/>
          <w:sz w:val="28"/>
          <w:szCs w:val="28"/>
        </w:rPr>
        <w:t>5</w:t>
      </w:r>
      <w:r w:rsidRPr="00605846">
        <w:rPr>
          <w:rFonts w:ascii="宋体" w:hAnsi="宋体" w:hint="eastAsia"/>
          <w:color w:val="000000"/>
          <w:sz w:val="28"/>
          <w:szCs w:val="28"/>
        </w:rPr>
        <w:t>年修订）规定，本次会议审议的</w:t>
      </w:r>
      <w:r>
        <w:rPr>
          <w:rFonts w:ascii="宋体" w:hAnsi="宋体" w:hint="eastAsia"/>
          <w:color w:val="000000"/>
          <w:sz w:val="28"/>
          <w:szCs w:val="28"/>
        </w:rPr>
        <w:t>议案</w:t>
      </w:r>
      <w:r w:rsidRPr="00605846">
        <w:rPr>
          <w:rFonts w:ascii="宋体" w:hAnsi="宋体" w:hint="eastAsia"/>
          <w:color w:val="000000"/>
          <w:sz w:val="28"/>
          <w:szCs w:val="28"/>
        </w:rPr>
        <w:t>经由出席股东大会的股东（包括股东代理人）所持表决权的2/3以上通过。</w:t>
      </w:r>
    </w:p>
    <w:p w14:paraId="37B05B40" w14:textId="77777777" w:rsidR="001025B5" w:rsidRPr="000128A4" w:rsidRDefault="00000000">
      <w:pPr>
        <w:snapToGrid w:val="0"/>
        <w:spacing w:line="520" w:lineRule="exact"/>
        <w:ind w:firstLineChars="196" w:firstLine="551"/>
        <w:rPr>
          <w:rFonts w:ascii="宋体" w:hAnsi="宋体" w:hint="eastAsia"/>
          <w:b/>
          <w:color w:val="000000"/>
          <w:sz w:val="28"/>
          <w:szCs w:val="28"/>
        </w:rPr>
      </w:pPr>
      <w:r w:rsidRPr="000128A4">
        <w:rPr>
          <w:rFonts w:ascii="宋体" w:hAnsi="宋体" w:hint="eastAsia"/>
          <w:b/>
          <w:color w:val="000000"/>
          <w:sz w:val="28"/>
          <w:szCs w:val="28"/>
        </w:rPr>
        <w:t>一、会议召开的情况</w:t>
      </w:r>
    </w:p>
    <w:p w14:paraId="03A9809E" w14:textId="77777777" w:rsidR="001025B5" w:rsidRPr="000128A4" w:rsidRDefault="00000000">
      <w:pPr>
        <w:pStyle w:val="Default"/>
        <w:spacing w:line="520" w:lineRule="exact"/>
        <w:ind w:firstLineChars="200" w:firstLine="560"/>
        <w:jc w:val="both"/>
        <w:rPr>
          <w:rFonts w:hAnsi="宋体" w:hint="eastAsia"/>
          <w:sz w:val="28"/>
          <w:szCs w:val="28"/>
        </w:rPr>
      </w:pPr>
      <w:r w:rsidRPr="000128A4">
        <w:rPr>
          <w:rFonts w:hAnsi="宋体" w:hint="eastAsia"/>
          <w:sz w:val="28"/>
          <w:szCs w:val="28"/>
        </w:rPr>
        <w:t>1、会议时间：</w:t>
      </w:r>
    </w:p>
    <w:p w14:paraId="18B7E320" w14:textId="7BE1E09D" w:rsidR="001025B5" w:rsidRPr="000128A4" w:rsidRDefault="00000000">
      <w:pPr>
        <w:pStyle w:val="Default"/>
        <w:spacing w:line="520" w:lineRule="exact"/>
        <w:ind w:firstLineChars="200" w:firstLine="560"/>
        <w:jc w:val="both"/>
        <w:rPr>
          <w:rFonts w:hAnsi="宋体" w:hint="eastAsia"/>
          <w:sz w:val="28"/>
          <w:szCs w:val="28"/>
        </w:rPr>
      </w:pPr>
      <w:r w:rsidRPr="000128A4">
        <w:rPr>
          <w:rFonts w:hAnsi="宋体" w:hint="eastAsia"/>
          <w:sz w:val="28"/>
          <w:szCs w:val="28"/>
        </w:rPr>
        <w:t>现场会议召开时间：202</w:t>
      </w:r>
      <w:r w:rsidR="00F52B78" w:rsidRPr="000128A4">
        <w:rPr>
          <w:rFonts w:hAnsi="宋体" w:hint="eastAsia"/>
          <w:sz w:val="28"/>
          <w:szCs w:val="28"/>
        </w:rPr>
        <w:t>5</w:t>
      </w:r>
      <w:r w:rsidRPr="000128A4">
        <w:rPr>
          <w:rFonts w:hAnsi="宋体" w:hint="eastAsia"/>
          <w:sz w:val="28"/>
          <w:szCs w:val="28"/>
        </w:rPr>
        <w:t>年</w:t>
      </w:r>
      <w:r w:rsidR="00605846">
        <w:rPr>
          <w:rFonts w:hAnsi="宋体" w:hint="eastAsia"/>
          <w:sz w:val="28"/>
          <w:szCs w:val="28"/>
        </w:rPr>
        <w:t>6</w:t>
      </w:r>
      <w:r w:rsidRPr="000128A4">
        <w:rPr>
          <w:rFonts w:hAnsi="宋体" w:hint="eastAsia"/>
          <w:sz w:val="28"/>
          <w:szCs w:val="28"/>
        </w:rPr>
        <w:t>月</w:t>
      </w:r>
      <w:r w:rsidR="00605846">
        <w:rPr>
          <w:rFonts w:hAnsi="宋体" w:hint="eastAsia"/>
          <w:sz w:val="28"/>
          <w:szCs w:val="28"/>
        </w:rPr>
        <w:t>30</w:t>
      </w:r>
      <w:r w:rsidRPr="000128A4">
        <w:rPr>
          <w:rFonts w:hAnsi="宋体" w:hint="eastAsia"/>
          <w:sz w:val="28"/>
          <w:szCs w:val="28"/>
        </w:rPr>
        <w:t>日（星期</w:t>
      </w:r>
      <w:r w:rsidR="00605846">
        <w:rPr>
          <w:rFonts w:hAnsi="宋体" w:hint="eastAsia"/>
          <w:sz w:val="28"/>
          <w:szCs w:val="28"/>
        </w:rPr>
        <w:t>一</w:t>
      </w:r>
      <w:r w:rsidR="00672893" w:rsidRPr="000128A4">
        <w:rPr>
          <w:rFonts w:hAnsi="宋体" w:hint="eastAsia"/>
          <w:sz w:val="28"/>
          <w:szCs w:val="28"/>
        </w:rPr>
        <w:t>）</w:t>
      </w:r>
      <w:r w:rsidRPr="000128A4">
        <w:rPr>
          <w:rFonts w:hAnsi="宋体" w:hint="eastAsia"/>
          <w:sz w:val="28"/>
          <w:szCs w:val="28"/>
        </w:rPr>
        <w:t>上午10:00；网络投票时间：202</w:t>
      </w:r>
      <w:r w:rsidR="00F52B78" w:rsidRPr="000128A4">
        <w:rPr>
          <w:rFonts w:hAnsi="宋体" w:hint="eastAsia"/>
          <w:sz w:val="28"/>
          <w:szCs w:val="28"/>
        </w:rPr>
        <w:t>5</w:t>
      </w:r>
      <w:r w:rsidRPr="000128A4">
        <w:rPr>
          <w:rFonts w:hAnsi="宋体" w:hint="eastAsia"/>
          <w:sz w:val="28"/>
          <w:szCs w:val="28"/>
        </w:rPr>
        <w:t>年</w:t>
      </w:r>
      <w:r w:rsidR="00605846">
        <w:rPr>
          <w:rFonts w:hAnsi="宋体" w:hint="eastAsia"/>
          <w:sz w:val="28"/>
          <w:szCs w:val="28"/>
        </w:rPr>
        <w:t>6</w:t>
      </w:r>
      <w:r w:rsidRPr="000128A4">
        <w:rPr>
          <w:rFonts w:hAnsi="宋体" w:hint="eastAsia"/>
          <w:sz w:val="28"/>
          <w:szCs w:val="28"/>
        </w:rPr>
        <w:t>月</w:t>
      </w:r>
      <w:r w:rsidR="00605846">
        <w:rPr>
          <w:rFonts w:hAnsi="宋体" w:hint="eastAsia"/>
          <w:sz w:val="28"/>
          <w:szCs w:val="28"/>
        </w:rPr>
        <w:t>30</w:t>
      </w:r>
      <w:r w:rsidRPr="000128A4">
        <w:rPr>
          <w:rFonts w:hAnsi="宋体" w:hint="eastAsia"/>
          <w:sz w:val="28"/>
          <w:szCs w:val="28"/>
        </w:rPr>
        <w:t>日。其中，通过深圳证券交易所交易系统进行网络投票的具体时间为：202</w:t>
      </w:r>
      <w:r w:rsidR="00F52B78" w:rsidRPr="000128A4">
        <w:rPr>
          <w:rFonts w:hAnsi="宋体" w:hint="eastAsia"/>
          <w:sz w:val="28"/>
          <w:szCs w:val="28"/>
        </w:rPr>
        <w:t>5</w:t>
      </w:r>
      <w:r w:rsidRPr="000128A4">
        <w:rPr>
          <w:rFonts w:hAnsi="宋体" w:hint="eastAsia"/>
          <w:sz w:val="28"/>
          <w:szCs w:val="28"/>
        </w:rPr>
        <w:t>年</w:t>
      </w:r>
      <w:r w:rsidR="00605846">
        <w:rPr>
          <w:rFonts w:hAnsi="宋体" w:hint="eastAsia"/>
          <w:sz w:val="28"/>
          <w:szCs w:val="28"/>
        </w:rPr>
        <w:t>6</w:t>
      </w:r>
      <w:r w:rsidRPr="000128A4">
        <w:rPr>
          <w:rFonts w:hAnsi="宋体" w:hint="eastAsia"/>
          <w:sz w:val="28"/>
          <w:szCs w:val="28"/>
        </w:rPr>
        <w:t>月</w:t>
      </w:r>
      <w:r w:rsidR="00605846">
        <w:rPr>
          <w:rFonts w:hAnsi="宋体" w:hint="eastAsia"/>
          <w:sz w:val="28"/>
          <w:szCs w:val="28"/>
        </w:rPr>
        <w:t>30</w:t>
      </w:r>
      <w:r w:rsidRPr="000128A4">
        <w:rPr>
          <w:rFonts w:hAnsi="宋体" w:hint="eastAsia"/>
          <w:sz w:val="28"/>
          <w:szCs w:val="28"/>
        </w:rPr>
        <w:t>日上午9:15-9:25，9:30－11:30，下午1:00-3:00；通过深圳证券交易所互联网投票系统投票的具体时间为：202</w:t>
      </w:r>
      <w:r w:rsidR="00F52B78" w:rsidRPr="000128A4">
        <w:rPr>
          <w:rFonts w:hAnsi="宋体" w:hint="eastAsia"/>
          <w:sz w:val="28"/>
          <w:szCs w:val="28"/>
        </w:rPr>
        <w:t>5</w:t>
      </w:r>
      <w:r w:rsidRPr="000128A4">
        <w:rPr>
          <w:rFonts w:hAnsi="宋体" w:hint="eastAsia"/>
          <w:sz w:val="28"/>
          <w:szCs w:val="28"/>
        </w:rPr>
        <w:t>年</w:t>
      </w:r>
      <w:r w:rsidR="00605846">
        <w:rPr>
          <w:rFonts w:hAnsi="宋体" w:hint="eastAsia"/>
          <w:sz w:val="28"/>
          <w:szCs w:val="28"/>
        </w:rPr>
        <w:t>6</w:t>
      </w:r>
      <w:r w:rsidRPr="000128A4">
        <w:rPr>
          <w:rFonts w:hAnsi="宋体" w:hint="eastAsia"/>
          <w:sz w:val="28"/>
          <w:szCs w:val="28"/>
        </w:rPr>
        <w:t>月</w:t>
      </w:r>
      <w:r w:rsidR="00605846">
        <w:rPr>
          <w:rFonts w:hAnsi="宋体" w:hint="eastAsia"/>
          <w:sz w:val="28"/>
          <w:szCs w:val="28"/>
        </w:rPr>
        <w:t>30</w:t>
      </w:r>
      <w:r w:rsidRPr="000128A4">
        <w:rPr>
          <w:rFonts w:hAnsi="宋体" w:hint="eastAsia"/>
          <w:sz w:val="28"/>
          <w:szCs w:val="28"/>
        </w:rPr>
        <w:t>日上午9:15—下午3:00。</w:t>
      </w:r>
    </w:p>
    <w:p w14:paraId="6190FF2A" w14:textId="31F30E51" w:rsidR="001025B5" w:rsidRPr="000128A4" w:rsidRDefault="00000000">
      <w:pPr>
        <w:pStyle w:val="Default"/>
        <w:spacing w:line="520" w:lineRule="exact"/>
        <w:ind w:firstLineChars="200" w:firstLine="560"/>
        <w:jc w:val="both"/>
        <w:rPr>
          <w:rFonts w:hAnsi="宋体" w:hint="eastAsia"/>
          <w:sz w:val="28"/>
          <w:szCs w:val="28"/>
        </w:rPr>
      </w:pPr>
      <w:r w:rsidRPr="000128A4">
        <w:rPr>
          <w:rFonts w:hAnsi="宋体" w:hint="eastAsia"/>
          <w:sz w:val="28"/>
          <w:szCs w:val="28"/>
        </w:rPr>
        <w:t>2、现场会议召开地点：</w:t>
      </w:r>
      <w:r w:rsidR="00605846" w:rsidRPr="00605846">
        <w:rPr>
          <w:rFonts w:hAnsi="宋体" w:hint="eastAsia"/>
          <w:sz w:val="28"/>
          <w:szCs w:val="28"/>
        </w:rPr>
        <w:t>重庆市南岸区江南大道2号53楼5310会议室</w:t>
      </w:r>
    </w:p>
    <w:p w14:paraId="1299E579" w14:textId="59D55A94" w:rsidR="001025B5" w:rsidRPr="000128A4" w:rsidRDefault="00000000">
      <w:pPr>
        <w:pStyle w:val="Default"/>
        <w:spacing w:line="520" w:lineRule="exact"/>
        <w:ind w:firstLineChars="200" w:firstLine="560"/>
        <w:jc w:val="both"/>
        <w:rPr>
          <w:rFonts w:hAnsi="宋体" w:hint="eastAsia"/>
          <w:sz w:val="28"/>
          <w:szCs w:val="28"/>
        </w:rPr>
      </w:pPr>
      <w:r w:rsidRPr="000128A4">
        <w:rPr>
          <w:rFonts w:hAnsi="宋体" w:hint="eastAsia"/>
          <w:sz w:val="28"/>
          <w:szCs w:val="28"/>
        </w:rPr>
        <w:t>3、会议召开方式：本次股东大会采取现场投票与网络投票相结合的方式</w:t>
      </w:r>
    </w:p>
    <w:p w14:paraId="3505060F" w14:textId="77777777" w:rsidR="001025B5" w:rsidRPr="000128A4" w:rsidRDefault="00000000">
      <w:pPr>
        <w:pStyle w:val="Default"/>
        <w:spacing w:line="520" w:lineRule="exact"/>
        <w:ind w:firstLineChars="200" w:firstLine="560"/>
        <w:jc w:val="both"/>
        <w:rPr>
          <w:rFonts w:hAnsi="宋体" w:hint="eastAsia"/>
          <w:sz w:val="28"/>
          <w:szCs w:val="28"/>
        </w:rPr>
      </w:pPr>
      <w:r w:rsidRPr="000128A4">
        <w:rPr>
          <w:rFonts w:hAnsi="宋体" w:hint="eastAsia"/>
          <w:sz w:val="28"/>
          <w:szCs w:val="28"/>
        </w:rPr>
        <w:t>4、会议召集人：公司董事会</w:t>
      </w:r>
    </w:p>
    <w:p w14:paraId="1CC642A5" w14:textId="372EB838"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color w:val="000000"/>
          <w:sz w:val="28"/>
          <w:szCs w:val="28"/>
        </w:rPr>
        <w:t>5、主  持  人：</w:t>
      </w:r>
      <w:r w:rsidRPr="000128A4">
        <w:rPr>
          <w:rFonts w:ascii="宋体" w:hAnsi="宋体" w:hint="eastAsia"/>
          <w:bCs/>
          <w:color w:val="000000"/>
          <w:sz w:val="28"/>
          <w:szCs w:val="28"/>
        </w:rPr>
        <w:t>董事</w:t>
      </w:r>
      <w:r w:rsidR="00F52B78" w:rsidRPr="000128A4">
        <w:rPr>
          <w:rFonts w:ascii="宋体" w:hAnsi="宋体" w:hint="eastAsia"/>
          <w:bCs/>
          <w:color w:val="000000"/>
          <w:sz w:val="28"/>
          <w:szCs w:val="28"/>
        </w:rPr>
        <w:t>长陈业</w:t>
      </w:r>
      <w:r w:rsidRPr="000128A4">
        <w:rPr>
          <w:rFonts w:ascii="宋体" w:hAnsi="宋体" w:hint="eastAsia"/>
          <w:bCs/>
          <w:color w:val="000000"/>
          <w:sz w:val="28"/>
          <w:szCs w:val="28"/>
        </w:rPr>
        <w:t>先生</w:t>
      </w:r>
    </w:p>
    <w:p w14:paraId="7CF77B92" w14:textId="4D0EBE76"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sz w:val="28"/>
          <w:szCs w:val="28"/>
        </w:rPr>
        <w:t>6、股权登记日：202</w:t>
      </w:r>
      <w:r w:rsidR="00F52B78" w:rsidRPr="000128A4">
        <w:rPr>
          <w:rFonts w:ascii="宋体" w:hAnsi="宋体" w:hint="eastAsia"/>
          <w:sz w:val="28"/>
          <w:szCs w:val="28"/>
        </w:rPr>
        <w:t>5</w:t>
      </w:r>
      <w:r w:rsidRPr="000128A4">
        <w:rPr>
          <w:rFonts w:ascii="宋体" w:hAnsi="宋体" w:hint="eastAsia"/>
          <w:sz w:val="28"/>
          <w:szCs w:val="28"/>
        </w:rPr>
        <w:t>年</w:t>
      </w:r>
      <w:r w:rsidR="00605846">
        <w:rPr>
          <w:rFonts w:ascii="宋体" w:hAnsi="宋体" w:hint="eastAsia"/>
          <w:sz w:val="28"/>
          <w:szCs w:val="28"/>
        </w:rPr>
        <w:t>6</w:t>
      </w:r>
      <w:r w:rsidRPr="000128A4">
        <w:rPr>
          <w:rFonts w:ascii="宋体" w:hAnsi="宋体" w:hint="eastAsia"/>
          <w:sz w:val="28"/>
          <w:szCs w:val="28"/>
        </w:rPr>
        <w:t>月</w:t>
      </w:r>
      <w:r w:rsidR="00605846">
        <w:rPr>
          <w:rFonts w:ascii="宋体" w:hAnsi="宋体" w:hint="eastAsia"/>
          <w:sz w:val="28"/>
          <w:szCs w:val="28"/>
        </w:rPr>
        <w:t>24</w:t>
      </w:r>
      <w:r w:rsidRPr="000128A4">
        <w:rPr>
          <w:rFonts w:ascii="宋体" w:hAnsi="宋体" w:hint="eastAsia"/>
          <w:sz w:val="28"/>
          <w:szCs w:val="28"/>
        </w:rPr>
        <w:t>日</w:t>
      </w:r>
    </w:p>
    <w:p w14:paraId="3D4C82C1" w14:textId="6900D82C"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color w:val="000000"/>
          <w:sz w:val="28"/>
          <w:szCs w:val="28"/>
        </w:rPr>
        <w:t>7、会议的召开符合《公司法》《深圳证券交易所股票上市规则》《公司章程》和《公司股东大会议事规则》的规定</w:t>
      </w:r>
    </w:p>
    <w:p w14:paraId="3B41038D" w14:textId="77777777"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b/>
          <w:color w:val="000000"/>
          <w:sz w:val="28"/>
          <w:szCs w:val="28"/>
        </w:rPr>
        <w:lastRenderedPageBreak/>
        <w:t>二、会议的出席情况</w:t>
      </w:r>
    </w:p>
    <w:p w14:paraId="4831FF1B" w14:textId="20E76957" w:rsidR="001025B5" w:rsidRPr="000128A4" w:rsidRDefault="00000000">
      <w:pPr>
        <w:pStyle w:val="Default"/>
        <w:spacing w:line="520" w:lineRule="exact"/>
        <w:ind w:firstLineChars="200" w:firstLine="560"/>
        <w:jc w:val="both"/>
        <w:rPr>
          <w:rFonts w:hAnsi="宋体" w:cs="Times New Roman" w:hint="eastAsia"/>
          <w:kern w:val="2"/>
          <w:sz w:val="28"/>
          <w:szCs w:val="28"/>
        </w:rPr>
      </w:pPr>
      <w:r w:rsidRPr="000128A4">
        <w:rPr>
          <w:rFonts w:hAnsi="宋体" w:cs="Times New Roman" w:hint="eastAsia"/>
          <w:kern w:val="2"/>
          <w:sz w:val="28"/>
          <w:szCs w:val="28"/>
        </w:rPr>
        <w:t>1、股东出席会议的总体情况</w:t>
      </w:r>
    </w:p>
    <w:p w14:paraId="11C2F769" w14:textId="77777777" w:rsidR="00FD2F8C" w:rsidRDefault="00FD2F8C" w:rsidP="00FD2F8C">
      <w:pPr>
        <w:spacing w:line="560" w:lineRule="exact"/>
        <w:ind w:firstLineChars="200" w:firstLine="560"/>
        <w:rPr>
          <w:rFonts w:ascii="宋体" w:hAnsi="宋体"/>
          <w:color w:val="000000"/>
          <w:sz w:val="28"/>
          <w:szCs w:val="28"/>
        </w:rPr>
      </w:pPr>
      <w:bookmarkStart w:id="0" w:name="_Hlk195625065"/>
      <w:r w:rsidRPr="00FD2F8C">
        <w:rPr>
          <w:rFonts w:ascii="宋体" w:hAnsi="宋体" w:hint="eastAsia"/>
          <w:color w:val="000000"/>
          <w:sz w:val="28"/>
          <w:szCs w:val="28"/>
        </w:rPr>
        <w:t>出席会议的股东及股东授权代理人共197人，代表公司股份536,387,033股，占公司有表决权股份总数的63.5702%。其中：参加现场投票的股东及股东授权委托代表3人，代表股份533,376,599股，占公司有表决权股份总数的63.2134％；参加网络投票的股东194人，代表股份3,010,434股，占公司有表决权股份总数的0.3568％。无股东委托独立董事投票情况。</w:t>
      </w:r>
      <w:bookmarkEnd w:id="0"/>
    </w:p>
    <w:p w14:paraId="52EA5EE4" w14:textId="38683B98" w:rsidR="00F31893" w:rsidRPr="000128A4" w:rsidRDefault="00F31893" w:rsidP="000128A4">
      <w:pPr>
        <w:spacing w:line="560" w:lineRule="exact"/>
        <w:ind w:firstLineChars="200" w:firstLine="560"/>
        <w:rPr>
          <w:rFonts w:ascii="宋体" w:hAnsi="宋体" w:cs="方正仿宋_GBK" w:hint="eastAsia"/>
          <w:sz w:val="28"/>
          <w:szCs w:val="28"/>
        </w:rPr>
      </w:pPr>
      <w:r w:rsidRPr="000128A4">
        <w:rPr>
          <w:rFonts w:ascii="宋体" w:hAnsi="宋体" w:cs="方正仿宋_GBK" w:hint="eastAsia"/>
          <w:sz w:val="28"/>
          <w:szCs w:val="28"/>
        </w:rPr>
        <w:t xml:space="preserve">2、单独或合计持有公司5%以下股份的中小股东出席情况 </w:t>
      </w:r>
    </w:p>
    <w:p w14:paraId="519A025C" w14:textId="77777777" w:rsidR="00FD2F8C" w:rsidRPr="00FD2F8C" w:rsidRDefault="00FD2F8C" w:rsidP="00FD2F8C">
      <w:pPr>
        <w:spacing w:line="560" w:lineRule="exact"/>
        <w:ind w:firstLineChars="200" w:firstLine="560"/>
        <w:rPr>
          <w:rFonts w:ascii="宋体" w:hAnsi="宋体" w:cs="方正仿宋_GBK"/>
          <w:sz w:val="28"/>
          <w:szCs w:val="28"/>
        </w:rPr>
      </w:pPr>
      <w:r w:rsidRPr="00FD2F8C">
        <w:rPr>
          <w:rFonts w:ascii="宋体" w:hAnsi="宋体" w:cs="方正仿宋_GBK" w:hint="eastAsia"/>
          <w:sz w:val="28"/>
          <w:szCs w:val="28"/>
        </w:rPr>
        <w:t>通过现场和网络投票的中小股东196人，代表股份3,237,934股，占公司有表决权股份总数的0.3837</w:t>
      </w:r>
      <w:r w:rsidRPr="00FD2F8C">
        <w:rPr>
          <w:rFonts w:ascii="宋体" w:hAnsi="宋体" w:cs="方正仿宋_GBK"/>
          <w:sz w:val="28"/>
          <w:szCs w:val="28"/>
        </w:rPr>
        <w:t>%</w:t>
      </w:r>
      <w:r w:rsidRPr="00FD2F8C">
        <w:rPr>
          <w:rFonts w:ascii="宋体" w:hAnsi="宋体" w:cs="方正仿宋_GBK" w:hint="eastAsia"/>
          <w:sz w:val="28"/>
          <w:szCs w:val="28"/>
        </w:rPr>
        <w:t>。其中：通过现场投票的股东及股东授权委托代表2人，代表股份227,500股，占公司有表决权股份总数的0.0270％。通过网络投票的股东194人，代表股份3,010,434股，占公司有表决权股份总数的0.3568％。</w:t>
      </w:r>
    </w:p>
    <w:p w14:paraId="7384A567" w14:textId="53ED4C6E" w:rsidR="001025B5" w:rsidRPr="000128A4" w:rsidRDefault="00000000">
      <w:pPr>
        <w:pStyle w:val="Default"/>
        <w:spacing w:line="520" w:lineRule="exact"/>
        <w:ind w:firstLineChars="200" w:firstLine="560"/>
        <w:jc w:val="both"/>
        <w:rPr>
          <w:rFonts w:hAnsi="宋体" w:hint="eastAsia"/>
          <w:sz w:val="28"/>
          <w:szCs w:val="28"/>
        </w:rPr>
      </w:pPr>
      <w:r w:rsidRPr="000128A4">
        <w:rPr>
          <w:rFonts w:hAnsi="宋体" w:hint="eastAsia"/>
          <w:sz w:val="28"/>
          <w:szCs w:val="28"/>
        </w:rPr>
        <w:t>3、</w:t>
      </w:r>
      <w:r w:rsidR="006A0545" w:rsidRPr="006A0545">
        <w:rPr>
          <w:rFonts w:hAnsi="宋体" w:cs="Times New Roman" w:hint="eastAsia"/>
          <w:kern w:val="2"/>
          <w:sz w:val="28"/>
          <w:szCs w:val="28"/>
        </w:rPr>
        <w:t>公司董事、高级管理人员和部分监事</w:t>
      </w:r>
      <w:r w:rsidRPr="000128A4">
        <w:rPr>
          <w:rFonts w:hAnsi="宋体" w:cs="Times New Roman" w:hint="eastAsia"/>
          <w:kern w:val="2"/>
          <w:sz w:val="28"/>
          <w:szCs w:val="28"/>
        </w:rPr>
        <w:t>及北京大成（重庆）律师事务所指派的见证律师闫刚先生、</w:t>
      </w:r>
      <w:r w:rsidR="00E150C8" w:rsidRPr="000128A4">
        <w:rPr>
          <w:rFonts w:hAnsi="宋体" w:cs="Times New Roman" w:hint="eastAsia"/>
          <w:kern w:val="2"/>
          <w:sz w:val="28"/>
          <w:szCs w:val="28"/>
        </w:rPr>
        <w:t>彭陈成</w:t>
      </w:r>
      <w:r w:rsidR="002B3337" w:rsidRPr="000128A4">
        <w:rPr>
          <w:rFonts w:hAnsi="宋体" w:cs="Times New Roman" w:hint="eastAsia"/>
          <w:kern w:val="2"/>
          <w:sz w:val="28"/>
          <w:szCs w:val="28"/>
        </w:rPr>
        <w:t>女士</w:t>
      </w:r>
      <w:r w:rsidRPr="000128A4">
        <w:rPr>
          <w:rFonts w:hAnsi="宋体" w:cs="Times New Roman" w:hint="eastAsia"/>
          <w:kern w:val="2"/>
          <w:sz w:val="28"/>
          <w:szCs w:val="28"/>
        </w:rPr>
        <w:t>出席了本次股东大会。</w:t>
      </w:r>
    </w:p>
    <w:p w14:paraId="42CA4E7D" w14:textId="77777777" w:rsidR="001025B5" w:rsidRPr="000128A4" w:rsidRDefault="00000000">
      <w:pPr>
        <w:spacing w:line="520" w:lineRule="exact"/>
        <w:ind w:firstLine="560"/>
        <w:rPr>
          <w:rFonts w:ascii="宋体" w:hAnsi="宋体" w:hint="eastAsia"/>
          <w:b/>
          <w:color w:val="000000"/>
          <w:sz w:val="28"/>
          <w:szCs w:val="28"/>
        </w:rPr>
      </w:pPr>
      <w:r w:rsidRPr="000128A4">
        <w:rPr>
          <w:rFonts w:ascii="宋体" w:hAnsi="宋体" w:hint="eastAsia"/>
          <w:b/>
          <w:color w:val="000000"/>
          <w:sz w:val="28"/>
          <w:szCs w:val="28"/>
        </w:rPr>
        <w:t>三、议案审议情况</w:t>
      </w:r>
    </w:p>
    <w:p w14:paraId="151E7437" w14:textId="55615823" w:rsidR="001025B5" w:rsidRPr="000128A4" w:rsidRDefault="00000000" w:rsidP="005750BB">
      <w:pPr>
        <w:spacing w:line="520" w:lineRule="exact"/>
        <w:ind w:firstLine="561"/>
        <w:rPr>
          <w:rFonts w:ascii="宋体" w:hAnsi="宋体" w:hint="eastAsia"/>
          <w:color w:val="000000"/>
          <w:sz w:val="28"/>
          <w:szCs w:val="28"/>
        </w:rPr>
      </w:pPr>
      <w:r w:rsidRPr="000128A4">
        <w:rPr>
          <w:rFonts w:ascii="宋体" w:hAnsi="宋体" w:hint="eastAsia"/>
          <w:color w:val="000000"/>
          <w:sz w:val="28"/>
          <w:szCs w:val="28"/>
        </w:rPr>
        <w:t>本次会议以现场记名投票与网络投票相结合的方式对议案进行了表决。表决结果如下：</w:t>
      </w:r>
    </w:p>
    <w:p w14:paraId="216DBAC7" w14:textId="54908F4F" w:rsidR="005F0E12" w:rsidRPr="00605846" w:rsidRDefault="005F0E12" w:rsidP="000F2413">
      <w:pPr>
        <w:autoSpaceDE w:val="0"/>
        <w:autoSpaceDN w:val="0"/>
        <w:adjustRightInd w:val="0"/>
        <w:spacing w:line="580" w:lineRule="exact"/>
        <w:ind w:firstLineChars="200" w:firstLine="560"/>
        <w:jc w:val="left"/>
        <w:rPr>
          <w:rFonts w:ascii="宋体" w:hAnsi="宋体" w:cs="方正仿宋_GBK" w:hint="eastAsia"/>
          <w:sz w:val="28"/>
          <w:szCs w:val="28"/>
        </w:rPr>
      </w:pPr>
      <w:bookmarkStart w:id="1" w:name="_Hlk139554801"/>
      <w:r w:rsidRPr="00605846">
        <w:rPr>
          <w:rFonts w:ascii="宋体" w:hAnsi="宋体" w:cs="方正仿宋_GBK" w:hint="eastAsia"/>
          <w:sz w:val="28"/>
          <w:szCs w:val="28"/>
        </w:rPr>
        <w:t>（一）</w:t>
      </w:r>
      <w:r w:rsidRPr="000128A4">
        <w:rPr>
          <w:rFonts w:ascii="宋体" w:hAnsi="宋体" w:cs="方正仿宋_GBK" w:hint="eastAsia"/>
          <w:sz w:val="28"/>
          <w:szCs w:val="28"/>
        </w:rPr>
        <w:t>审议</w:t>
      </w:r>
      <w:r w:rsidR="00605846" w:rsidRPr="00605846">
        <w:rPr>
          <w:rFonts w:ascii="宋体" w:hAnsi="宋体" w:cs="方正仿宋_GBK" w:hint="eastAsia"/>
          <w:sz w:val="28"/>
          <w:szCs w:val="28"/>
        </w:rPr>
        <w:t>《关于修订&lt;公司章程&gt;的议案》</w:t>
      </w:r>
    </w:p>
    <w:bookmarkEnd w:id="1"/>
    <w:p w14:paraId="50934830" w14:textId="77777777" w:rsidR="00FD2F8C" w:rsidRPr="00FD2F8C" w:rsidRDefault="00FD2F8C" w:rsidP="00FD2F8C">
      <w:pPr>
        <w:spacing w:line="520" w:lineRule="exact"/>
        <w:ind w:firstLine="561"/>
        <w:rPr>
          <w:rFonts w:ascii="宋体" w:hAnsi="宋体" w:hint="eastAsia"/>
          <w:color w:val="000000"/>
          <w:sz w:val="28"/>
          <w:szCs w:val="28"/>
        </w:rPr>
      </w:pPr>
      <w:r w:rsidRPr="00FD2F8C">
        <w:rPr>
          <w:rFonts w:ascii="宋体" w:hAnsi="宋体" w:hint="eastAsia"/>
          <w:color w:val="000000"/>
          <w:sz w:val="28"/>
          <w:szCs w:val="28"/>
        </w:rPr>
        <w:t>1、总表决情况：</w:t>
      </w:r>
    </w:p>
    <w:p w14:paraId="3D452D95" w14:textId="77777777" w:rsidR="00FD2F8C" w:rsidRPr="00FD2F8C" w:rsidRDefault="00FD2F8C" w:rsidP="00FD2F8C">
      <w:pPr>
        <w:spacing w:line="520" w:lineRule="exact"/>
        <w:ind w:firstLine="561"/>
        <w:rPr>
          <w:rFonts w:ascii="宋体" w:hAnsi="宋体" w:hint="eastAsia"/>
          <w:color w:val="000000"/>
          <w:sz w:val="28"/>
          <w:szCs w:val="28"/>
        </w:rPr>
      </w:pPr>
      <w:r w:rsidRPr="00FD2F8C">
        <w:rPr>
          <w:rFonts w:ascii="宋体" w:hAnsi="宋体" w:hint="eastAsia"/>
          <w:color w:val="000000"/>
          <w:sz w:val="28"/>
          <w:szCs w:val="28"/>
        </w:rPr>
        <w:t>同意534,677,432股，占出席会议有效表决权的99.6813％；反对1,407,901股，占出席会议有效表决权的0.2625％；弃权301,700股，占出席会议有效表决权的0.0562％。</w:t>
      </w:r>
    </w:p>
    <w:p w14:paraId="21F2864C" w14:textId="77777777" w:rsidR="00FD2F8C" w:rsidRPr="00FD2F8C" w:rsidRDefault="00FD2F8C" w:rsidP="00FD2F8C">
      <w:pPr>
        <w:spacing w:line="520" w:lineRule="exact"/>
        <w:ind w:firstLine="561"/>
        <w:rPr>
          <w:rFonts w:ascii="宋体" w:hAnsi="宋体" w:hint="eastAsia"/>
          <w:color w:val="000000"/>
          <w:sz w:val="28"/>
          <w:szCs w:val="28"/>
        </w:rPr>
      </w:pPr>
      <w:r w:rsidRPr="00FD2F8C">
        <w:rPr>
          <w:rFonts w:ascii="宋体" w:hAnsi="宋体" w:hint="eastAsia"/>
          <w:color w:val="000000"/>
          <w:sz w:val="28"/>
          <w:szCs w:val="28"/>
        </w:rPr>
        <w:t xml:space="preserve">2、单独或合计持有公司5%以下股份的中小股东总表决情况： </w:t>
      </w:r>
    </w:p>
    <w:p w14:paraId="7016CAED" w14:textId="77777777" w:rsidR="00FD2F8C" w:rsidRPr="00FD2F8C" w:rsidRDefault="00FD2F8C" w:rsidP="00FD2F8C">
      <w:pPr>
        <w:spacing w:line="520" w:lineRule="exact"/>
        <w:ind w:firstLine="561"/>
        <w:rPr>
          <w:rFonts w:ascii="宋体" w:hAnsi="宋体" w:hint="eastAsia"/>
          <w:color w:val="000000"/>
          <w:sz w:val="28"/>
          <w:szCs w:val="28"/>
        </w:rPr>
      </w:pPr>
      <w:r w:rsidRPr="00FD2F8C">
        <w:rPr>
          <w:rFonts w:ascii="宋体" w:hAnsi="宋体" w:hint="eastAsia"/>
          <w:color w:val="000000"/>
          <w:sz w:val="28"/>
          <w:szCs w:val="28"/>
        </w:rPr>
        <w:t>同意1,528,333股，占出席会议中小股东有效表决权的47.2009％；反</w:t>
      </w:r>
      <w:r w:rsidRPr="00FD2F8C">
        <w:rPr>
          <w:rFonts w:ascii="宋体" w:hAnsi="宋体" w:hint="eastAsia"/>
          <w:color w:val="000000"/>
          <w:sz w:val="28"/>
          <w:szCs w:val="28"/>
        </w:rPr>
        <w:lastRenderedPageBreak/>
        <w:t>对1,407,901股，占出席会议中小股东有效表决权的43.4815％；弃权301,700股，占出席会议中小股东有效表决权的9.3177％。</w:t>
      </w:r>
    </w:p>
    <w:p w14:paraId="3573E494" w14:textId="021A34E6" w:rsidR="00FD2F8C" w:rsidRPr="00FD2F8C" w:rsidRDefault="00FD2F8C" w:rsidP="00FD2F8C">
      <w:pPr>
        <w:spacing w:line="520" w:lineRule="exact"/>
        <w:ind w:firstLine="561"/>
        <w:rPr>
          <w:rFonts w:ascii="宋体" w:hAnsi="宋体" w:hint="eastAsia"/>
          <w:color w:val="000000"/>
          <w:sz w:val="28"/>
          <w:szCs w:val="28"/>
        </w:rPr>
      </w:pPr>
      <w:r>
        <w:rPr>
          <w:rFonts w:ascii="宋体" w:hAnsi="宋体" w:hint="eastAsia"/>
          <w:color w:val="000000"/>
          <w:sz w:val="28"/>
          <w:szCs w:val="28"/>
        </w:rPr>
        <w:t>3、</w:t>
      </w:r>
      <w:r w:rsidRPr="00FD2F8C">
        <w:rPr>
          <w:rFonts w:ascii="宋体" w:hAnsi="宋体" w:hint="eastAsia"/>
          <w:color w:val="000000"/>
          <w:sz w:val="28"/>
          <w:szCs w:val="28"/>
        </w:rPr>
        <w:t>表决结果：该议案获得出席会议有效表决权股份总数的2/3以上通过，该议案获得通过。</w:t>
      </w:r>
    </w:p>
    <w:p w14:paraId="203EE38E" w14:textId="73198CB7" w:rsidR="001025B5" w:rsidRPr="000128A4" w:rsidRDefault="00000000">
      <w:pPr>
        <w:spacing w:line="520" w:lineRule="exact"/>
        <w:ind w:firstLineChars="196" w:firstLine="551"/>
        <w:rPr>
          <w:rFonts w:ascii="宋体" w:hAnsi="宋体" w:hint="eastAsia"/>
          <w:b/>
          <w:color w:val="000000"/>
          <w:sz w:val="28"/>
          <w:szCs w:val="28"/>
        </w:rPr>
      </w:pPr>
      <w:r w:rsidRPr="000128A4">
        <w:rPr>
          <w:rFonts w:ascii="宋体" w:hAnsi="宋体" w:hint="eastAsia"/>
          <w:b/>
          <w:color w:val="000000"/>
          <w:sz w:val="28"/>
          <w:szCs w:val="28"/>
        </w:rPr>
        <w:t>四、律师出具的法律意见</w:t>
      </w:r>
    </w:p>
    <w:p w14:paraId="27AC6F5E" w14:textId="77777777"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color w:val="000000"/>
          <w:sz w:val="28"/>
          <w:szCs w:val="28"/>
        </w:rPr>
        <w:t>1、律师事务所名称：北京大成（重庆）律师事务所</w:t>
      </w:r>
    </w:p>
    <w:p w14:paraId="1D392624" w14:textId="52EF0D96"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color w:val="000000"/>
          <w:sz w:val="28"/>
          <w:szCs w:val="28"/>
        </w:rPr>
        <w:t>2、律师姓名：闫刚、</w:t>
      </w:r>
      <w:bookmarkStart w:id="2" w:name="_Hlk176444122"/>
      <w:r w:rsidR="00E150C8" w:rsidRPr="000128A4">
        <w:rPr>
          <w:rFonts w:ascii="宋体" w:hAnsi="宋体" w:hint="eastAsia"/>
          <w:sz w:val="28"/>
          <w:szCs w:val="28"/>
        </w:rPr>
        <w:t>彭陈成</w:t>
      </w:r>
      <w:bookmarkEnd w:id="2"/>
    </w:p>
    <w:p w14:paraId="34790760" w14:textId="546B26E1" w:rsidR="001025B5" w:rsidRPr="000128A4" w:rsidRDefault="00000000">
      <w:pPr>
        <w:spacing w:line="520" w:lineRule="exact"/>
        <w:ind w:firstLine="560"/>
        <w:rPr>
          <w:rFonts w:ascii="宋体" w:hAnsi="宋体" w:hint="eastAsia"/>
          <w:color w:val="000000"/>
          <w:sz w:val="28"/>
          <w:szCs w:val="28"/>
        </w:rPr>
      </w:pPr>
      <w:r w:rsidRPr="000128A4">
        <w:rPr>
          <w:rFonts w:ascii="宋体" w:hAnsi="宋体" w:hint="eastAsia"/>
          <w:color w:val="000000"/>
          <w:sz w:val="28"/>
          <w:szCs w:val="28"/>
        </w:rPr>
        <w:t>3、结论性意见：贵公司202</w:t>
      </w:r>
      <w:r w:rsidR="00F52B78" w:rsidRPr="000128A4">
        <w:rPr>
          <w:rFonts w:ascii="宋体" w:hAnsi="宋体" w:hint="eastAsia"/>
          <w:color w:val="000000"/>
          <w:sz w:val="28"/>
          <w:szCs w:val="28"/>
        </w:rPr>
        <w:t>5</w:t>
      </w:r>
      <w:r w:rsidRPr="000128A4">
        <w:rPr>
          <w:rFonts w:ascii="宋体" w:hAnsi="宋体" w:hint="eastAsia"/>
          <w:color w:val="000000"/>
          <w:sz w:val="28"/>
          <w:szCs w:val="28"/>
        </w:rPr>
        <w:t>年第</w:t>
      </w:r>
      <w:r w:rsidR="00605846">
        <w:rPr>
          <w:rFonts w:ascii="宋体" w:hAnsi="宋体" w:hint="eastAsia"/>
          <w:color w:val="000000"/>
          <w:sz w:val="28"/>
          <w:szCs w:val="28"/>
        </w:rPr>
        <w:t>三</w:t>
      </w:r>
      <w:r w:rsidRPr="000128A4">
        <w:rPr>
          <w:rFonts w:ascii="宋体" w:hAnsi="宋体" w:hint="eastAsia"/>
          <w:color w:val="000000"/>
          <w:sz w:val="28"/>
          <w:szCs w:val="28"/>
        </w:rPr>
        <w:t>次临时股东大会的召集和召开程序、召集人的资格、出席本次股东大会的股东（</w:t>
      </w:r>
      <w:proofErr w:type="gramStart"/>
      <w:r w:rsidRPr="000128A4">
        <w:rPr>
          <w:rFonts w:ascii="宋体" w:hAnsi="宋体" w:hint="eastAsia"/>
          <w:color w:val="000000"/>
          <w:sz w:val="28"/>
          <w:szCs w:val="28"/>
        </w:rPr>
        <w:t>含股东</w:t>
      </w:r>
      <w:proofErr w:type="gramEnd"/>
      <w:r w:rsidRPr="000128A4">
        <w:rPr>
          <w:rFonts w:ascii="宋体" w:hAnsi="宋体" w:hint="eastAsia"/>
          <w:color w:val="000000"/>
          <w:sz w:val="28"/>
          <w:szCs w:val="28"/>
        </w:rPr>
        <w:t>授权代表）的资格和本次股东大会的表决程序等事宜均符合《公司法》《股东会规则》等我国现行法律、行政法规、规章以及贵公司《公司章程》的有关规定，本次股东大会表决结果合法有效。</w:t>
      </w:r>
    </w:p>
    <w:p w14:paraId="221CAE9D" w14:textId="77777777" w:rsidR="001025B5" w:rsidRPr="000128A4" w:rsidRDefault="00000000">
      <w:pPr>
        <w:spacing w:line="520" w:lineRule="exact"/>
        <w:ind w:firstLineChars="196" w:firstLine="551"/>
        <w:rPr>
          <w:rFonts w:ascii="宋体" w:hAnsi="宋体" w:hint="eastAsia"/>
          <w:b/>
          <w:color w:val="000000"/>
          <w:sz w:val="28"/>
          <w:szCs w:val="28"/>
        </w:rPr>
      </w:pPr>
      <w:r w:rsidRPr="000128A4">
        <w:rPr>
          <w:rFonts w:ascii="宋体" w:hAnsi="宋体" w:hint="eastAsia"/>
          <w:b/>
          <w:color w:val="000000"/>
          <w:sz w:val="28"/>
          <w:szCs w:val="28"/>
        </w:rPr>
        <w:t>五、备查文件</w:t>
      </w:r>
    </w:p>
    <w:p w14:paraId="4163947A" w14:textId="257FF08D" w:rsidR="001025B5" w:rsidRPr="000128A4" w:rsidRDefault="00000000">
      <w:pPr>
        <w:spacing w:line="520" w:lineRule="exact"/>
        <w:ind w:firstLineChars="200" w:firstLine="560"/>
        <w:rPr>
          <w:rFonts w:ascii="宋体" w:hAnsi="宋体" w:hint="eastAsia"/>
          <w:color w:val="000000"/>
          <w:sz w:val="28"/>
          <w:szCs w:val="28"/>
        </w:rPr>
      </w:pPr>
      <w:r w:rsidRPr="000128A4">
        <w:rPr>
          <w:rFonts w:ascii="宋体" w:hAnsi="宋体" w:hint="eastAsia"/>
          <w:color w:val="000000"/>
          <w:sz w:val="28"/>
          <w:szCs w:val="28"/>
        </w:rPr>
        <w:t>1、202</w:t>
      </w:r>
      <w:r w:rsidR="00D95CF7" w:rsidRPr="000128A4">
        <w:rPr>
          <w:rFonts w:ascii="宋体" w:hAnsi="宋体" w:hint="eastAsia"/>
          <w:color w:val="000000"/>
          <w:sz w:val="28"/>
          <w:szCs w:val="28"/>
        </w:rPr>
        <w:t>5</w:t>
      </w:r>
      <w:r w:rsidRPr="000128A4">
        <w:rPr>
          <w:rFonts w:ascii="宋体" w:hAnsi="宋体" w:hint="eastAsia"/>
          <w:color w:val="000000"/>
          <w:sz w:val="28"/>
          <w:szCs w:val="28"/>
        </w:rPr>
        <w:t>年第</w:t>
      </w:r>
      <w:r w:rsidR="00605846">
        <w:rPr>
          <w:rFonts w:ascii="宋体" w:hAnsi="宋体" w:hint="eastAsia"/>
          <w:color w:val="000000"/>
          <w:sz w:val="28"/>
          <w:szCs w:val="28"/>
        </w:rPr>
        <w:t>三</w:t>
      </w:r>
      <w:r w:rsidRPr="000128A4">
        <w:rPr>
          <w:rFonts w:ascii="宋体" w:hAnsi="宋体" w:hint="eastAsia"/>
          <w:color w:val="000000"/>
          <w:sz w:val="28"/>
          <w:szCs w:val="28"/>
        </w:rPr>
        <w:t>次临时股东大会决议和会议记录</w:t>
      </w:r>
    </w:p>
    <w:p w14:paraId="2443E530" w14:textId="4AE3AA8E" w:rsidR="001025B5" w:rsidRPr="000128A4" w:rsidRDefault="00000000">
      <w:pPr>
        <w:spacing w:line="520" w:lineRule="exact"/>
        <w:ind w:firstLineChars="200" w:firstLine="560"/>
        <w:rPr>
          <w:rStyle w:val="da"/>
          <w:rFonts w:ascii="宋体" w:hAnsi="宋体" w:hint="eastAsia"/>
          <w:color w:val="000000"/>
          <w:sz w:val="28"/>
          <w:szCs w:val="28"/>
        </w:rPr>
      </w:pPr>
      <w:r w:rsidRPr="000128A4">
        <w:rPr>
          <w:rFonts w:ascii="宋体" w:hAnsi="宋体" w:hint="eastAsia"/>
          <w:color w:val="000000"/>
          <w:sz w:val="28"/>
          <w:szCs w:val="28"/>
        </w:rPr>
        <w:t>2、北京大成（重庆）律师事务所法律意见书</w:t>
      </w:r>
    </w:p>
    <w:p w14:paraId="5C14277C" w14:textId="77777777" w:rsidR="001025B5" w:rsidRPr="000128A4" w:rsidRDefault="001025B5">
      <w:pPr>
        <w:spacing w:line="520" w:lineRule="exact"/>
        <w:ind w:firstLine="555"/>
        <w:rPr>
          <w:rFonts w:ascii="宋体" w:hAnsi="宋体" w:hint="eastAsia"/>
          <w:color w:val="000000"/>
          <w:sz w:val="28"/>
          <w:szCs w:val="28"/>
        </w:rPr>
      </w:pPr>
    </w:p>
    <w:p w14:paraId="0C3BAFC5" w14:textId="77777777" w:rsidR="001025B5" w:rsidRPr="000128A4" w:rsidRDefault="00000000">
      <w:pPr>
        <w:spacing w:line="520" w:lineRule="exact"/>
        <w:ind w:firstLine="555"/>
        <w:rPr>
          <w:rFonts w:ascii="宋体" w:hAnsi="宋体" w:hint="eastAsia"/>
          <w:color w:val="000000"/>
          <w:sz w:val="28"/>
          <w:szCs w:val="28"/>
        </w:rPr>
      </w:pPr>
      <w:r w:rsidRPr="000128A4">
        <w:rPr>
          <w:rFonts w:ascii="宋体" w:hAnsi="宋体" w:hint="eastAsia"/>
          <w:color w:val="000000"/>
          <w:sz w:val="28"/>
          <w:szCs w:val="28"/>
        </w:rPr>
        <w:t>特此公告</w:t>
      </w:r>
    </w:p>
    <w:p w14:paraId="44954E15" w14:textId="77777777" w:rsidR="00FD2F8C" w:rsidRDefault="00FD2F8C">
      <w:pPr>
        <w:spacing w:line="520" w:lineRule="exact"/>
        <w:ind w:firstLine="4480"/>
        <w:rPr>
          <w:rFonts w:ascii="宋体" w:hAnsi="宋体"/>
          <w:color w:val="000000"/>
          <w:sz w:val="28"/>
          <w:szCs w:val="28"/>
        </w:rPr>
      </w:pPr>
    </w:p>
    <w:p w14:paraId="78EABF2D" w14:textId="426C01FE" w:rsidR="001025B5" w:rsidRPr="000128A4" w:rsidRDefault="00000000">
      <w:pPr>
        <w:spacing w:line="520" w:lineRule="exact"/>
        <w:ind w:firstLine="4480"/>
        <w:rPr>
          <w:rFonts w:ascii="宋体" w:hAnsi="宋体" w:hint="eastAsia"/>
          <w:color w:val="000000"/>
          <w:sz w:val="28"/>
          <w:szCs w:val="28"/>
        </w:rPr>
      </w:pPr>
      <w:r w:rsidRPr="000128A4">
        <w:rPr>
          <w:rFonts w:ascii="宋体" w:hAnsi="宋体" w:hint="eastAsia"/>
          <w:color w:val="000000"/>
          <w:sz w:val="28"/>
          <w:szCs w:val="28"/>
        </w:rPr>
        <w:t>重庆渝开发股份有限公司董事会</w:t>
      </w:r>
    </w:p>
    <w:p w14:paraId="60B5103D" w14:textId="461AC9E1" w:rsidR="001025B5" w:rsidRPr="000128A4" w:rsidRDefault="00000000">
      <w:pPr>
        <w:spacing w:line="520" w:lineRule="exact"/>
        <w:rPr>
          <w:rFonts w:ascii="宋体" w:hAnsi="宋体" w:hint="eastAsia"/>
          <w:color w:val="000000"/>
          <w:sz w:val="28"/>
          <w:szCs w:val="28"/>
        </w:rPr>
      </w:pPr>
      <w:r w:rsidRPr="000128A4">
        <w:rPr>
          <w:rFonts w:ascii="宋体" w:hAnsi="宋体" w:hint="eastAsia"/>
          <w:color w:val="000000"/>
          <w:sz w:val="28"/>
          <w:szCs w:val="28"/>
        </w:rPr>
        <w:t xml:space="preserve">                                       202</w:t>
      </w:r>
      <w:r w:rsidR="00D95CF7" w:rsidRPr="000128A4">
        <w:rPr>
          <w:rFonts w:ascii="宋体" w:hAnsi="宋体" w:hint="eastAsia"/>
          <w:color w:val="000000"/>
          <w:sz w:val="28"/>
          <w:szCs w:val="28"/>
        </w:rPr>
        <w:t>5</w:t>
      </w:r>
      <w:r w:rsidRPr="000128A4">
        <w:rPr>
          <w:rFonts w:ascii="宋体" w:hAnsi="宋体" w:hint="eastAsia"/>
          <w:color w:val="000000"/>
          <w:sz w:val="28"/>
          <w:szCs w:val="28"/>
        </w:rPr>
        <w:t>年</w:t>
      </w:r>
      <w:r w:rsidR="00605846">
        <w:rPr>
          <w:rFonts w:ascii="宋体" w:hAnsi="宋体" w:hint="eastAsia"/>
          <w:color w:val="000000"/>
          <w:sz w:val="28"/>
          <w:szCs w:val="28"/>
        </w:rPr>
        <w:t>7</w:t>
      </w:r>
      <w:r w:rsidRPr="000128A4">
        <w:rPr>
          <w:rFonts w:ascii="宋体" w:hAnsi="宋体" w:hint="eastAsia"/>
          <w:color w:val="000000"/>
          <w:sz w:val="28"/>
          <w:szCs w:val="28"/>
        </w:rPr>
        <w:t>月</w:t>
      </w:r>
      <w:r w:rsidR="00605846">
        <w:rPr>
          <w:rFonts w:ascii="宋体" w:hAnsi="宋体" w:hint="eastAsia"/>
          <w:color w:val="000000"/>
          <w:sz w:val="28"/>
          <w:szCs w:val="28"/>
        </w:rPr>
        <w:t>1</w:t>
      </w:r>
      <w:r w:rsidRPr="000128A4">
        <w:rPr>
          <w:rFonts w:ascii="宋体" w:hAnsi="宋体" w:hint="eastAsia"/>
          <w:color w:val="000000"/>
          <w:sz w:val="28"/>
          <w:szCs w:val="28"/>
        </w:rPr>
        <w:t>日</w:t>
      </w:r>
    </w:p>
    <w:sectPr w:rsidR="001025B5" w:rsidRPr="000128A4">
      <w:headerReference w:type="default" r:id="rId7"/>
      <w:footerReference w:type="even" r:id="rId8"/>
      <w:footerReference w:type="default" r:id="rId9"/>
      <w:pgSz w:w="11906" w:h="16838"/>
      <w:pgMar w:top="1134" w:right="1361" w:bottom="1134" w:left="1361" w:header="794" w:footer="794"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6052" w14:textId="77777777" w:rsidR="00D21DD9" w:rsidRDefault="00D21DD9">
      <w:r>
        <w:separator/>
      </w:r>
    </w:p>
  </w:endnote>
  <w:endnote w:type="continuationSeparator" w:id="0">
    <w:p w14:paraId="3A624EA6" w14:textId="77777777" w:rsidR="00D21DD9" w:rsidRDefault="00D2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761F" w14:textId="77777777" w:rsidR="001025B5" w:rsidRDefault="00000000">
    <w:pPr>
      <w:pStyle w:val="a8"/>
      <w:framePr w:wrap="around" w:vAnchor="text" w:hAnchor="margin" w:xAlign="center" w:y="1"/>
      <w:rPr>
        <w:rStyle w:val="ac"/>
      </w:rPr>
    </w:pPr>
    <w:r>
      <w:fldChar w:fldCharType="begin"/>
    </w:r>
    <w:r>
      <w:rPr>
        <w:rStyle w:val="ac"/>
      </w:rPr>
      <w:instrText xml:space="preserve">PAGE  </w:instrText>
    </w:r>
    <w:r>
      <w:fldChar w:fldCharType="end"/>
    </w:r>
  </w:p>
  <w:p w14:paraId="715F639E" w14:textId="77777777" w:rsidR="001025B5" w:rsidRDefault="001025B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9498" w14:textId="77777777" w:rsidR="001025B5" w:rsidRDefault="00000000">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2</w:t>
    </w:r>
    <w:r>
      <w:fldChar w:fldCharType="end"/>
    </w:r>
  </w:p>
  <w:p w14:paraId="7DB35279" w14:textId="77777777" w:rsidR="001025B5" w:rsidRDefault="001025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0CDC" w14:textId="77777777" w:rsidR="00D21DD9" w:rsidRDefault="00D21DD9">
      <w:r>
        <w:separator/>
      </w:r>
    </w:p>
  </w:footnote>
  <w:footnote w:type="continuationSeparator" w:id="0">
    <w:p w14:paraId="6EAE0637" w14:textId="77777777" w:rsidR="00D21DD9" w:rsidRDefault="00D2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0C8C" w14:textId="77777777" w:rsidR="001025B5" w:rsidRDefault="001025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5862C"/>
    <w:multiLevelType w:val="singleLevel"/>
    <w:tmpl w:val="96B5862C"/>
    <w:lvl w:ilvl="0">
      <w:start w:val="3"/>
      <w:numFmt w:val="decimal"/>
      <w:suff w:val="nothing"/>
      <w:lvlText w:val="%1、"/>
      <w:lvlJc w:val="left"/>
    </w:lvl>
  </w:abstractNum>
  <w:num w:numId="1" w16cid:durableId="15783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4YTBiYjc2YzQxNTgwYjQ5MGJlODgyNTI3YmI4ZWUifQ=="/>
  </w:docVars>
  <w:rsids>
    <w:rsidRoot w:val="00E50831"/>
    <w:rsid w:val="00000D0E"/>
    <w:rsid w:val="00001F4D"/>
    <w:rsid w:val="000025D9"/>
    <w:rsid w:val="000103CB"/>
    <w:rsid w:val="00011F51"/>
    <w:rsid w:val="000128A4"/>
    <w:rsid w:val="00012C5E"/>
    <w:rsid w:val="00026FFE"/>
    <w:rsid w:val="000307B0"/>
    <w:rsid w:val="00031092"/>
    <w:rsid w:val="00031359"/>
    <w:rsid w:val="00036F37"/>
    <w:rsid w:val="00037726"/>
    <w:rsid w:val="00045936"/>
    <w:rsid w:val="000460E8"/>
    <w:rsid w:val="00046126"/>
    <w:rsid w:val="00055D11"/>
    <w:rsid w:val="0006151D"/>
    <w:rsid w:val="00065399"/>
    <w:rsid w:val="0006699E"/>
    <w:rsid w:val="00073757"/>
    <w:rsid w:val="00074B25"/>
    <w:rsid w:val="00075D87"/>
    <w:rsid w:val="0008282A"/>
    <w:rsid w:val="00093543"/>
    <w:rsid w:val="000956C7"/>
    <w:rsid w:val="00095AA4"/>
    <w:rsid w:val="000A7BE3"/>
    <w:rsid w:val="000B202F"/>
    <w:rsid w:val="000B2707"/>
    <w:rsid w:val="000B78C8"/>
    <w:rsid w:val="000C2715"/>
    <w:rsid w:val="000C5BBD"/>
    <w:rsid w:val="000D03F8"/>
    <w:rsid w:val="000D2BFE"/>
    <w:rsid w:val="000D2E6C"/>
    <w:rsid w:val="000D392B"/>
    <w:rsid w:val="000E1EFA"/>
    <w:rsid w:val="000E6D41"/>
    <w:rsid w:val="000F0E2D"/>
    <w:rsid w:val="000F1534"/>
    <w:rsid w:val="000F1602"/>
    <w:rsid w:val="000F2413"/>
    <w:rsid w:val="000F4EC0"/>
    <w:rsid w:val="000F6A2F"/>
    <w:rsid w:val="001025B5"/>
    <w:rsid w:val="001120EB"/>
    <w:rsid w:val="00116DE6"/>
    <w:rsid w:val="00116F51"/>
    <w:rsid w:val="001205BC"/>
    <w:rsid w:val="001249E0"/>
    <w:rsid w:val="00124D40"/>
    <w:rsid w:val="001347B0"/>
    <w:rsid w:val="00135051"/>
    <w:rsid w:val="00135E92"/>
    <w:rsid w:val="001363BC"/>
    <w:rsid w:val="0014121F"/>
    <w:rsid w:val="001424F9"/>
    <w:rsid w:val="00144F7E"/>
    <w:rsid w:val="00152D1B"/>
    <w:rsid w:val="00163C39"/>
    <w:rsid w:val="001643FA"/>
    <w:rsid w:val="001770E6"/>
    <w:rsid w:val="0017793E"/>
    <w:rsid w:val="00180B2D"/>
    <w:rsid w:val="0018357D"/>
    <w:rsid w:val="00197294"/>
    <w:rsid w:val="001A04C0"/>
    <w:rsid w:val="001A777C"/>
    <w:rsid w:val="001A7F12"/>
    <w:rsid w:val="001B2EC1"/>
    <w:rsid w:val="001B629B"/>
    <w:rsid w:val="001C22ED"/>
    <w:rsid w:val="001C2E6B"/>
    <w:rsid w:val="001D00BE"/>
    <w:rsid w:val="001D40BC"/>
    <w:rsid w:val="001D69B0"/>
    <w:rsid w:val="001E526D"/>
    <w:rsid w:val="001E77CE"/>
    <w:rsid w:val="001F073B"/>
    <w:rsid w:val="001F2D6B"/>
    <w:rsid w:val="001F3132"/>
    <w:rsid w:val="001F77AA"/>
    <w:rsid w:val="001F7E67"/>
    <w:rsid w:val="00201292"/>
    <w:rsid w:val="00202E24"/>
    <w:rsid w:val="00206916"/>
    <w:rsid w:val="00211CA3"/>
    <w:rsid w:val="00213DF8"/>
    <w:rsid w:val="0022335A"/>
    <w:rsid w:val="00224641"/>
    <w:rsid w:val="002334E6"/>
    <w:rsid w:val="00233B7B"/>
    <w:rsid w:val="00233FB1"/>
    <w:rsid w:val="00234E40"/>
    <w:rsid w:val="00234FC0"/>
    <w:rsid w:val="002434E8"/>
    <w:rsid w:val="00243AA8"/>
    <w:rsid w:val="002512A0"/>
    <w:rsid w:val="00252D28"/>
    <w:rsid w:val="00257BE3"/>
    <w:rsid w:val="00263DCA"/>
    <w:rsid w:val="00272709"/>
    <w:rsid w:val="002773A3"/>
    <w:rsid w:val="00281CCF"/>
    <w:rsid w:val="002916AA"/>
    <w:rsid w:val="00291B19"/>
    <w:rsid w:val="002928B1"/>
    <w:rsid w:val="002A0BDE"/>
    <w:rsid w:val="002A3A6C"/>
    <w:rsid w:val="002A3C66"/>
    <w:rsid w:val="002A6EF2"/>
    <w:rsid w:val="002B2726"/>
    <w:rsid w:val="002B3337"/>
    <w:rsid w:val="002B7A99"/>
    <w:rsid w:val="002C1237"/>
    <w:rsid w:val="002C14B2"/>
    <w:rsid w:val="002C6345"/>
    <w:rsid w:val="002D574E"/>
    <w:rsid w:val="002D767C"/>
    <w:rsid w:val="002E3EB9"/>
    <w:rsid w:val="002F5D6A"/>
    <w:rsid w:val="00305F2C"/>
    <w:rsid w:val="00313568"/>
    <w:rsid w:val="003202F6"/>
    <w:rsid w:val="00322A29"/>
    <w:rsid w:val="00326583"/>
    <w:rsid w:val="00326BB1"/>
    <w:rsid w:val="003274BA"/>
    <w:rsid w:val="003366CF"/>
    <w:rsid w:val="00343214"/>
    <w:rsid w:val="00343890"/>
    <w:rsid w:val="0034703B"/>
    <w:rsid w:val="00353542"/>
    <w:rsid w:val="00354175"/>
    <w:rsid w:val="00355684"/>
    <w:rsid w:val="00365514"/>
    <w:rsid w:val="00365E0F"/>
    <w:rsid w:val="003670AF"/>
    <w:rsid w:val="00375900"/>
    <w:rsid w:val="0038114A"/>
    <w:rsid w:val="003867A6"/>
    <w:rsid w:val="00387EA0"/>
    <w:rsid w:val="00395335"/>
    <w:rsid w:val="003A53B7"/>
    <w:rsid w:val="003A5A68"/>
    <w:rsid w:val="003B0348"/>
    <w:rsid w:val="003C0FE1"/>
    <w:rsid w:val="003C1DE4"/>
    <w:rsid w:val="003D2F0C"/>
    <w:rsid w:val="003D370C"/>
    <w:rsid w:val="003D4D7B"/>
    <w:rsid w:val="003D6155"/>
    <w:rsid w:val="003E4FD6"/>
    <w:rsid w:val="003F23C7"/>
    <w:rsid w:val="003F6928"/>
    <w:rsid w:val="003F7E55"/>
    <w:rsid w:val="00400165"/>
    <w:rsid w:val="00400B91"/>
    <w:rsid w:val="004019CF"/>
    <w:rsid w:val="00411A81"/>
    <w:rsid w:val="00416754"/>
    <w:rsid w:val="00420D15"/>
    <w:rsid w:val="00422429"/>
    <w:rsid w:val="0042268A"/>
    <w:rsid w:val="00424005"/>
    <w:rsid w:val="0042423D"/>
    <w:rsid w:val="004347B8"/>
    <w:rsid w:val="00436618"/>
    <w:rsid w:val="00440C9B"/>
    <w:rsid w:val="00441AB9"/>
    <w:rsid w:val="004470D4"/>
    <w:rsid w:val="004506F7"/>
    <w:rsid w:val="0045138B"/>
    <w:rsid w:val="00454022"/>
    <w:rsid w:val="00454D6C"/>
    <w:rsid w:val="00461990"/>
    <w:rsid w:val="00462727"/>
    <w:rsid w:val="004629A5"/>
    <w:rsid w:val="00466128"/>
    <w:rsid w:val="00467F2E"/>
    <w:rsid w:val="0047198B"/>
    <w:rsid w:val="00475B44"/>
    <w:rsid w:val="00477B1A"/>
    <w:rsid w:val="00480318"/>
    <w:rsid w:val="00484653"/>
    <w:rsid w:val="00485A23"/>
    <w:rsid w:val="00490719"/>
    <w:rsid w:val="00491621"/>
    <w:rsid w:val="0049203F"/>
    <w:rsid w:val="00497D8E"/>
    <w:rsid w:val="004A1A4D"/>
    <w:rsid w:val="004B61E8"/>
    <w:rsid w:val="004C484E"/>
    <w:rsid w:val="004D6C14"/>
    <w:rsid w:val="004E087A"/>
    <w:rsid w:val="004E2865"/>
    <w:rsid w:val="004E2CFB"/>
    <w:rsid w:val="004E343D"/>
    <w:rsid w:val="004E5588"/>
    <w:rsid w:val="004E76FF"/>
    <w:rsid w:val="004F0864"/>
    <w:rsid w:val="004F1D7A"/>
    <w:rsid w:val="004F42D3"/>
    <w:rsid w:val="004F6F89"/>
    <w:rsid w:val="004F76E5"/>
    <w:rsid w:val="00506E0D"/>
    <w:rsid w:val="00510AAA"/>
    <w:rsid w:val="00511B3A"/>
    <w:rsid w:val="0051211E"/>
    <w:rsid w:val="00514A28"/>
    <w:rsid w:val="005172C1"/>
    <w:rsid w:val="00521C2C"/>
    <w:rsid w:val="005245EE"/>
    <w:rsid w:val="00525D5B"/>
    <w:rsid w:val="00531561"/>
    <w:rsid w:val="00531E36"/>
    <w:rsid w:val="005346A2"/>
    <w:rsid w:val="00535F2A"/>
    <w:rsid w:val="005412F2"/>
    <w:rsid w:val="00542867"/>
    <w:rsid w:val="005428F8"/>
    <w:rsid w:val="00543F3E"/>
    <w:rsid w:val="0054444D"/>
    <w:rsid w:val="005452A3"/>
    <w:rsid w:val="00554136"/>
    <w:rsid w:val="005602F9"/>
    <w:rsid w:val="00562F02"/>
    <w:rsid w:val="00563AEA"/>
    <w:rsid w:val="00567CF6"/>
    <w:rsid w:val="0057387E"/>
    <w:rsid w:val="005742E4"/>
    <w:rsid w:val="005750BB"/>
    <w:rsid w:val="005756A0"/>
    <w:rsid w:val="00581733"/>
    <w:rsid w:val="005958D6"/>
    <w:rsid w:val="00597537"/>
    <w:rsid w:val="005A620B"/>
    <w:rsid w:val="005B3BCE"/>
    <w:rsid w:val="005B43A4"/>
    <w:rsid w:val="005B5802"/>
    <w:rsid w:val="005C46B0"/>
    <w:rsid w:val="005D0E70"/>
    <w:rsid w:val="005D587F"/>
    <w:rsid w:val="005E095B"/>
    <w:rsid w:val="005E5398"/>
    <w:rsid w:val="005E5C1B"/>
    <w:rsid w:val="005F0E12"/>
    <w:rsid w:val="005F1787"/>
    <w:rsid w:val="005F2901"/>
    <w:rsid w:val="005F61BE"/>
    <w:rsid w:val="005F6976"/>
    <w:rsid w:val="00601D63"/>
    <w:rsid w:val="00605846"/>
    <w:rsid w:val="00627A22"/>
    <w:rsid w:val="0063274E"/>
    <w:rsid w:val="00633CE5"/>
    <w:rsid w:val="0063560F"/>
    <w:rsid w:val="00641DAF"/>
    <w:rsid w:val="00643EED"/>
    <w:rsid w:val="00644413"/>
    <w:rsid w:val="00644F21"/>
    <w:rsid w:val="00646A29"/>
    <w:rsid w:val="00646F09"/>
    <w:rsid w:val="00650804"/>
    <w:rsid w:val="0065319E"/>
    <w:rsid w:val="0065379A"/>
    <w:rsid w:val="0066190F"/>
    <w:rsid w:val="00663B01"/>
    <w:rsid w:val="0066517D"/>
    <w:rsid w:val="0066579A"/>
    <w:rsid w:val="00666999"/>
    <w:rsid w:val="00670A3F"/>
    <w:rsid w:val="00672893"/>
    <w:rsid w:val="00676BDF"/>
    <w:rsid w:val="00685218"/>
    <w:rsid w:val="00685CF9"/>
    <w:rsid w:val="006862B5"/>
    <w:rsid w:val="00686769"/>
    <w:rsid w:val="00686F2C"/>
    <w:rsid w:val="00694480"/>
    <w:rsid w:val="00696F95"/>
    <w:rsid w:val="006A0545"/>
    <w:rsid w:val="006B0EC7"/>
    <w:rsid w:val="006B481A"/>
    <w:rsid w:val="006C051D"/>
    <w:rsid w:val="006C677C"/>
    <w:rsid w:val="006D4C21"/>
    <w:rsid w:val="006E5E38"/>
    <w:rsid w:val="006E654E"/>
    <w:rsid w:val="006E6B7D"/>
    <w:rsid w:val="006E6F65"/>
    <w:rsid w:val="006F1F95"/>
    <w:rsid w:val="006F43C2"/>
    <w:rsid w:val="006F4A2D"/>
    <w:rsid w:val="00701A49"/>
    <w:rsid w:val="00703115"/>
    <w:rsid w:val="0070398E"/>
    <w:rsid w:val="00706DCE"/>
    <w:rsid w:val="00723B87"/>
    <w:rsid w:val="007267C1"/>
    <w:rsid w:val="00733746"/>
    <w:rsid w:val="007415C0"/>
    <w:rsid w:val="00742120"/>
    <w:rsid w:val="00743682"/>
    <w:rsid w:val="007461A1"/>
    <w:rsid w:val="00750DA7"/>
    <w:rsid w:val="007527DE"/>
    <w:rsid w:val="00755E75"/>
    <w:rsid w:val="00757543"/>
    <w:rsid w:val="00760B41"/>
    <w:rsid w:val="007626CA"/>
    <w:rsid w:val="00767B2B"/>
    <w:rsid w:val="00775DE9"/>
    <w:rsid w:val="00785BA4"/>
    <w:rsid w:val="00786C7B"/>
    <w:rsid w:val="00786FFB"/>
    <w:rsid w:val="0078782B"/>
    <w:rsid w:val="00790C62"/>
    <w:rsid w:val="00790E44"/>
    <w:rsid w:val="007919FE"/>
    <w:rsid w:val="00792292"/>
    <w:rsid w:val="007923E9"/>
    <w:rsid w:val="0079706D"/>
    <w:rsid w:val="007977D2"/>
    <w:rsid w:val="007A1FAA"/>
    <w:rsid w:val="007A3870"/>
    <w:rsid w:val="007A5B53"/>
    <w:rsid w:val="007B20CE"/>
    <w:rsid w:val="007B75BE"/>
    <w:rsid w:val="007B77AD"/>
    <w:rsid w:val="007C0E3A"/>
    <w:rsid w:val="007C28CB"/>
    <w:rsid w:val="007C321B"/>
    <w:rsid w:val="007C3974"/>
    <w:rsid w:val="007C63DC"/>
    <w:rsid w:val="007D12B4"/>
    <w:rsid w:val="007D55DA"/>
    <w:rsid w:val="007D77BB"/>
    <w:rsid w:val="007E50D2"/>
    <w:rsid w:val="007E553B"/>
    <w:rsid w:val="007F00BC"/>
    <w:rsid w:val="007F1D05"/>
    <w:rsid w:val="007F1EAC"/>
    <w:rsid w:val="0080179E"/>
    <w:rsid w:val="008037F1"/>
    <w:rsid w:val="00805E4B"/>
    <w:rsid w:val="008109DC"/>
    <w:rsid w:val="00811015"/>
    <w:rsid w:val="008137D0"/>
    <w:rsid w:val="00813831"/>
    <w:rsid w:val="00817E94"/>
    <w:rsid w:val="00825531"/>
    <w:rsid w:val="00827A19"/>
    <w:rsid w:val="0083127B"/>
    <w:rsid w:val="0083400F"/>
    <w:rsid w:val="00835F1B"/>
    <w:rsid w:val="00845D13"/>
    <w:rsid w:val="008500E7"/>
    <w:rsid w:val="008561EA"/>
    <w:rsid w:val="0086433E"/>
    <w:rsid w:val="00867CD8"/>
    <w:rsid w:val="00876180"/>
    <w:rsid w:val="008816DE"/>
    <w:rsid w:val="00883CAF"/>
    <w:rsid w:val="00885A02"/>
    <w:rsid w:val="00887102"/>
    <w:rsid w:val="008905E1"/>
    <w:rsid w:val="0089073A"/>
    <w:rsid w:val="0089120E"/>
    <w:rsid w:val="008913E6"/>
    <w:rsid w:val="00894D17"/>
    <w:rsid w:val="008A1A28"/>
    <w:rsid w:val="008A7A90"/>
    <w:rsid w:val="008B0B0C"/>
    <w:rsid w:val="008B1B7C"/>
    <w:rsid w:val="008B2BD2"/>
    <w:rsid w:val="008B55A9"/>
    <w:rsid w:val="008B7A68"/>
    <w:rsid w:val="008D1A9F"/>
    <w:rsid w:val="008D3DE3"/>
    <w:rsid w:val="008D4A9A"/>
    <w:rsid w:val="008E3EF9"/>
    <w:rsid w:val="008E4647"/>
    <w:rsid w:val="008E687A"/>
    <w:rsid w:val="008F0856"/>
    <w:rsid w:val="008F3A1A"/>
    <w:rsid w:val="008F7963"/>
    <w:rsid w:val="00904771"/>
    <w:rsid w:val="009143DC"/>
    <w:rsid w:val="0092593B"/>
    <w:rsid w:val="00926ECE"/>
    <w:rsid w:val="00930DA5"/>
    <w:rsid w:val="009314F9"/>
    <w:rsid w:val="00935BBC"/>
    <w:rsid w:val="00944709"/>
    <w:rsid w:val="00956BB0"/>
    <w:rsid w:val="00961BD5"/>
    <w:rsid w:val="00972EDB"/>
    <w:rsid w:val="00985674"/>
    <w:rsid w:val="009A63F3"/>
    <w:rsid w:val="009A7FAA"/>
    <w:rsid w:val="009B1820"/>
    <w:rsid w:val="009B45F1"/>
    <w:rsid w:val="009B58C6"/>
    <w:rsid w:val="009B58CB"/>
    <w:rsid w:val="009B7784"/>
    <w:rsid w:val="009C28DF"/>
    <w:rsid w:val="009C2C1D"/>
    <w:rsid w:val="009C4E3D"/>
    <w:rsid w:val="009C4F05"/>
    <w:rsid w:val="009C7248"/>
    <w:rsid w:val="009D0276"/>
    <w:rsid w:val="009D25AC"/>
    <w:rsid w:val="009D5007"/>
    <w:rsid w:val="009D5594"/>
    <w:rsid w:val="009D59AA"/>
    <w:rsid w:val="009E3302"/>
    <w:rsid w:val="009F139F"/>
    <w:rsid w:val="009F16F3"/>
    <w:rsid w:val="009F1FFF"/>
    <w:rsid w:val="00A00D11"/>
    <w:rsid w:val="00A0138B"/>
    <w:rsid w:val="00A020A3"/>
    <w:rsid w:val="00A13397"/>
    <w:rsid w:val="00A147AB"/>
    <w:rsid w:val="00A17D7C"/>
    <w:rsid w:val="00A24A50"/>
    <w:rsid w:val="00A276AA"/>
    <w:rsid w:val="00A50AC8"/>
    <w:rsid w:val="00A5587B"/>
    <w:rsid w:val="00A55BF8"/>
    <w:rsid w:val="00A56872"/>
    <w:rsid w:val="00A56A05"/>
    <w:rsid w:val="00A5715F"/>
    <w:rsid w:val="00A5731A"/>
    <w:rsid w:val="00A71C03"/>
    <w:rsid w:val="00A73013"/>
    <w:rsid w:val="00A73612"/>
    <w:rsid w:val="00A742C2"/>
    <w:rsid w:val="00A744DC"/>
    <w:rsid w:val="00A752CB"/>
    <w:rsid w:val="00A776DF"/>
    <w:rsid w:val="00A77C2F"/>
    <w:rsid w:val="00A9309C"/>
    <w:rsid w:val="00AA01EC"/>
    <w:rsid w:val="00AA6C48"/>
    <w:rsid w:val="00AA760C"/>
    <w:rsid w:val="00AB2BDF"/>
    <w:rsid w:val="00AB3611"/>
    <w:rsid w:val="00AB72DE"/>
    <w:rsid w:val="00AD7C3C"/>
    <w:rsid w:val="00AE4173"/>
    <w:rsid w:val="00AF00E7"/>
    <w:rsid w:val="00B05D32"/>
    <w:rsid w:val="00B06BD7"/>
    <w:rsid w:val="00B11583"/>
    <w:rsid w:val="00B11BF8"/>
    <w:rsid w:val="00B12A2A"/>
    <w:rsid w:val="00B13FE3"/>
    <w:rsid w:val="00B14AE1"/>
    <w:rsid w:val="00B172B7"/>
    <w:rsid w:val="00B23449"/>
    <w:rsid w:val="00B30C12"/>
    <w:rsid w:val="00B30C38"/>
    <w:rsid w:val="00B360B4"/>
    <w:rsid w:val="00B363E6"/>
    <w:rsid w:val="00B403EB"/>
    <w:rsid w:val="00B43CFA"/>
    <w:rsid w:val="00B44119"/>
    <w:rsid w:val="00B50327"/>
    <w:rsid w:val="00B50B57"/>
    <w:rsid w:val="00B631FE"/>
    <w:rsid w:val="00B63551"/>
    <w:rsid w:val="00B73C55"/>
    <w:rsid w:val="00B77BC7"/>
    <w:rsid w:val="00B81407"/>
    <w:rsid w:val="00B8793F"/>
    <w:rsid w:val="00B91F52"/>
    <w:rsid w:val="00B934A7"/>
    <w:rsid w:val="00B93B0F"/>
    <w:rsid w:val="00B96B3A"/>
    <w:rsid w:val="00B97354"/>
    <w:rsid w:val="00BA6D99"/>
    <w:rsid w:val="00BB0EC1"/>
    <w:rsid w:val="00BB317B"/>
    <w:rsid w:val="00BB46B9"/>
    <w:rsid w:val="00BC4ED7"/>
    <w:rsid w:val="00BC502E"/>
    <w:rsid w:val="00BC5796"/>
    <w:rsid w:val="00BC5A63"/>
    <w:rsid w:val="00BC5F61"/>
    <w:rsid w:val="00BC683B"/>
    <w:rsid w:val="00BD193A"/>
    <w:rsid w:val="00BD4760"/>
    <w:rsid w:val="00BD673B"/>
    <w:rsid w:val="00BD7517"/>
    <w:rsid w:val="00BE35A9"/>
    <w:rsid w:val="00BE3F3D"/>
    <w:rsid w:val="00BE5788"/>
    <w:rsid w:val="00BF27BD"/>
    <w:rsid w:val="00BF2FA7"/>
    <w:rsid w:val="00BF5C26"/>
    <w:rsid w:val="00BF5E0F"/>
    <w:rsid w:val="00BF5E9A"/>
    <w:rsid w:val="00C03921"/>
    <w:rsid w:val="00C04965"/>
    <w:rsid w:val="00C05D3F"/>
    <w:rsid w:val="00C066D8"/>
    <w:rsid w:val="00C06C0C"/>
    <w:rsid w:val="00C07A83"/>
    <w:rsid w:val="00C11B0E"/>
    <w:rsid w:val="00C15C0E"/>
    <w:rsid w:val="00C15FC4"/>
    <w:rsid w:val="00C168C4"/>
    <w:rsid w:val="00C17A49"/>
    <w:rsid w:val="00C33B69"/>
    <w:rsid w:val="00C43347"/>
    <w:rsid w:val="00C44B0A"/>
    <w:rsid w:val="00C45AD2"/>
    <w:rsid w:val="00C50515"/>
    <w:rsid w:val="00C5138A"/>
    <w:rsid w:val="00C53D46"/>
    <w:rsid w:val="00C61D30"/>
    <w:rsid w:val="00C63EF9"/>
    <w:rsid w:val="00C653C6"/>
    <w:rsid w:val="00C67A3A"/>
    <w:rsid w:val="00C716ED"/>
    <w:rsid w:val="00C7525A"/>
    <w:rsid w:val="00C76490"/>
    <w:rsid w:val="00C8049C"/>
    <w:rsid w:val="00C83B89"/>
    <w:rsid w:val="00CA0AEB"/>
    <w:rsid w:val="00CA223A"/>
    <w:rsid w:val="00CA7628"/>
    <w:rsid w:val="00CB384B"/>
    <w:rsid w:val="00CC2683"/>
    <w:rsid w:val="00CC5242"/>
    <w:rsid w:val="00CC5D70"/>
    <w:rsid w:val="00CD05D1"/>
    <w:rsid w:val="00CD2B0E"/>
    <w:rsid w:val="00CD7E0D"/>
    <w:rsid w:val="00CE58DF"/>
    <w:rsid w:val="00CE70B0"/>
    <w:rsid w:val="00CF7342"/>
    <w:rsid w:val="00D02C63"/>
    <w:rsid w:val="00D107E8"/>
    <w:rsid w:val="00D1106F"/>
    <w:rsid w:val="00D1437F"/>
    <w:rsid w:val="00D15C29"/>
    <w:rsid w:val="00D165A9"/>
    <w:rsid w:val="00D16F31"/>
    <w:rsid w:val="00D215F9"/>
    <w:rsid w:val="00D21DD9"/>
    <w:rsid w:val="00D27B48"/>
    <w:rsid w:val="00D3055B"/>
    <w:rsid w:val="00D43F99"/>
    <w:rsid w:val="00D479B9"/>
    <w:rsid w:val="00D53B1C"/>
    <w:rsid w:val="00D5748B"/>
    <w:rsid w:val="00D602B5"/>
    <w:rsid w:val="00D60860"/>
    <w:rsid w:val="00D651CD"/>
    <w:rsid w:val="00D67D87"/>
    <w:rsid w:val="00D764DF"/>
    <w:rsid w:val="00D84C65"/>
    <w:rsid w:val="00D86606"/>
    <w:rsid w:val="00D95CF7"/>
    <w:rsid w:val="00D96412"/>
    <w:rsid w:val="00DA0650"/>
    <w:rsid w:val="00DA46EE"/>
    <w:rsid w:val="00DA7328"/>
    <w:rsid w:val="00DB0BBE"/>
    <w:rsid w:val="00DB1E59"/>
    <w:rsid w:val="00DB247D"/>
    <w:rsid w:val="00DB37A6"/>
    <w:rsid w:val="00DC1834"/>
    <w:rsid w:val="00DC30BA"/>
    <w:rsid w:val="00DC7A82"/>
    <w:rsid w:val="00DD0B7A"/>
    <w:rsid w:val="00DD140E"/>
    <w:rsid w:val="00DD322C"/>
    <w:rsid w:val="00DD6D83"/>
    <w:rsid w:val="00DE10E5"/>
    <w:rsid w:val="00DE2D5C"/>
    <w:rsid w:val="00DE30C4"/>
    <w:rsid w:val="00DE7BEC"/>
    <w:rsid w:val="00DF112C"/>
    <w:rsid w:val="00DF7CA2"/>
    <w:rsid w:val="00DF7F4C"/>
    <w:rsid w:val="00E00957"/>
    <w:rsid w:val="00E0245A"/>
    <w:rsid w:val="00E06985"/>
    <w:rsid w:val="00E150C8"/>
    <w:rsid w:val="00E16AB3"/>
    <w:rsid w:val="00E30BAE"/>
    <w:rsid w:val="00E32F7A"/>
    <w:rsid w:val="00E345E2"/>
    <w:rsid w:val="00E377D7"/>
    <w:rsid w:val="00E4183B"/>
    <w:rsid w:val="00E42237"/>
    <w:rsid w:val="00E428DE"/>
    <w:rsid w:val="00E430A2"/>
    <w:rsid w:val="00E434D1"/>
    <w:rsid w:val="00E50831"/>
    <w:rsid w:val="00E50CCF"/>
    <w:rsid w:val="00E5155C"/>
    <w:rsid w:val="00E52179"/>
    <w:rsid w:val="00E52462"/>
    <w:rsid w:val="00E524CF"/>
    <w:rsid w:val="00E60102"/>
    <w:rsid w:val="00E6053E"/>
    <w:rsid w:val="00E64444"/>
    <w:rsid w:val="00E6777E"/>
    <w:rsid w:val="00E75534"/>
    <w:rsid w:val="00E75E12"/>
    <w:rsid w:val="00E76969"/>
    <w:rsid w:val="00E81442"/>
    <w:rsid w:val="00E85B1A"/>
    <w:rsid w:val="00E86D88"/>
    <w:rsid w:val="00E87E98"/>
    <w:rsid w:val="00E92424"/>
    <w:rsid w:val="00E945BB"/>
    <w:rsid w:val="00E94942"/>
    <w:rsid w:val="00E94E15"/>
    <w:rsid w:val="00EA2230"/>
    <w:rsid w:val="00EA6CA2"/>
    <w:rsid w:val="00EA7731"/>
    <w:rsid w:val="00EB067E"/>
    <w:rsid w:val="00EB45B7"/>
    <w:rsid w:val="00EB64B5"/>
    <w:rsid w:val="00EB7BC7"/>
    <w:rsid w:val="00EC0DE2"/>
    <w:rsid w:val="00EC5741"/>
    <w:rsid w:val="00ED2B13"/>
    <w:rsid w:val="00EE15CE"/>
    <w:rsid w:val="00EF2A4D"/>
    <w:rsid w:val="00EF4A74"/>
    <w:rsid w:val="00F031DC"/>
    <w:rsid w:val="00F04C10"/>
    <w:rsid w:val="00F13ACF"/>
    <w:rsid w:val="00F153D7"/>
    <w:rsid w:val="00F172D8"/>
    <w:rsid w:val="00F305B7"/>
    <w:rsid w:val="00F31893"/>
    <w:rsid w:val="00F43B8A"/>
    <w:rsid w:val="00F51931"/>
    <w:rsid w:val="00F52B78"/>
    <w:rsid w:val="00F670CB"/>
    <w:rsid w:val="00F67D8F"/>
    <w:rsid w:val="00F71385"/>
    <w:rsid w:val="00F731C8"/>
    <w:rsid w:val="00F779DA"/>
    <w:rsid w:val="00F82EA7"/>
    <w:rsid w:val="00F83B96"/>
    <w:rsid w:val="00F872B5"/>
    <w:rsid w:val="00F90E26"/>
    <w:rsid w:val="00F936F9"/>
    <w:rsid w:val="00F94CDB"/>
    <w:rsid w:val="00F94E96"/>
    <w:rsid w:val="00FA02FC"/>
    <w:rsid w:val="00FA5CE2"/>
    <w:rsid w:val="00FA7F10"/>
    <w:rsid w:val="00FB4F23"/>
    <w:rsid w:val="00FC228B"/>
    <w:rsid w:val="00FC388C"/>
    <w:rsid w:val="00FC7F62"/>
    <w:rsid w:val="00FD02D1"/>
    <w:rsid w:val="00FD228D"/>
    <w:rsid w:val="00FD2F8C"/>
    <w:rsid w:val="00FD6F5F"/>
    <w:rsid w:val="00FD7A8C"/>
    <w:rsid w:val="00FD7B04"/>
    <w:rsid w:val="00FE03B6"/>
    <w:rsid w:val="00FF1195"/>
    <w:rsid w:val="00FF1C52"/>
    <w:rsid w:val="00FF2C29"/>
    <w:rsid w:val="00FF3446"/>
    <w:rsid w:val="00FF702A"/>
    <w:rsid w:val="00FF7E95"/>
    <w:rsid w:val="01BC1EB1"/>
    <w:rsid w:val="03AE3731"/>
    <w:rsid w:val="041723CE"/>
    <w:rsid w:val="2826061D"/>
    <w:rsid w:val="29514455"/>
    <w:rsid w:val="3A037668"/>
    <w:rsid w:val="3A571AE7"/>
    <w:rsid w:val="5FA97E40"/>
    <w:rsid w:val="5FE843F0"/>
    <w:rsid w:val="6A51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F0936"/>
  <w15:docId w15:val="{DDE3A4A7-A69B-47EC-9FCF-9CBCEE5F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rPr>
      <w:rFonts w:eastAsia="仿宋_GB2312"/>
      <w:sz w:val="30"/>
    </w:rPr>
  </w:style>
  <w:style w:type="paragraph" w:styleId="a5">
    <w:name w:val="Body Text Indent"/>
    <w:basedOn w:val="a"/>
    <w:pPr>
      <w:spacing w:line="480" w:lineRule="exact"/>
      <w:ind w:firstLineChars="100" w:firstLine="240"/>
    </w:pPr>
    <w:rPr>
      <w:rFonts w:ascii="宋体" w:hAnsi="宋体"/>
      <w:sz w:val="24"/>
    </w:rPr>
  </w:style>
  <w:style w:type="paragraph" w:styleId="a6">
    <w:name w:val="Plain Text"/>
    <w:basedOn w:val="a"/>
    <w:rPr>
      <w:rFonts w:ascii="宋体" w:hAnsi="Courier New" w:cs="Courier New"/>
      <w:sz w:val="21"/>
      <w:szCs w:val="21"/>
    </w:rPr>
  </w:style>
  <w:style w:type="paragraph" w:styleId="a7">
    <w:name w:val="Date"/>
    <w:basedOn w:val="a"/>
    <w:next w:val="a"/>
    <w:pPr>
      <w:ind w:leftChars="2500" w:left="100"/>
    </w:p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pBdr>
        <w:top w:val="single" w:sz="4" w:space="1" w:color="auto"/>
        <w:left w:val="single" w:sz="4" w:space="4" w:color="auto"/>
        <w:bottom w:val="single" w:sz="4" w:space="1" w:color="auto"/>
        <w:right w:val="single" w:sz="4" w:space="4" w:color="auto"/>
      </w:pBdr>
      <w:autoSpaceDE w:val="0"/>
      <w:autoSpaceDN w:val="0"/>
      <w:adjustRightInd w:val="0"/>
      <w:spacing w:line="480" w:lineRule="exact"/>
      <w:ind w:leftChars="171" w:left="359" w:firstLineChars="200" w:firstLine="420"/>
    </w:pPr>
    <w:rPr>
      <w:rFonts w:ascii="仿宋_GB2312" w:eastAsia="仿宋_GB2312"/>
      <w:color w:val="000000"/>
      <w:sz w:val="21"/>
    </w:rPr>
  </w:style>
  <w:style w:type="paragraph" w:styleId="aa">
    <w:name w:val="Title"/>
    <w:basedOn w:val="a"/>
    <w:link w:val="ab"/>
    <w:qFormat/>
    <w:pPr>
      <w:spacing w:before="240" w:after="60"/>
      <w:outlineLvl w:val="0"/>
    </w:pPr>
    <w:rPr>
      <w:rFonts w:ascii="Arial" w:hAnsi="Arial" w:cs="Arial"/>
      <w:b/>
      <w:bCs/>
      <w:szCs w:val="32"/>
    </w:rPr>
  </w:style>
  <w:style w:type="character" w:styleId="ac">
    <w:name w:val="page number"/>
    <w:basedOn w:val="a0"/>
  </w:style>
  <w:style w:type="character" w:styleId="ad">
    <w:name w:val="Hyperlink"/>
    <w:rPr>
      <w:color w:val="0000FF"/>
      <w:u w:val="single"/>
    </w:rPr>
  </w:style>
  <w:style w:type="character" w:customStyle="1" w:styleId="da">
    <w:name w:val="da"/>
    <w:basedOn w:val="a0"/>
  </w:style>
  <w:style w:type="paragraph" w:customStyle="1" w:styleId="1">
    <w:name w:val="样式1"/>
    <w:basedOn w:val="a"/>
    <w:pPr>
      <w:autoSpaceDE w:val="0"/>
      <w:autoSpaceDN w:val="0"/>
      <w:adjustRightInd w:val="0"/>
      <w:spacing w:line="360" w:lineRule="auto"/>
      <w:ind w:firstLineChars="200" w:firstLine="480"/>
      <w:jc w:val="left"/>
    </w:pPr>
    <w:rPr>
      <w:rFonts w:ascii="宋体"/>
      <w:color w:val="000000"/>
      <w:kern w:val="0"/>
      <w:sz w:val="24"/>
      <w:szCs w:val="23"/>
    </w:rPr>
  </w:style>
  <w:style w:type="paragraph" w:customStyle="1" w:styleId="CharChar">
    <w:name w:val="Char Char"/>
    <w:basedOn w:val="a"/>
    <w:next w:val="a"/>
    <w:pPr>
      <w:spacing w:line="360" w:lineRule="auto"/>
      <w:ind w:firstLineChars="200" w:firstLine="200"/>
    </w:pPr>
    <w:rPr>
      <w:rFonts w:ascii="宋体" w:hAnsi="宋体" w:cs="宋体"/>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
    <w:name w:val="Char Char1"/>
    <w:basedOn w:val="a"/>
    <w:next w:val="a"/>
    <w:pPr>
      <w:spacing w:line="360" w:lineRule="auto"/>
      <w:ind w:firstLineChars="200" w:firstLine="200"/>
    </w:pPr>
    <w:rPr>
      <w:rFonts w:ascii="宋体" w:hAnsi="宋体" w:cs="宋体"/>
      <w:sz w:val="24"/>
    </w:rPr>
  </w:style>
  <w:style w:type="character" w:customStyle="1" w:styleId="ab">
    <w:name w:val="标题 字符"/>
    <w:link w:val="aa"/>
    <w:rPr>
      <w:rFonts w:ascii="Arial" w:hAnsi="Arial" w:cs="Arial"/>
      <w:b/>
      <w:bCs/>
      <w:kern w:val="2"/>
      <w:sz w:val="32"/>
      <w:szCs w:val="32"/>
    </w:rPr>
  </w:style>
  <w:style w:type="character" w:customStyle="1" w:styleId="a4">
    <w:name w:val="正文文本 字符"/>
    <w:link w:val="a3"/>
    <w:rPr>
      <w:rFonts w:eastAsia="仿宋_GB2312"/>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809</Words>
  <Characters>964</Characters>
  <Application>Microsoft Office Word</Application>
  <DocSecurity>0</DocSecurity>
  <Lines>45</Lines>
  <Paragraphs>32</Paragraphs>
  <ScaleCrop>false</ScaleCrop>
  <Company>ykf</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上市公司股东大会决议公告格式指引（试行）</dc:title>
  <dc:creator>lyp</dc:creator>
  <cp:lastModifiedBy>勤 庞</cp:lastModifiedBy>
  <cp:revision>72</cp:revision>
  <cp:lastPrinted>2025-02-10T07:51:00Z</cp:lastPrinted>
  <dcterms:created xsi:type="dcterms:W3CDTF">2023-10-17T09:06:00Z</dcterms:created>
  <dcterms:modified xsi:type="dcterms:W3CDTF">2025-06-30T08:09:00Z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2C8F3E2778404FDF8E0AC9797FB0F4DE_13</vt:lpwstr>
  </property>
</Properties>
</file>