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EA090">
      <w:pPr>
        <w:tabs>
          <w:tab w:val="left" w:pos="1418"/>
        </w:tabs>
        <w:autoSpaceDE w:val="0"/>
        <w:autoSpaceDN w:val="0"/>
        <w:adjustRightInd w:val="0"/>
        <w:snapToGrid w:val="0"/>
        <w:spacing w:line="700" w:lineRule="exact"/>
        <w:ind w:firstLine="810" w:firstLineChars="300"/>
        <w:jc w:val="left"/>
        <w:rPr>
          <w:rFonts w:asciiTheme="majorEastAsia" w:hAnsiTheme="majorEastAsia" w:eastAsiaTheme="majorEastAsia" w:cstheme="majorEastAsia"/>
          <w:b/>
          <w:snapToGrid w:val="0"/>
          <w:spacing w:val="-4"/>
          <w:w w:val="99"/>
          <w:sz w:val="28"/>
          <w:szCs w:val="28"/>
        </w:rPr>
      </w:pPr>
      <w:bookmarkStart w:id="614" w:name="_GoBack"/>
      <w:bookmarkEnd w:id="614"/>
      <w:r>
        <w:rPr>
          <w:rFonts w:hint="eastAsia" w:asciiTheme="majorEastAsia" w:hAnsiTheme="majorEastAsia" w:eastAsiaTheme="majorEastAsia" w:cstheme="majorEastAsia"/>
          <w:b/>
          <w:snapToGrid w:val="0"/>
          <w:spacing w:val="-4"/>
          <w:w w:val="99"/>
          <w:sz w:val="28"/>
          <w:szCs w:val="28"/>
        </w:rPr>
        <w:t>项目名称：</w:t>
      </w:r>
      <w:r>
        <w:rPr>
          <w:rFonts w:asciiTheme="majorEastAsia" w:hAnsiTheme="majorEastAsia" w:eastAsiaTheme="majorEastAsia" w:cstheme="majorEastAsia"/>
          <w:b/>
          <w:snapToGrid w:val="0"/>
          <w:spacing w:val="-4"/>
          <w:w w:val="99"/>
          <w:sz w:val="28"/>
          <w:szCs w:val="28"/>
        </w:rPr>
        <w:t>重庆渝开发物业管理有限公司2025年保洁服务外包项目（第二次）</w:t>
      </w:r>
    </w:p>
    <w:p w14:paraId="71E0A2C3">
      <w:pPr>
        <w:tabs>
          <w:tab w:val="left" w:pos="1418"/>
        </w:tabs>
        <w:autoSpaceDE w:val="0"/>
        <w:autoSpaceDN w:val="0"/>
        <w:adjustRightInd w:val="0"/>
        <w:snapToGrid w:val="0"/>
        <w:spacing w:line="700" w:lineRule="exact"/>
        <w:ind w:firstLine="834" w:firstLineChars="300"/>
        <w:jc w:val="left"/>
        <w:rPr>
          <w:rFonts w:asciiTheme="majorEastAsia" w:hAnsiTheme="majorEastAsia" w:eastAsiaTheme="majorEastAsia" w:cstheme="majorEastAsia"/>
          <w:b/>
          <w:snapToGrid w:val="0"/>
          <w:w w:val="99"/>
          <w:sz w:val="28"/>
          <w:szCs w:val="28"/>
        </w:rPr>
      </w:pPr>
      <w:r>
        <w:rPr>
          <w:rFonts w:hint="eastAsia" w:asciiTheme="majorEastAsia" w:hAnsiTheme="majorEastAsia" w:eastAsiaTheme="majorEastAsia" w:cstheme="majorEastAsia"/>
          <w:b/>
          <w:snapToGrid w:val="0"/>
          <w:w w:val="99"/>
          <w:sz w:val="28"/>
          <w:szCs w:val="28"/>
        </w:rPr>
        <w:t>项目编号：FG2500170811A</w:t>
      </w:r>
    </w:p>
    <w:p w14:paraId="1F57FD4D">
      <w:pPr>
        <w:autoSpaceDE w:val="0"/>
        <w:autoSpaceDN w:val="0"/>
        <w:adjustRightInd w:val="0"/>
        <w:snapToGrid w:val="0"/>
        <w:spacing w:line="360" w:lineRule="auto"/>
        <w:jc w:val="left"/>
        <w:rPr>
          <w:rFonts w:asciiTheme="majorEastAsia" w:hAnsiTheme="majorEastAsia" w:eastAsiaTheme="majorEastAsia" w:cstheme="majorEastAsia"/>
          <w:kern w:val="0"/>
          <w:sz w:val="20"/>
        </w:rPr>
      </w:pPr>
    </w:p>
    <w:p w14:paraId="4503FEFD">
      <w:pPr>
        <w:rPr>
          <w:rFonts w:asciiTheme="majorEastAsia" w:hAnsiTheme="majorEastAsia" w:eastAsiaTheme="majorEastAsia" w:cstheme="majorEastAsia"/>
          <w:b/>
          <w:bCs/>
          <w:sz w:val="32"/>
          <w:szCs w:val="32"/>
        </w:rPr>
      </w:pPr>
    </w:p>
    <w:p w14:paraId="0B9F680C">
      <w:pPr>
        <w:rPr>
          <w:rFonts w:asciiTheme="majorEastAsia" w:hAnsiTheme="majorEastAsia" w:eastAsiaTheme="majorEastAsia" w:cstheme="majorEastAsia"/>
          <w:b/>
          <w:bCs/>
          <w:sz w:val="32"/>
          <w:szCs w:val="32"/>
        </w:rPr>
      </w:pPr>
    </w:p>
    <w:p w14:paraId="6BFCE6F7">
      <w:pPr>
        <w:pStyle w:val="19"/>
        <w:rPr>
          <w:rFonts w:asciiTheme="majorEastAsia" w:hAnsiTheme="majorEastAsia" w:eastAsiaTheme="majorEastAsia" w:cstheme="majorEastAsia"/>
        </w:rPr>
      </w:pPr>
    </w:p>
    <w:p w14:paraId="617CCADB">
      <w:pPr>
        <w:jc w:val="center"/>
        <w:rPr>
          <w:rFonts w:asciiTheme="majorEastAsia" w:hAnsiTheme="majorEastAsia" w:eastAsiaTheme="majorEastAsia" w:cstheme="majorEastAsia"/>
          <w:b/>
          <w:sz w:val="48"/>
          <w:szCs w:val="84"/>
        </w:rPr>
      </w:pPr>
    </w:p>
    <w:p w14:paraId="39964AFC">
      <w:pPr>
        <w:jc w:val="center"/>
        <w:rPr>
          <w:rFonts w:asciiTheme="majorEastAsia" w:hAnsiTheme="majorEastAsia" w:eastAsiaTheme="majorEastAsia" w:cstheme="majorEastAsia"/>
          <w:b/>
          <w:sz w:val="84"/>
          <w:szCs w:val="84"/>
        </w:rPr>
      </w:pPr>
      <w:r>
        <w:rPr>
          <w:rFonts w:hint="eastAsia" w:asciiTheme="majorEastAsia" w:hAnsiTheme="majorEastAsia" w:eastAsiaTheme="majorEastAsia" w:cstheme="majorEastAsia"/>
          <w:b/>
          <w:sz w:val="84"/>
          <w:szCs w:val="84"/>
        </w:rPr>
        <w:t>竞 争 性 比 选 文 件</w:t>
      </w:r>
    </w:p>
    <w:p w14:paraId="0F08BE64">
      <w:pPr>
        <w:rPr>
          <w:rFonts w:asciiTheme="majorEastAsia" w:hAnsiTheme="majorEastAsia" w:eastAsiaTheme="majorEastAsia" w:cstheme="majorEastAsia"/>
          <w:b/>
          <w:bCs/>
          <w:sz w:val="28"/>
        </w:rPr>
      </w:pPr>
    </w:p>
    <w:p w14:paraId="4F3EE831">
      <w:pPr>
        <w:rPr>
          <w:rFonts w:asciiTheme="majorEastAsia" w:hAnsiTheme="majorEastAsia" w:eastAsiaTheme="majorEastAsia" w:cstheme="majorEastAsia"/>
          <w:b/>
          <w:bCs/>
          <w:sz w:val="28"/>
        </w:rPr>
      </w:pPr>
    </w:p>
    <w:p w14:paraId="7EE6C128">
      <w:pPr>
        <w:rPr>
          <w:rFonts w:asciiTheme="majorEastAsia" w:hAnsiTheme="majorEastAsia" w:eastAsiaTheme="majorEastAsia" w:cstheme="majorEastAsia"/>
          <w:sz w:val="32"/>
        </w:rPr>
      </w:pPr>
    </w:p>
    <w:p w14:paraId="041F5E7F">
      <w:pPr>
        <w:jc w:val="center"/>
        <w:rPr>
          <w:rFonts w:asciiTheme="majorEastAsia" w:hAnsiTheme="majorEastAsia" w:eastAsiaTheme="majorEastAsia" w:cstheme="majorEastAsia"/>
          <w:b/>
          <w:bCs/>
          <w:sz w:val="28"/>
        </w:rPr>
      </w:pPr>
    </w:p>
    <w:p w14:paraId="6CEABA9C">
      <w:pPr>
        <w:rPr>
          <w:rFonts w:asciiTheme="majorEastAsia" w:hAnsiTheme="majorEastAsia" w:eastAsiaTheme="majorEastAsia" w:cstheme="majorEastAsia"/>
          <w:b/>
          <w:bCs/>
          <w:sz w:val="28"/>
        </w:rPr>
      </w:pPr>
    </w:p>
    <w:p w14:paraId="3057C712">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Cs w:val="21"/>
        </w:rPr>
        <w:drawing>
          <wp:inline distT="0" distB="0" distL="114300" distR="114300">
            <wp:extent cx="2085975" cy="1258570"/>
            <wp:effectExtent l="0" t="0" r="0" b="0"/>
            <wp:docPr id="9" name="图片 1" descr="说明: 说明: 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说明: 招采LOGO"/>
                    <pic:cNvPicPr>
                      <a:picLocks noChangeAspect="1"/>
                    </pic:cNvPicPr>
                  </pic:nvPicPr>
                  <pic:blipFill>
                    <a:blip r:embed="rId13"/>
                    <a:stretch>
                      <a:fillRect/>
                    </a:stretch>
                  </pic:blipFill>
                  <pic:spPr>
                    <a:xfrm>
                      <a:off x="0" y="0"/>
                      <a:ext cx="2096377" cy="1265269"/>
                    </a:xfrm>
                    <a:prstGeom prst="rect">
                      <a:avLst/>
                    </a:prstGeom>
                    <a:noFill/>
                    <a:ln>
                      <a:noFill/>
                    </a:ln>
                  </pic:spPr>
                </pic:pic>
              </a:graphicData>
            </a:graphic>
          </wp:inline>
        </w:drawing>
      </w:r>
    </w:p>
    <w:p w14:paraId="55F0C164">
      <w:pPr>
        <w:rPr>
          <w:rFonts w:asciiTheme="majorEastAsia" w:hAnsiTheme="majorEastAsia" w:eastAsiaTheme="majorEastAsia" w:cstheme="majorEastAsia"/>
          <w:sz w:val="32"/>
        </w:rPr>
      </w:pPr>
    </w:p>
    <w:p w14:paraId="06C9BB6F">
      <w:pPr>
        <w:pStyle w:val="45"/>
        <w:jc w:val="both"/>
        <w:rPr>
          <w:rFonts w:asciiTheme="majorEastAsia" w:hAnsiTheme="majorEastAsia" w:eastAsiaTheme="majorEastAsia" w:cstheme="majorEastAsia"/>
          <w:sz w:val="32"/>
          <w:lang w:eastAsia="zh-CN"/>
        </w:rPr>
      </w:pPr>
    </w:p>
    <w:p w14:paraId="7A445236">
      <w:pPr>
        <w:pStyle w:val="45"/>
        <w:rPr>
          <w:rFonts w:asciiTheme="majorEastAsia" w:hAnsiTheme="majorEastAsia" w:eastAsiaTheme="majorEastAsia" w:cstheme="majorEastAsia"/>
          <w:sz w:val="32"/>
          <w:lang w:eastAsia="zh-CN"/>
        </w:rPr>
      </w:pPr>
    </w:p>
    <w:p w14:paraId="23E81695">
      <w:pPr>
        <w:pStyle w:val="45"/>
        <w:rPr>
          <w:rFonts w:asciiTheme="majorEastAsia" w:hAnsiTheme="majorEastAsia" w:eastAsiaTheme="majorEastAsia" w:cstheme="majorEastAsia"/>
          <w:sz w:val="32"/>
          <w:lang w:eastAsia="zh-CN"/>
        </w:rPr>
      </w:pPr>
    </w:p>
    <w:p w14:paraId="08871B2A">
      <w:pPr>
        <w:pStyle w:val="45"/>
        <w:jc w:val="both"/>
        <w:rPr>
          <w:rFonts w:asciiTheme="majorEastAsia" w:hAnsiTheme="majorEastAsia" w:eastAsiaTheme="majorEastAsia" w:cstheme="majorEastAsia"/>
          <w:sz w:val="32"/>
          <w:lang w:eastAsia="zh-CN"/>
        </w:rPr>
      </w:pPr>
    </w:p>
    <w:p w14:paraId="40377DA6">
      <w:pPr>
        <w:widowControl/>
        <w:ind w:firstLine="562" w:firstLineChars="200"/>
        <w:jc w:val="left"/>
        <w:rPr>
          <w:rFonts w:asciiTheme="majorEastAsia" w:hAnsiTheme="majorEastAsia" w:eastAsiaTheme="majorEastAsia" w:cstheme="majorEastAsia"/>
          <w:b/>
          <w:sz w:val="28"/>
          <w:szCs w:val="22"/>
        </w:rPr>
      </w:pPr>
    </w:p>
    <w:p w14:paraId="1B807454">
      <w:pPr>
        <w:autoSpaceDE w:val="0"/>
        <w:autoSpaceDN w:val="0"/>
        <w:spacing w:line="700" w:lineRule="exact"/>
        <w:ind w:firstLine="891" w:firstLineChars="300"/>
        <w:rPr>
          <w:rFonts w:asciiTheme="majorEastAsia" w:hAnsiTheme="majorEastAsia" w:eastAsiaTheme="majorEastAsia" w:cstheme="majorEastAsia"/>
          <w:b/>
          <w:spacing w:val="8"/>
          <w:sz w:val="28"/>
          <w:szCs w:val="28"/>
        </w:rPr>
      </w:pPr>
      <w:r>
        <w:rPr>
          <w:rFonts w:hint="eastAsia" w:asciiTheme="majorEastAsia" w:hAnsiTheme="majorEastAsia" w:eastAsiaTheme="majorEastAsia" w:cstheme="majorEastAsia"/>
          <w:b/>
          <w:spacing w:val="8"/>
          <w:sz w:val="28"/>
          <w:szCs w:val="28"/>
        </w:rPr>
        <w:t>比 选 人：</w:t>
      </w:r>
      <w:r>
        <w:rPr>
          <w:rFonts w:hint="eastAsia" w:asciiTheme="majorEastAsia" w:hAnsiTheme="majorEastAsia" w:eastAsiaTheme="majorEastAsia" w:cstheme="majorEastAsia"/>
          <w:b/>
          <w:spacing w:val="8"/>
          <w:sz w:val="28"/>
          <w:szCs w:val="28"/>
          <w:u w:val="single"/>
        </w:rPr>
        <w:t>重庆渝开发物业管理有限公司</w:t>
      </w:r>
      <w:r>
        <w:rPr>
          <w:rFonts w:hint="eastAsia" w:asciiTheme="majorEastAsia" w:hAnsiTheme="majorEastAsia" w:eastAsiaTheme="majorEastAsia" w:cstheme="majorEastAsia"/>
          <w:b/>
          <w:w w:val="99"/>
          <w:kern w:val="0"/>
          <w:sz w:val="30"/>
          <w:szCs w:val="30"/>
        </w:rPr>
        <w:t>（盖单位法人章）</w:t>
      </w:r>
    </w:p>
    <w:p w14:paraId="7F1B8083">
      <w:pPr>
        <w:autoSpaceDE w:val="0"/>
        <w:autoSpaceDN w:val="0"/>
        <w:spacing w:line="700" w:lineRule="exact"/>
        <w:ind w:firstLine="891" w:firstLineChars="300"/>
        <w:rPr>
          <w:rFonts w:asciiTheme="majorEastAsia" w:hAnsiTheme="majorEastAsia" w:eastAsiaTheme="majorEastAsia" w:cstheme="majorEastAsia"/>
          <w:b/>
          <w:spacing w:val="8"/>
          <w:sz w:val="28"/>
          <w:szCs w:val="28"/>
        </w:rPr>
      </w:pPr>
      <w:r>
        <w:rPr>
          <w:rFonts w:hint="eastAsia" w:asciiTheme="majorEastAsia" w:hAnsiTheme="majorEastAsia" w:eastAsiaTheme="majorEastAsia" w:cstheme="majorEastAsia"/>
          <w:b/>
          <w:spacing w:val="8"/>
          <w:sz w:val="28"/>
          <w:szCs w:val="28"/>
        </w:rPr>
        <w:t>代理机构：</w:t>
      </w:r>
      <w:r>
        <w:rPr>
          <w:rFonts w:hint="eastAsia" w:asciiTheme="majorEastAsia" w:hAnsiTheme="majorEastAsia" w:eastAsiaTheme="majorEastAsia" w:cstheme="majorEastAsia"/>
          <w:b/>
          <w:spacing w:val="8"/>
          <w:sz w:val="28"/>
          <w:szCs w:val="28"/>
          <w:u w:val="single"/>
        </w:rPr>
        <w:t>重庆国际投资咨询集团有限公司</w:t>
      </w:r>
      <w:r>
        <w:rPr>
          <w:rFonts w:hint="eastAsia" w:asciiTheme="majorEastAsia" w:hAnsiTheme="majorEastAsia" w:eastAsiaTheme="majorEastAsia" w:cstheme="majorEastAsia"/>
          <w:b/>
          <w:w w:val="99"/>
          <w:kern w:val="0"/>
          <w:sz w:val="30"/>
          <w:szCs w:val="30"/>
        </w:rPr>
        <w:t>（盖单位法人章）</w:t>
      </w:r>
    </w:p>
    <w:p w14:paraId="30A7B2C1">
      <w:pPr>
        <w:autoSpaceDE w:val="0"/>
        <w:autoSpaceDN w:val="0"/>
        <w:spacing w:line="800" w:lineRule="exact"/>
        <w:jc w:val="center"/>
        <w:rPr>
          <w:rFonts w:asciiTheme="majorEastAsia" w:hAnsiTheme="majorEastAsia" w:eastAsiaTheme="majorEastAsia" w:cstheme="majorEastAsia"/>
          <w:b/>
          <w:spacing w:val="8"/>
          <w:sz w:val="28"/>
          <w:szCs w:val="28"/>
        </w:rPr>
      </w:pPr>
    </w:p>
    <w:p w14:paraId="5FC5FCDC">
      <w:pPr>
        <w:autoSpaceDE w:val="0"/>
        <w:autoSpaceDN w:val="0"/>
        <w:spacing w:line="800" w:lineRule="exact"/>
        <w:jc w:val="center"/>
        <w:rPr>
          <w:rFonts w:asciiTheme="majorEastAsia" w:hAnsiTheme="majorEastAsia" w:eastAsiaTheme="majorEastAsia" w:cstheme="majorEastAsia"/>
          <w:b/>
          <w:spacing w:val="8"/>
          <w:sz w:val="28"/>
          <w:szCs w:val="28"/>
        </w:rPr>
        <w:sectPr>
          <w:headerReference r:id="rId4" w:type="first"/>
          <w:footerReference r:id="rId7" w:type="first"/>
          <w:headerReference r:id="rId3" w:type="default"/>
          <w:footerReference r:id="rId5" w:type="default"/>
          <w:footerReference r:id="rId6" w:type="even"/>
          <w:pgSz w:w="11906" w:h="16838"/>
          <w:pgMar w:top="1134" w:right="1134" w:bottom="1134" w:left="1134" w:header="567" w:footer="567" w:gutter="0"/>
          <w:pgNumType w:start="0"/>
          <w:cols w:space="720" w:num="1"/>
          <w:docGrid w:linePitch="312" w:charSpace="0"/>
        </w:sectPr>
      </w:pPr>
      <w:r>
        <w:rPr>
          <w:rFonts w:hint="eastAsia" w:asciiTheme="majorEastAsia" w:hAnsiTheme="majorEastAsia" w:eastAsiaTheme="majorEastAsia" w:cstheme="majorEastAsia"/>
          <w:b/>
          <w:spacing w:val="8"/>
          <w:sz w:val="28"/>
          <w:szCs w:val="28"/>
        </w:rPr>
        <w:t>二〇二五年七月</w:t>
      </w:r>
    </w:p>
    <w:p w14:paraId="38A48DB1">
      <w:pPr>
        <w:spacing w:line="800" w:lineRule="exact"/>
        <w:jc w:val="center"/>
        <w:rPr>
          <w:rFonts w:asciiTheme="majorEastAsia" w:hAnsiTheme="majorEastAsia" w:eastAsiaTheme="majorEastAsia" w:cstheme="majorEastAsia"/>
          <w:b/>
          <w:kern w:val="0"/>
          <w:sz w:val="36"/>
          <w:szCs w:val="36"/>
        </w:rPr>
      </w:pPr>
      <w:bookmarkStart w:id="0" w:name="_Toc15421"/>
      <w:bookmarkStart w:id="1" w:name="_Toc12430"/>
      <w:bookmarkStart w:id="2" w:name="_Toc444155902"/>
      <w:bookmarkStart w:id="3" w:name="_Toc21119"/>
      <w:bookmarkStart w:id="4" w:name="_Toc25670"/>
      <w:bookmarkStart w:id="5" w:name="_Toc22195"/>
      <w:bookmarkStart w:id="6" w:name="_Toc27327"/>
      <w:r>
        <w:rPr>
          <w:rFonts w:hint="eastAsia" w:asciiTheme="majorEastAsia" w:hAnsiTheme="majorEastAsia" w:eastAsiaTheme="majorEastAsia" w:cstheme="majorEastAsia"/>
          <w:b/>
          <w:kern w:val="0"/>
          <w:sz w:val="36"/>
          <w:szCs w:val="36"/>
        </w:rPr>
        <w:t>目  录</w:t>
      </w:r>
      <w:bookmarkEnd w:id="0"/>
    </w:p>
    <w:p w14:paraId="02378A12">
      <w:pPr>
        <w:pStyle w:val="34"/>
        <w:tabs>
          <w:tab w:val="right" w:leader="dot" w:pos="9628"/>
        </w:tabs>
        <w:spacing w:line="360" w:lineRule="auto"/>
        <w:rPr>
          <w:rFonts w:asciiTheme="minorHAnsi" w:hAnsiTheme="minorHAnsi" w:eastAsiaTheme="minorEastAsia" w:cstheme="minorBidi"/>
          <w:b w:val="0"/>
          <w:caps w:val="0"/>
          <w:sz w:val="21"/>
          <w:szCs w:val="22"/>
        </w:rPr>
      </w:pPr>
      <w:r>
        <w:rPr>
          <w:rFonts w:asciiTheme="majorEastAsia" w:hAnsiTheme="majorEastAsia" w:eastAsiaTheme="majorEastAsia" w:cstheme="majorEastAsia"/>
          <w:b w:val="0"/>
          <w:bCs/>
          <w:kern w:val="0"/>
          <w:sz w:val="24"/>
          <w:szCs w:val="24"/>
        </w:rPr>
        <w:fldChar w:fldCharType="begin"/>
      </w:r>
      <w:r>
        <w:rPr>
          <w:rFonts w:asciiTheme="majorEastAsia" w:hAnsiTheme="majorEastAsia" w:eastAsiaTheme="majorEastAsia" w:cstheme="majorEastAsia"/>
          <w:b w:val="0"/>
          <w:bCs/>
          <w:kern w:val="0"/>
          <w:sz w:val="24"/>
          <w:szCs w:val="24"/>
        </w:rPr>
        <w:instrText xml:space="preserve"> TOC \o "1-1" \h \z \u </w:instrText>
      </w:r>
      <w:r>
        <w:rPr>
          <w:rFonts w:asciiTheme="majorEastAsia" w:hAnsiTheme="majorEastAsia" w:eastAsiaTheme="majorEastAsia" w:cstheme="majorEastAsia"/>
          <w:b w:val="0"/>
          <w:bCs/>
          <w:kern w:val="0"/>
          <w:sz w:val="24"/>
          <w:szCs w:val="24"/>
        </w:rPr>
        <w:fldChar w:fldCharType="separate"/>
      </w:r>
      <w:r>
        <w:fldChar w:fldCharType="begin"/>
      </w:r>
      <w:r>
        <w:instrText xml:space="preserve"> HYPERLINK \l "_Toc202517869" </w:instrText>
      </w:r>
      <w:r>
        <w:fldChar w:fldCharType="separate"/>
      </w:r>
      <w:r>
        <w:rPr>
          <w:rStyle w:val="61"/>
          <w:rFonts w:hint="eastAsia" w:asciiTheme="majorEastAsia" w:hAnsiTheme="majorEastAsia" w:eastAsiaTheme="majorEastAsia" w:cstheme="majorEastAsia"/>
          <w:b w:val="0"/>
          <w:kern w:val="0"/>
        </w:rPr>
        <w:t>第一章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比选公告</w:t>
      </w:r>
      <w:r>
        <w:rPr>
          <w:b w:val="0"/>
        </w:rPr>
        <w:tab/>
      </w:r>
      <w:r>
        <w:rPr>
          <w:b w:val="0"/>
        </w:rPr>
        <w:fldChar w:fldCharType="begin"/>
      </w:r>
      <w:r>
        <w:rPr>
          <w:b w:val="0"/>
        </w:rPr>
        <w:instrText xml:space="preserve"> PAGEREF _Toc202517869 \h </w:instrText>
      </w:r>
      <w:r>
        <w:rPr>
          <w:b w:val="0"/>
        </w:rPr>
        <w:fldChar w:fldCharType="separate"/>
      </w:r>
      <w:r>
        <w:rPr>
          <w:b w:val="0"/>
        </w:rPr>
        <w:t>2</w:t>
      </w:r>
      <w:r>
        <w:rPr>
          <w:b w:val="0"/>
        </w:rPr>
        <w:fldChar w:fldCharType="end"/>
      </w:r>
      <w:r>
        <w:rPr>
          <w:b w:val="0"/>
        </w:rPr>
        <w:fldChar w:fldCharType="end"/>
      </w:r>
    </w:p>
    <w:p w14:paraId="4FD1595D">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"_Toc202517870" </w:instrText>
      </w:r>
      <w:r>
        <w:fldChar w:fldCharType="separate"/>
      </w:r>
      <w:r>
        <w:rPr>
          <w:rStyle w:val="61"/>
          <w:rFonts w:hint="eastAsia" w:asciiTheme="majorEastAsia" w:hAnsiTheme="majorEastAsia" w:eastAsiaTheme="majorEastAsia" w:cstheme="majorEastAsia"/>
          <w:b w:val="0"/>
          <w:kern w:val="0"/>
        </w:rPr>
        <w:t>第二章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比选申请人须知</w:t>
      </w:r>
      <w:r>
        <w:rPr>
          <w:b w:val="0"/>
        </w:rPr>
        <w:tab/>
      </w:r>
      <w:r>
        <w:rPr>
          <w:b w:val="0"/>
        </w:rPr>
        <w:fldChar w:fldCharType="begin"/>
      </w:r>
      <w:r>
        <w:rPr>
          <w:b w:val="0"/>
        </w:rPr>
        <w:instrText xml:space="preserve"> PAGEREF _Toc202517870 \h </w:instrText>
      </w:r>
      <w:r>
        <w:rPr>
          <w:b w:val="0"/>
        </w:rPr>
        <w:fldChar w:fldCharType="separate"/>
      </w:r>
      <w:r>
        <w:rPr>
          <w:b w:val="0"/>
        </w:rPr>
        <w:t>4</w:t>
      </w:r>
      <w:r>
        <w:rPr>
          <w:b w:val="0"/>
        </w:rPr>
        <w:fldChar w:fldCharType="end"/>
      </w:r>
      <w:r>
        <w:rPr>
          <w:b w:val="0"/>
        </w:rPr>
        <w:fldChar w:fldCharType="end"/>
      </w:r>
    </w:p>
    <w:p w14:paraId="5A398168">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"_Toc202517871" </w:instrText>
      </w:r>
      <w:r>
        <w:fldChar w:fldCharType="separate"/>
      </w:r>
      <w:r>
        <w:rPr>
          <w:rStyle w:val="61"/>
          <w:rFonts w:hint="eastAsia" w:asciiTheme="majorEastAsia" w:hAnsiTheme="majorEastAsia" w:eastAsiaTheme="majorEastAsia" w:cstheme="majorEastAsia"/>
          <w:b w:val="0"/>
          <w:kern w:val="0"/>
        </w:rPr>
        <w:t>第三章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评审办法（经评审的最低投标价法）</w:t>
      </w:r>
      <w:r>
        <w:rPr>
          <w:b w:val="0"/>
        </w:rPr>
        <w:tab/>
      </w:r>
      <w:r>
        <w:rPr>
          <w:b w:val="0"/>
        </w:rPr>
        <w:fldChar w:fldCharType="begin"/>
      </w:r>
      <w:r>
        <w:rPr>
          <w:b w:val="0"/>
        </w:rPr>
        <w:instrText xml:space="preserve"> PAGEREF _Toc202517871 \h </w:instrText>
      </w:r>
      <w:r>
        <w:rPr>
          <w:b w:val="0"/>
        </w:rPr>
        <w:fldChar w:fldCharType="separate"/>
      </w:r>
      <w:r>
        <w:rPr>
          <w:b w:val="0"/>
        </w:rPr>
        <w:t>23</w:t>
      </w:r>
      <w:r>
        <w:rPr>
          <w:b w:val="0"/>
        </w:rPr>
        <w:fldChar w:fldCharType="end"/>
      </w:r>
      <w:r>
        <w:rPr>
          <w:b w:val="0"/>
        </w:rPr>
        <w:fldChar w:fldCharType="end"/>
      </w:r>
    </w:p>
    <w:p w14:paraId="593D94F4">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"_Toc202517872" </w:instrText>
      </w:r>
      <w:r>
        <w:fldChar w:fldCharType="separate"/>
      </w:r>
      <w:r>
        <w:rPr>
          <w:rStyle w:val="61"/>
          <w:rFonts w:hint="eastAsia" w:asciiTheme="majorEastAsia" w:hAnsiTheme="majorEastAsia" w:eastAsiaTheme="majorEastAsia" w:cstheme="majorEastAsia"/>
          <w:b w:val="0"/>
          <w:kern w:val="0"/>
        </w:rPr>
        <w:t>第四章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合同条款</w:t>
      </w:r>
      <w:r>
        <w:rPr>
          <w:b w:val="0"/>
        </w:rPr>
        <w:tab/>
      </w:r>
      <w:r>
        <w:rPr>
          <w:b w:val="0"/>
        </w:rPr>
        <w:fldChar w:fldCharType="begin"/>
      </w:r>
      <w:r>
        <w:rPr>
          <w:b w:val="0"/>
        </w:rPr>
        <w:instrText xml:space="preserve"> PAGEREF _Toc202517872 \h </w:instrText>
      </w:r>
      <w:r>
        <w:rPr>
          <w:b w:val="0"/>
        </w:rPr>
        <w:fldChar w:fldCharType="separate"/>
      </w:r>
      <w:r>
        <w:rPr>
          <w:b w:val="0"/>
        </w:rPr>
        <w:t>28</w:t>
      </w:r>
      <w:r>
        <w:rPr>
          <w:b w:val="0"/>
        </w:rPr>
        <w:fldChar w:fldCharType="end"/>
      </w:r>
      <w:r>
        <w:rPr>
          <w:b w:val="0"/>
        </w:rPr>
        <w:fldChar w:fldCharType="end"/>
      </w:r>
    </w:p>
    <w:p w14:paraId="60D23DD9">
      <w:pPr>
        <w:pStyle w:val="34"/>
        <w:tabs>
          <w:tab w:val="left" w:pos="1680"/>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"_Toc202517873" </w:instrText>
      </w:r>
      <w:r>
        <w:fldChar w:fldCharType="separate"/>
      </w:r>
      <w:r>
        <w:rPr>
          <w:rStyle w:val="61"/>
          <w:rFonts w:hint="eastAsia" w:asciiTheme="majorEastAsia" w:hAnsiTheme="majorEastAsia" w:eastAsiaTheme="majorEastAsia" w:cstheme="majorEastAsia"/>
          <w:b w:val="0"/>
          <w:kern w:val="0"/>
        </w:rPr>
        <w:t>第五章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图</w:t>
      </w:r>
      <w:r>
        <w:rPr>
          <w:rFonts w:asciiTheme="minorHAnsi" w:hAnsiTheme="minorHAnsi" w:eastAsiaTheme="minorEastAsia" w:cstheme="minorBidi"/>
          <w:b w:val="0"/>
          <w:caps w:val="0"/>
          <w:sz w:val="21"/>
          <w:szCs w:val="22"/>
        </w:rPr>
        <w:tab/>
      </w:r>
      <w:r>
        <w:rPr>
          <w:rStyle w:val="61"/>
          <w:rFonts w:hint="eastAsia" w:asciiTheme="majorEastAsia" w:hAnsiTheme="majorEastAsia" w:eastAsiaTheme="majorEastAsia" w:cstheme="majorEastAsia"/>
          <w:b w:val="0"/>
          <w:kern w:val="0"/>
        </w:rPr>
        <w:t>纸</w:t>
      </w:r>
      <w:r>
        <w:rPr>
          <w:b w:val="0"/>
        </w:rPr>
        <w:tab/>
      </w:r>
      <w:r>
        <w:rPr>
          <w:b w:val="0"/>
        </w:rPr>
        <w:fldChar w:fldCharType="begin"/>
      </w:r>
      <w:r>
        <w:rPr>
          <w:b w:val="0"/>
        </w:rPr>
        <w:instrText xml:space="preserve"> PAGEREF _Toc202517873 \h </w:instrText>
      </w:r>
      <w:r>
        <w:rPr>
          <w:b w:val="0"/>
        </w:rPr>
        <w:fldChar w:fldCharType="separate"/>
      </w:r>
      <w:r>
        <w:rPr>
          <w:b w:val="0"/>
        </w:rPr>
        <w:t>64</w:t>
      </w:r>
      <w:r>
        <w:rPr>
          <w:b w:val="0"/>
        </w:rPr>
        <w:fldChar w:fldCharType="end"/>
      </w:r>
      <w:r>
        <w:rPr>
          <w:b w:val="0"/>
        </w:rPr>
        <w:fldChar w:fldCharType="end"/>
      </w:r>
    </w:p>
    <w:p w14:paraId="02E1DBD2">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"_Toc202517874" </w:instrText>
      </w:r>
      <w:r>
        <w:fldChar w:fldCharType="separate"/>
      </w:r>
      <w:r>
        <w:rPr>
          <w:rStyle w:val="61"/>
          <w:rFonts w:hint="eastAsia" w:asciiTheme="majorEastAsia" w:hAnsiTheme="majorEastAsia" w:eastAsiaTheme="majorEastAsia" w:cstheme="majorEastAsia"/>
          <w:b w:val="0"/>
          <w:kern w:val="0"/>
        </w:rPr>
        <w:t>第六章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技术标准和要求</w:t>
      </w:r>
      <w:r>
        <w:rPr>
          <w:b w:val="0"/>
        </w:rPr>
        <w:tab/>
      </w:r>
      <w:r>
        <w:rPr>
          <w:b w:val="0"/>
        </w:rPr>
        <w:fldChar w:fldCharType="begin"/>
      </w:r>
      <w:r>
        <w:rPr>
          <w:b w:val="0"/>
        </w:rPr>
        <w:instrText xml:space="preserve"> PAGEREF _Toc202517874 \h </w:instrText>
      </w:r>
      <w:r>
        <w:rPr>
          <w:b w:val="0"/>
        </w:rPr>
        <w:fldChar w:fldCharType="separate"/>
      </w:r>
      <w:r>
        <w:rPr>
          <w:b w:val="0"/>
        </w:rPr>
        <w:t>65</w:t>
      </w:r>
      <w:r>
        <w:rPr>
          <w:b w:val="0"/>
        </w:rPr>
        <w:fldChar w:fldCharType="end"/>
      </w:r>
      <w:r>
        <w:rPr>
          <w:b w:val="0"/>
        </w:rPr>
        <w:fldChar w:fldCharType="end"/>
      </w:r>
    </w:p>
    <w:p w14:paraId="02B261DA">
      <w:pPr>
        <w:pStyle w:val="34"/>
        <w:tabs>
          <w:tab w:val="right" w:leader="dot" w:pos="9628"/>
        </w:tabs>
        <w:spacing w:line="360" w:lineRule="auto"/>
        <w:rPr>
          <w:rFonts w:asciiTheme="minorHAnsi" w:hAnsiTheme="minorHAnsi" w:eastAsiaTheme="minorEastAsia" w:cstheme="minorBidi"/>
          <w:b w:val="0"/>
          <w:caps w:val="0"/>
          <w:sz w:val="21"/>
          <w:szCs w:val="22"/>
        </w:rPr>
      </w:pPr>
      <w:r>
        <w:fldChar w:fldCharType="begin"/>
      </w:r>
      <w:r>
        <w:instrText xml:space="preserve"> HYPERLINK \l "_Toc202517875" </w:instrText>
      </w:r>
      <w:r>
        <w:fldChar w:fldCharType="separate"/>
      </w:r>
      <w:r>
        <w:rPr>
          <w:rStyle w:val="61"/>
          <w:rFonts w:hint="eastAsia" w:asciiTheme="majorEastAsia" w:hAnsiTheme="majorEastAsia" w:eastAsiaTheme="majorEastAsia" w:cstheme="majorEastAsia"/>
          <w:b w:val="0"/>
          <w:kern w:val="0"/>
        </w:rPr>
        <w:t>第七章</w:t>
      </w:r>
      <w:r>
        <w:rPr>
          <w:rStyle w:val="61"/>
          <w:rFonts w:asciiTheme="majorEastAsia" w:hAnsiTheme="majorEastAsia" w:eastAsiaTheme="majorEastAsia" w:cstheme="majorEastAsia"/>
          <w:b w:val="0"/>
          <w:kern w:val="0"/>
        </w:rPr>
        <w:t xml:space="preserve"> </w:t>
      </w:r>
      <w:r>
        <w:rPr>
          <w:rStyle w:val="61"/>
          <w:rFonts w:hint="eastAsia" w:asciiTheme="majorEastAsia" w:hAnsiTheme="majorEastAsia" w:eastAsiaTheme="majorEastAsia" w:cstheme="majorEastAsia"/>
          <w:b w:val="0"/>
          <w:kern w:val="0"/>
        </w:rPr>
        <w:t>比选申请文件格式</w:t>
      </w:r>
      <w:r>
        <w:rPr>
          <w:b w:val="0"/>
        </w:rPr>
        <w:tab/>
      </w:r>
      <w:r>
        <w:rPr>
          <w:b w:val="0"/>
        </w:rPr>
        <w:fldChar w:fldCharType="begin"/>
      </w:r>
      <w:r>
        <w:rPr>
          <w:b w:val="0"/>
        </w:rPr>
        <w:instrText xml:space="preserve"> PAGEREF _Toc202517875 \h </w:instrText>
      </w:r>
      <w:r>
        <w:rPr>
          <w:b w:val="0"/>
        </w:rPr>
        <w:fldChar w:fldCharType="separate"/>
      </w:r>
      <w:r>
        <w:rPr>
          <w:b w:val="0"/>
        </w:rPr>
        <w:t>66</w:t>
      </w:r>
      <w:r>
        <w:rPr>
          <w:b w:val="0"/>
        </w:rPr>
        <w:fldChar w:fldCharType="end"/>
      </w:r>
      <w:r>
        <w:rPr>
          <w:b w:val="0"/>
        </w:rPr>
        <w:fldChar w:fldCharType="end"/>
      </w:r>
    </w:p>
    <w:p w14:paraId="00462761">
      <w:pPr>
        <w:pStyle w:val="40"/>
        <w:tabs>
          <w:tab w:val="right" w:leader="dot" w:pos="9638"/>
          <w:tab w:val="clear" w:pos="8609"/>
        </w:tabs>
        <w:adjustRightInd w:val="0"/>
        <w:snapToGrid w:val="0"/>
        <w:spacing w:line="360" w:lineRule="auto"/>
        <w:ind w:left="0"/>
        <w:jc w:val="both"/>
        <w:rPr>
          <w:rFonts w:asciiTheme="majorEastAsia" w:hAnsiTheme="majorEastAsia" w:eastAsiaTheme="majorEastAsia" w:cstheme="majorEastAsia"/>
          <w:bCs/>
          <w:kern w:val="0"/>
          <w:sz w:val="24"/>
          <w:szCs w:val="24"/>
        </w:rPr>
      </w:pPr>
      <w:r>
        <w:rPr>
          <w:rFonts w:asciiTheme="majorEastAsia" w:hAnsiTheme="majorEastAsia" w:eastAsiaTheme="majorEastAsia" w:cstheme="majorEastAsia"/>
          <w:bCs/>
          <w:kern w:val="0"/>
          <w:sz w:val="24"/>
          <w:szCs w:val="24"/>
        </w:rPr>
        <w:fldChar w:fldCharType="end"/>
      </w:r>
    </w:p>
    <w:p w14:paraId="0D39F233">
      <w:pPr>
        <w:pStyle w:val="2"/>
        <w:numPr>
          <w:ilvl w:val="0"/>
          <w:numId w:val="0"/>
        </w:numPr>
        <w:spacing w:after="240" w:afterLines="100" w:line="500" w:lineRule="exact"/>
        <w:rPr>
          <w:rFonts w:asciiTheme="majorEastAsia" w:hAnsiTheme="majorEastAsia" w:eastAsiaTheme="majorEastAsia" w:cstheme="majorEastAsia"/>
          <w:b/>
          <w:kern w:val="0"/>
        </w:rPr>
      </w:pPr>
      <w:r>
        <w:rPr>
          <w:rFonts w:hint="eastAsia" w:asciiTheme="majorEastAsia" w:hAnsiTheme="majorEastAsia" w:eastAsiaTheme="majorEastAsia" w:cstheme="majorEastAsia"/>
          <w:b/>
          <w:kern w:val="0"/>
          <w:sz w:val="36"/>
          <w:szCs w:val="36"/>
        </w:rPr>
        <w:br w:type="page"/>
      </w:r>
      <w:bookmarkStart w:id="7" w:name="_Toc202517869"/>
      <w:r>
        <w:rPr>
          <w:rFonts w:hint="eastAsia" w:asciiTheme="majorEastAsia" w:hAnsiTheme="majorEastAsia" w:eastAsiaTheme="majorEastAsia" w:cstheme="majorEastAsia"/>
          <w:b/>
          <w:kern w:val="0"/>
          <w:sz w:val="36"/>
          <w:szCs w:val="36"/>
        </w:rPr>
        <w:t>第一章 比选公告</w:t>
      </w:r>
      <w:bookmarkEnd w:id="7"/>
    </w:p>
    <w:p w14:paraId="336EC387">
      <w:pPr>
        <w:tabs>
          <w:tab w:val="left" w:pos="1418"/>
        </w:tabs>
        <w:autoSpaceDE w:val="0"/>
        <w:autoSpaceDN w:val="0"/>
        <w:adjustRightInd w:val="0"/>
        <w:snapToGrid w:val="0"/>
        <w:spacing w:after="240" w:afterLines="100" w:line="500" w:lineRule="exact"/>
        <w:jc w:val="center"/>
        <w:rPr>
          <w:rFonts w:asciiTheme="majorEastAsia" w:hAnsiTheme="majorEastAsia" w:eastAsiaTheme="majorEastAsia" w:cstheme="majorEastAsia"/>
        </w:rPr>
      </w:pPr>
      <w:r>
        <w:rPr>
          <w:rFonts w:asciiTheme="majorEastAsia" w:hAnsiTheme="majorEastAsia" w:eastAsiaTheme="majorEastAsia" w:cstheme="majorEastAsia"/>
          <w:b/>
          <w:snapToGrid w:val="0"/>
          <w:spacing w:val="-4"/>
          <w:w w:val="99"/>
          <w:sz w:val="28"/>
          <w:szCs w:val="28"/>
        </w:rPr>
        <w:t>重庆渝开发物业管理有限公司2025年保洁服务外包项目（第二次）</w:t>
      </w:r>
      <w:r>
        <w:rPr>
          <w:rFonts w:hint="eastAsia" w:asciiTheme="majorEastAsia" w:hAnsiTheme="majorEastAsia" w:eastAsiaTheme="majorEastAsia" w:cstheme="majorEastAsia"/>
          <w:b/>
          <w:snapToGrid w:val="0"/>
          <w:w w:val="99"/>
          <w:kern w:val="0"/>
          <w:sz w:val="28"/>
          <w:szCs w:val="28"/>
        </w:rPr>
        <w:t>比选公告</w:t>
      </w:r>
    </w:p>
    <w:p w14:paraId="2C33CA1F">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bookmarkStart w:id="8" w:name="_Toc16223"/>
      <w:r>
        <w:rPr>
          <w:rFonts w:hint="eastAsia" w:asciiTheme="majorEastAsia" w:hAnsiTheme="majorEastAsia" w:eastAsiaTheme="majorEastAsia" w:cstheme="majorEastAsia"/>
          <w:bCs/>
          <w:spacing w:val="0"/>
          <w:w w:val="100"/>
          <w:kern w:val="0"/>
          <w:sz w:val="21"/>
          <w:szCs w:val="21"/>
        </w:rPr>
        <w:t>1.比选条件</w:t>
      </w:r>
      <w:bookmarkEnd w:id="8"/>
    </w:p>
    <w:p w14:paraId="2A2D8517">
      <w:pPr>
        <w:widowControl/>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本比选项目</w:t>
      </w:r>
      <w:r>
        <w:rPr>
          <w:rFonts w:hint="eastAsia" w:asciiTheme="majorEastAsia" w:hAnsiTheme="majorEastAsia" w:eastAsiaTheme="majorEastAsia" w:cstheme="majorEastAsia"/>
          <w:snapToGrid w:val="0"/>
          <w:kern w:val="0"/>
          <w:szCs w:val="21"/>
          <w:u w:val="single"/>
        </w:rPr>
        <w:t>重庆渝开发物业管理有限公司2025年保洁服务外包项目（第二次）</w:t>
      </w:r>
      <w:r>
        <w:rPr>
          <w:rFonts w:hint="eastAsia" w:asciiTheme="majorEastAsia" w:hAnsiTheme="majorEastAsia" w:eastAsiaTheme="majorEastAsia" w:cstheme="majorEastAsia"/>
          <w:snapToGrid w:val="0"/>
          <w:kern w:val="0"/>
          <w:szCs w:val="21"/>
        </w:rPr>
        <w:t>已获批实施，项目业主为</w:t>
      </w:r>
      <w:r>
        <w:rPr>
          <w:rFonts w:hint="eastAsia" w:asciiTheme="majorEastAsia" w:hAnsiTheme="majorEastAsia" w:eastAsiaTheme="majorEastAsia" w:cstheme="majorEastAsia"/>
          <w:snapToGrid w:val="0"/>
          <w:kern w:val="0"/>
          <w:szCs w:val="21"/>
          <w:u w:val="single"/>
        </w:rPr>
        <w:t>重庆渝开发物业管理有限公司</w:t>
      </w:r>
      <w:r>
        <w:rPr>
          <w:rFonts w:hint="eastAsia" w:asciiTheme="majorEastAsia" w:hAnsiTheme="majorEastAsia" w:eastAsiaTheme="majorEastAsia" w:cstheme="majorEastAsia"/>
          <w:snapToGrid w:val="0"/>
          <w:kern w:val="0"/>
          <w:szCs w:val="21"/>
        </w:rPr>
        <w:t>，项目资金为</w:t>
      </w:r>
      <w:r>
        <w:rPr>
          <w:rFonts w:hint="eastAsia" w:asciiTheme="majorEastAsia" w:hAnsiTheme="majorEastAsia" w:eastAsiaTheme="majorEastAsia" w:cstheme="majorEastAsia"/>
          <w:snapToGrid w:val="0"/>
          <w:kern w:val="0"/>
          <w:szCs w:val="21"/>
          <w:u w:val="single"/>
        </w:rPr>
        <w:t>企业自筹</w:t>
      </w:r>
      <w:r>
        <w:rPr>
          <w:rFonts w:hint="eastAsia" w:asciiTheme="majorEastAsia" w:hAnsiTheme="majorEastAsia" w:eastAsiaTheme="majorEastAsia" w:cstheme="majorEastAsia"/>
          <w:snapToGrid w:val="0"/>
          <w:kern w:val="0"/>
          <w:szCs w:val="21"/>
        </w:rPr>
        <w:t>，项目出资比例为</w:t>
      </w:r>
      <w:r>
        <w:rPr>
          <w:rFonts w:hint="eastAsia" w:asciiTheme="majorEastAsia" w:hAnsiTheme="majorEastAsia" w:eastAsiaTheme="majorEastAsia" w:cstheme="majorEastAsia"/>
          <w:snapToGrid w:val="0"/>
          <w:kern w:val="0"/>
          <w:szCs w:val="21"/>
          <w:u w:val="single"/>
        </w:rPr>
        <w:t>100%</w:t>
      </w:r>
      <w:r>
        <w:rPr>
          <w:rFonts w:hint="eastAsia" w:asciiTheme="majorEastAsia" w:hAnsiTheme="majorEastAsia" w:eastAsiaTheme="majorEastAsia" w:cstheme="majorEastAsia"/>
          <w:snapToGrid w:val="0"/>
          <w:kern w:val="0"/>
          <w:szCs w:val="21"/>
        </w:rPr>
        <w:t>，比选人为</w:t>
      </w:r>
      <w:r>
        <w:rPr>
          <w:rFonts w:hint="eastAsia" w:asciiTheme="majorEastAsia" w:hAnsiTheme="majorEastAsia" w:eastAsiaTheme="majorEastAsia" w:cstheme="majorEastAsia"/>
          <w:snapToGrid w:val="0"/>
          <w:kern w:val="0"/>
          <w:szCs w:val="21"/>
          <w:u w:val="single"/>
        </w:rPr>
        <w:t>重庆渝开发物业管理有限公司</w:t>
      </w:r>
      <w:r>
        <w:rPr>
          <w:rFonts w:hint="eastAsia" w:asciiTheme="majorEastAsia" w:hAnsiTheme="majorEastAsia" w:eastAsiaTheme="majorEastAsia" w:cstheme="majorEastAsia"/>
          <w:snapToGrid w:val="0"/>
          <w:kern w:val="0"/>
          <w:szCs w:val="21"/>
        </w:rPr>
        <w:t>。项目已具备比选条件，现对该项目进行公开比选。</w:t>
      </w:r>
    </w:p>
    <w:p w14:paraId="15491F11">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bookmarkStart w:id="9" w:name="_Toc24523"/>
      <w:r>
        <w:rPr>
          <w:rFonts w:hint="eastAsia" w:asciiTheme="majorEastAsia" w:hAnsiTheme="majorEastAsia" w:eastAsiaTheme="majorEastAsia" w:cstheme="majorEastAsia"/>
          <w:bCs/>
          <w:spacing w:val="0"/>
          <w:w w:val="100"/>
          <w:kern w:val="0"/>
          <w:sz w:val="21"/>
          <w:szCs w:val="21"/>
        </w:rPr>
        <w:t>2.项目概况与比选范围</w:t>
      </w:r>
      <w:bookmarkEnd w:id="9"/>
    </w:p>
    <w:p w14:paraId="1E3558D0">
      <w:pPr>
        <w:tabs>
          <w:tab w:val="left" w:pos="747"/>
        </w:tabs>
        <w:spacing w:line="400" w:lineRule="exact"/>
        <w:ind w:firstLine="420" w:firstLineChars="200"/>
        <w:rPr>
          <w:rFonts w:asciiTheme="majorEastAsia" w:hAnsiTheme="majorEastAsia" w:eastAsiaTheme="majorEastAsia" w:cstheme="majorEastAsia"/>
          <w:szCs w:val="21"/>
        </w:rPr>
      </w:pPr>
      <w:bookmarkStart w:id="10" w:name="_Toc3086"/>
      <w:r>
        <w:rPr>
          <w:rFonts w:hint="eastAsia" w:asciiTheme="majorEastAsia" w:hAnsiTheme="majorEastAsia" w:eastAsiaTheme="majorEastAsia" w:cstheme="majorEastAsia"/>
          <w:szCs w:val="21"/>
        </w:rPr>
        <w:t>2.1 项目服务地点：重庆市</w:t>
      </w:r>
      <w:r>
        <w:rPr>
          <w:rFonts w:asciiTheme="majorEastAsia" w:hAnsiTheme="majorEastAsia" w:eastAsiaTheme="majorEastAsia" w:cstheme="majorEastAsia"/>
          <w:szCs w:val="21"/>
        </w:rPr>
        <w:t>内。</w:t>
      </w:r>
    </w:p>
    <w:p w14:paraId="0F963575">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2.2 项目规模：具体内容详见下表：</w:t>
      </w:r>
    </w:p>
    <w:tbl>
      <w:tblPr>
        <w:tblStyle w:val="209"/>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321"/>
        <w:gridCol w:w="3119"/>
        <w:gridCol w:w="1412"/>
        <w:gridCol w:w="1009"/>
        <w:gridCol w:w="1238"/>
        <w:gridCol w:w="1295"/>
      </w:tblGrid>
      <w:tr w14:paraId="38AE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15F6A9B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668" w:type="pct"/>
            <w:tcBorders>
              <w:top w:val="single" w:color="auto" w:sz="4" w:space="0"/>
              <w:left w:val="single" w:color="auto" w:sz="4" w:space="0"/>
              <w:bottom w:val="single" w:color="auto" w:sz="4" w:space="0"/>
              <w:right w:val="single" w:color="auto" w:sz="4" w:space="0"/>
            </w:tcBorders>
            <w:vAlign w:val="center"/>
          </w:tcPr>
          <w:p w14:paraId="60D35EE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项目名称（简称）</w:t>
            </w:r>
          </w:p>
        </w:tc>
        <w:tc>
          <w:tcPr>
            <w:tcW w:w="1576" w:type="pct"/>
            <w:tcBorders>
              <w:top w:val="single" w:color="auto" w:sz="4" w:space="0"/>
              <w:left w:val="single" w:color="auto" w:sz="4" w:space="0"/>
              <w:bottom w:val="single" w:color="auto" w:sz="4" w:space="0"/>
              <w:right w:val="single" w:color="auto" w:sz="4" w:space="0"/>
            </w:tcBorders>
            <w:vAlign w:val="center"/>
          </w:tcPr>
          <w:p w14:paraId="43A1C43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项目所在地址</w:t>
            </w:r>
          </w:p>
        </w:tc>
        <w:tc>
          <w:tcPr>
            <w:tcW w:w="714" w:type="pct"/>
            <w:tcBorders>
              <w:top w:val="single" w:color="auto" w:sz="4" w:space="0"/>
              <w:left w:val="single" w:color="auto" w:sz="4" w:space="0"/>
              <w:bottom w:val="single" w:color="auto" w:sz="4" w:space="0"/>
              <w:right w:val="single" w:color="auto" w:sz="4" w:space="0"/>
            </w:tcBorders>
            <w:vAlign w:val="center"/>
          </w:tcPr>
          <w:p w14:paraId="26DDA3F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服务面积（</w:t>
            </w:r>
            <w:r>
              <w:rPr>
                <w:rFonts w:hint="eastAsia" w:asciiTheme="majorEastAsia" w:hAnsiTheme="majorEastAsia" w:eastAsiaTheme="majorEastAsia" w:cstheme="majorEastAsia"/>
                <w:snapToGrid w:val="0"/>
                <w:kern w:val="0"/>
                <w:szCs w:val="21"/>
              </w:rPr>
              <w:t>㎡</w:t>
            </w:r>
            <w:r>
              <w:rPr>
                <w:rFonts w:hint="eastAsia" w:asciiTheme="majorEastAsia" w:hAnsiTheme="majorEastAsia" w:eastAsiaTheme="majorEastAsia" w:cstheme="majorEastAsia"/>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14:paraId="6A12BB3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本次比选所需服务人员数量</w:t>
            </w:r>
          </w:p>
        </w:tc>
        <w:tc>
          <w:tcPr>
            <w:tcW w:w="626" w:type="pct"/>
            <w:tcBorders>
              <w:top w:val="single" w:color="auto" w:sz="4" w:space="0"/>
              <w:left w:val="single" w:color="auto" w:sz="4" w:space="0"/>
              <w:bottom w:val="single" w:color="auto" w:sz="4" w:space="0"/>
              <w:right w:val="single" w:color="auto" w:sz="4" w:space="0"/>
            </w:tcBorders>
            <w:vAlign w:val="center"/>
          </w:tcPr>
          <w:p w14:paraId="7C462F4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含税每月人均单价最高限价（元）</w:t>
            </w:r>
          </w:p>
        </w:tc>
        <w:tc>
          <w:tcPr>
            <w:tcW w:w="655" w:type="pct"/>
            <w:tcBorders>
              <w:top w:val="single" w:color="auto" w:sz="4" w:space="0"/>
              <w:left w:val="single" w:color="auto" w:sz="4" w:space="0"/>
              <w:bottom w:val="single" w:color="auto" w:sz="4" w:space="0"/>
              <w:right w:val="single" w:color="auto" w:sz="4" w:space="0"/>
            </w:tcBorders>
            <w:vAlign w:val="center"/>
          </w:tcPr>
          <w:p w14:paraId="27BE888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含税外包服务最高限价（元）</w:t>
            </w:r>
          </w:p>
        </w:tc>
      </w:tr>
      <w:tr w14:paraId="0DDC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4B934C2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668" w:type="pct"/>
            <w:tcBorders>
              <w:top w:val="single" w:color="auto" w:sz="4" w:space="0"/>
              <w:left w:val="single" w:color="auto" w:sz="4" w:space="0"/>
              <w:bottom w:val="single" w:color="auto" w:sz="4" w:space="0"/>
              <w:right w:val="single" w:color="auto" w:sz="4" w:space="0"/>
            </w:tcBorders>
            <w:vAlign w:val="center"/>
          </w:tcPr>
          <w:p w14:paraId="087BF72B">
            <w:pPr>
              <w:jc w:val="center"/>
              <w:rPr>
                <w:rFonts w:ascii="宋体" w:hAnsi="宋体" w:eastAsia="Times New Roman" w:cs="宋体"/>
                <w:color w:val="000000"/>
                <w:sz w:val="22"/>
                <w:szCs w:val="22"/>
              </w:rPr>
            </w:pPr>
            <w:r>
              <w:rPr>
                <w:rFonts w:hint="eastAsia" w:eastAsia="Times New Roman"/>
                <w:color w:val="000000"/>
                <w:sz w:val="22"/>
                <w:szCs w:val="22"/>
              </w:rPr>
              <w:t>投资大厦</w:t>
            </w:r>
          </w:p>
        </w:tc>
        <w:tc>
          <w:tcPr>
            <w:tcW w:w="1576" w:type="pct"/>
            <w:tcBorders>
              <w:top w:val="single" w:color="auto" w:sz="4" w:space="0"/>
              <w:left w:val="single" w:color="auto" w:sz="4" w:space="0"/>
              <w:bottom w:val="single" w:color="auto" w:sz="4" w:space="0"/>
              <w:right w:val="single" w:color="auto" w:sz="4" w:space="0"/>
            </w:tcBorders>
            <w:vAlign w:val="center"/>
          </w:tcPr>
          <w:p w14:paraId="1D7AF518">
            <w:pPr>
              <w:jc w:val="center"/>
              <w:rPr>
                <w:rFonts w:asciiTheme="minorEastAsia" w:hAnsiTheme="minorEastAsia" w:eastAsiaTheme="minorEastAsia" w:cstheme="majorEastAsia"/>
                <w:szCs w:val="21"/>
              </w:rPr>
            </w:pPr>
            <w:r>
              <w:rPr>
                <w:rFonts w:asciiTheme="minorEastAsia" w:hAnsiTheme="minorEastAsia" w:eastAsiaTheme="minorEastAsia" w:cstheme="majorEastAsia"/>
                <w:szCs w:val="21"/>
              </w:rPr>
              <w:t>重庆市渝中区中山三路</w:t>
            </w:r>
            <w:r>
              <w:rPr>
                <w:rFonts w:hint="eastAsia" w:asciiTheme="minorEastAsia" w:hAnsiTheme="minorEastAsia" w:eastAsiaTheme="minorEastAsia" w:cstheme="majorEastAsia"/>
                <w:szCs w:val="21"/>
              </w:rPr>
              <w:t>128号</w:t>
            </w:r>
          </w:p>
        </w:tc>
        <w:tc>
          <w:tcPr>
            <w:tcW w:w="714" w:type="pct"/>
            <w:tcBorders>
              <w:top w:val="single" w:color="auto" w:sz="4" w:space="0"/>
              <w:left w:val="single" w:color="auto" w:sz="4" w:space="0"/>
              <w:bottom w:val="single" w:color="auto" w:sz="4" w:space="0"/>
              <w:right w:val="single" w:color="auto" w:sz="4" w:space="0"/>
            </w:tcBorders>
            <w:vAlign w:val="center"/>
          </w:tcPr>
          <w:p w14:paraId="326EC8A6">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48878.12</w:t>
            </w:r>
          </w:p>
        </w:tc>
        <w:tc>
          <w:tcPr>
            <w:tcW w:w="510" w:type="pct"/>
            <w:tcBorders>
              <w:top w:val="single" w:color="auto" w:sz="4" w:space="0"/>
              <w:left w:val="single" w:color="auto" w:sz="4" w:space="0"/>
              <w:bottom w:val="single" w:color="auto" w:sz="4" w:space="0"/>
              <w:right w:val="single" w:color="auto" w:sz="4" w:space="0"/>
            </w:tcBorders>
            <w:vAlign w:val="center"/>
          </w:tcPr>
          <w:p w14:paraId="7D78B0CB">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10（含轮休）</w:t>
            </w:r>
          </w:p>
        </w:tc>
        <w:tc>
          <w:tcPr>
            <w:tcW w:w="626" w:type="pct"/>
            <w:tcBorders>
              <w:top w:val="single" w:color="auto" w:sz="4" w:space="0"/>
              <w:left w:val="single" w:color="auto" w:sz="4" w:space="0"/>
              <w:bottom w:val="single" w:color="auto" w:sz="4" w:space="0"/>
              <w:right w:val="single" w:color="auto" w:sz="4" w:space="0"/>
            </w:tcBorders>
            <w:vAlign w:val="center"/>
          </w:tcPr>
          <w:p w14:paraId="51F1E884">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3400</w:t>
            </w:r>
          </w:p>
        </w:tc>
        <w:tc>
          <w:tcPr>
            <w:tcW w:w="655" w:type="pct"/>
            <w:vMerge w:val="restart"/>
            <w:tcBorders>
              <w:top w:val="single" w:color="auto" w:sz="4" w:space="0"/>
              <w:left w:val="single" w:color="auto" w:sz="4" w:space="0"/>
              <w:right w:val="single" w:color="auto" w:sz="4" w:space="0"/>
            </w:tcBorders>
            <w:vAlign w:val="center"/>
          </w:tcPr>
          <w:p w14:paraId="478C0F89">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4745045.00</w:t>
            </w:r>
          </w:p>
        </w:tc>
      </w:tr>
      <w:tr w14:paraId="15FA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5C0EC90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668" w:type="pct"/>
            <w:tcBorders>
              <w:top w:val="single" w:color="auto" w:sz="4" w:space="0"/>
              <w:left w:val="single" w:color="auto" w:sz="4" w:space="0"/>
              <w:bottom w:val="single" w:color="auto" w:sz="4" w:space="0"/>
              <w:right w:val="single" w:color="auto" w:sz="4" w:space="0"/>
            </w:tcBorders>
            <w:vAlign w:val="center"/>
          </w:tcPr>
          <w:p w14:paraId="3850F625">
            <w:pPr>
              <w:jc w:val="center"/>
              <w:rPr>
                <w:rFonts w:ascii="宋体" w:hAnsi="宋体" w:eastAsia="Times New Roman" w:cs="宋体"/>
                <w:color w:val="000000"/>
                <w:sz w:val="22"/>
                <w:szCs w:val="22"/>
              </w:rPr>
            </w:pPr>
            <w:r>
              <w:rPr>
                <w:rFonts w:hint="eastAsia" w:eastAsia="Times New Roman"/>
                <w:color w:val="000000"/>
                <w:sz w:val="22"/>
                <w:szCs w:val="22"/>
              </w:rPr>
              <w:t>贯金和府</w:t>
            </w:r>
          </w:p>
        </w:tc>
        <w:tc>
          <w:tcPr>
            <w:tcW w:w="1576" w:type="pct"/>
            <w:tcBorders>
              <w:top w:val="single" w:color="auto" w:sz="4" w:space="0"/>
              <w:left w:val="single" w:color="auto" w:sz="4" w:space="0"/>
              <w:bottom w:val="single" w:color="auto" w:sz="4" w:space="0"/>
              <w:right w:val="single" w:color="auto" w:sz="4" w:space="0"/>
            </w:tcBorders>
            <w:vAlign w:val="center"/>
          </w:tcPr>
          <w:p w14:paraId="12BD7CA6">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重庆市九龙坡区华岩国际新城樾福路2号</w:t>
            </w:r>
          </w:p>
        </w:tc>
        <w:tc>
          <w:tcPr>
            <w:tcW w:w="714" w:type="pct"/>
            <w:tcBorders>
              <w:top w:val="single" w:color="auto" w:sz="4" w:space="0"/>
              <w:left w:val="single" w:color="auto" w:sz="4" w:space="0"/>
              <w:bottom w:val="single" w:color="auto" w:sz="4" w:space="0"/>
              <w:right w:val="single" w:color="auto" w:sz="4" w:space="0"/>
            </w:tcBorders>
            <w:vAlign w:val="center"/>
          </w:tcPr>
          <w:p w14:paraId="09C4E982">
            <w:pPr>
              <w:jc w:val="center"/>
              <w:rPr>
                <w:rFonts w:asciiTheme="minorEastAsia" w:hAnsiTheme="minorEastAsia" w:eastAsiaTheme="minorEastAsia" w:cstheme="majorEastAsia"/>
                <w:snapToGrid w:val="0"/>
                <w:kern w:val="0"/>
                <w:szCs w:val="21"/>
              </w:rPr>
            </w:pPr>
            <w:r>
              <w:rPr>
                <w:rFonts w:hint="eastAsia" w:asciiTheme="minorEastAsia" w:hAnsiTheme="minorEastAsia" w:eastAsiaTheme="minorEastAsia" w:cstheme="majorEastAsia"/>
                <w:snapToGrid w:val="0"/>
                <w:kern w:val="0"/>
                <w:szCs w:val="21"/>
              </w:rPr>
              <w:t>196987.88</w:t>
            </w:r>
          </w:p>
        </w:tc>
        <w:tc>
          <w:tcPr>
            <w:tcW w:w="510" w:type="pct"/>
            <w:tcBorders>
              <w:top w:val="single" w:color="auto" w:sz="4" w:space="0"/>
              <w:left w:val="single" w:color="auto" w:sz="4" w:space="0"/>
              <w:bottom w:val="single" w:color="auto" w:sz="4" w:space="0"/>
              <w:right w:val="single" w:color="auto" w:sz="4" w:space="0"/>
            </w:tcBorders>
            <w:vAlign w:val="center"/>
          </w:tcPr>
          <w:p w14:paraId="66979362">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23（含轮休3人）</w:t>
            </w:r>
          </w:p>
        </w:tc>
        <w:tc>
          <w:tcPr>
            <w:tcW w:w="626" w:type="pct"/>
            <w:vMerge w:val="restart"/>
            <w:tcBorders>
              <w:top w:val="single" w:color="auto" w:sz="4" w:space="0"/>
              <w:left w:val="single" w:color="auto" w:sz="4" w:space="0"/>
              <w:right w:val="single" w:color="auto" w:sz="4" w:space="0"/>
            </w:tcBorders>
            <w:vAlign w:val="center"/>
          </w:tcPr>
          <w:p w14:paraId="64561657">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2900</w:t>
            </w:r>
          </w:p>
        </w:tc>
        <w:tc>
          <w:tcPr>
            <w:tcW w:w="655" w:type="pct"/>
            <w:vMerge w:val="continue"/>
            <w:tcBorders>
              <w:left w:val="single" w:color="auto" w:sz="4" w:space="0"/>
              <w:right w:val="single" w:color="auto" w:sz="4" w:space="0"/>
            </w:tcBorders>
            <w:vAlign w:val="center"/>
          </w:tcPr>
          <w:p w14:paraId="46AE520F">
            <w:pPr>
              <w:jc w:val="center"/>
              <w:rPr>
                <w:rFonts w:asciiTheme="minorEastAsia" w:hAnsiTheme="minorEastAsia" w:eastAsiaTheme="minorEastAsia" w:cstheme="majorEastAsia"/>
                <w:szCs w:val="21"/>
              </w:rPr>
            </w:pPr>
          </w:p>
        </w:tc>
      </w:tr>
      <w:tr w14:paraId="736F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609B6C4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668" w:type="pct"/>
            <w:tcBorders>
              <w:top w:val="single" w:color="auto" w:sz="4" w:space="0"/>
              <w:left w:val="single" w:color="auto" w:sz="4" w:space="0"/>
              <w:bottom w:val="single" w:color="auto" w:sz="4" w:space="0"/>
              <w:right w:val="single" w:color="auto" w:sz="4" w:space="0"/>
            </w:tcBorders>
            <w:vAlign w:val="center"/>
          </w:tcPr>
          <w:p w14:paraId="220059CE">
            <w:pPr>
              <w:jc w:val="center"/>
              <w:rPr>
                <w:rFonts w:ascii="宋体" w:hAnsi="宋体" w:eastAsia="Times New Roman" w:cs="宋体"/>
                <w:color w:val="000000"/>
                <w:sz w:val="22"/>
                <w:szCs w:val="22"/>
              </w:rPr>
            </w:pPr>
            <w:r>
              <w:rPr>
                <w:rFonts w:hint="eastAsia" w:eastAsia="Times New Roman"/>
                <w:color w:val="000000"/>
                <w:sz w:val="22"/>
                <w:szCs w:val="22"/>
              </w:rPr>
              <w:t>南樾天宸</w:t>
            </w:r>
          </w:p>
        </w:tc>
        <w:tc>
          <w:tcPr>
            <w:tcW w:w="1576" w:type="pct"/>
            <w:tcBorders>
              <w:top w:val="single" w:color="auto" w:sz="4" w:space="0"/>
              <w:left w:val="single" w:color="auto" w:sz="4" w:space="0"/>
              <w:bottom w:val="single" w:color="auto" w:sz="4" w:space="0"/>
              <w:right w:val="single" w:color="auto" w:sz="4" w:space="0"/>
            </w:tcBorders>
            <w:vAlign w:val="center"/>
          </w:tcPr>
          <w:p w14:paraId="030EB1B2">
            <w:pPr>
              <w:jc w:val="center"/>
              <w:rPr>
                <w:rFonts w:asciiTheme="minorEastAsia" w:hAnsiTheme="minorEastAsia" w:eastAsiaTheme="minorEastAsia" w:cstheme="majorEastAsia"/>
                <w:snapToGrid w:val="0"/>
                <w:color w:val="000000" w:themeColor="text1"/>
                <w:kern w:val="0"/>
                <w:szCs w:val="21"/>
                <w14:textFill>
                  <w14:solidFill>
                    <w14:schemeClr w14:val="tx1"/>
                  </w14:solidFill>
                </w14:textFill>
              </w:rPr>
            </w:pPr>
            <w:r>
              <w:rPr>
                <w:rFonts w:hint="eastAsia" w:asciiTheme="minorEastAsia" w:hAnsiTheme="minorEastAsia" w:eastAsiaTheme="minorEastAsia" w:cstheme="majorEastAsia"/>
                <w:snapToGrid w:val="0"/>
                <w:color w:val="000000" w:themeColor="text1"/>
                <w:kern w:val="0"/>
                <w:szCs w:val="21"/>
                <w14:textFill>
                  <w14:solidFill>
                    <w14:schemeClr w14:val="tx1"/>
                  </w14:solidFill>
                </w14:textFill>
              </w:rPr>
              <w:t>重庆市南岸区茶园新区天文街道水逸路3号、52号</w:t>
            </w:r>
          </w:p>
        </w:tc>
        <w:tc>
          <w:tcPr>
            <w:tcW w:w="714" w:type="pct"/>
            <w:tcBorders>
              <w:top w:val="single" w:color="auto" w:sz="4" w:space="0"/>
              <w:left w:val="single" w:color="auto" w:sz="4" w:space="0"/>
              <w:bottom w:val="single" w:color="auto" w:sz="4" w:space="0"/>
              <w:right w:val="single" w:color="auto" w:sz="4" w:space="0"/>
            </w:tcBorders>
            <w:vAlign w:val="center"/>
          </w:tcPr>
          <w:p w14:paraId="0309CCAC">
            <w:pPr>
              <w:jc w:val="center"/>
              <w:rPr>
                <w:rFonts w:asciiTheme="minorEastAsia" w:hAnsiTheme="minorEastAsia" w:eastAsiaTheme="minorEastAsia" w:cstheme="majorEastAsia"/>
                <w:snapToGrid w:val="0"/>
                <w:kern w:val="0"/>
                <w:szCs w:val="21"/>
              </w:rPr>
            </w:pPr>
            <w:r>
              <w:rPr>
                <w:rFonts w:hint="eastAsia" w:asciiTheme="minorEastAsia" w:hAnsiTheme="minorEastAsia" w:eastAsiaTheme="minorEastAsia" w:cstheme="majorEastAsia"/>
                <w:snapToGrid w:val="0"/>
                <w:kern w:val="0"/>
                <w:szCs w:val="21"/>
              </w:rPr>
              <w:t>337665.76</w:t>
            </w:r>
          </w:p>
        </w:tc>
        <w:tc>
          <w:tcPr>
            <w:tcW w:w="510" w:type="pct"/>
            <w:tcBorders>
              <w:top w:val="single" w:color="auto" w:sz="4" w:space="0"/>
              <w:left w:val="single" w:color="auto" w:sz="4" w:space="0"/>
              <w:bottom w:val="single" w:color="auto" w:sz="4" w:space="0"/>
              <w:right w:val="single" w:color="auto" w:sz="4" w:space="0"/>
            </w:tcBorders>
            <w:vAlign w:val="center"/>
          </w:tcPr>
          <w:p w14:paraId="4CFE10D6">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14（含轮休）</w:t>
            </w:r>
          </w:p>
        </w:tc>
        <w:tc>
          <w:tcPr>
            <w:tcW w:w="626" w:type="pct"/>
            <w:vMerge w:val="continue"/>
            <w:tcBorders>
              <w:left w:val="single" w:color="auto" w:sz="4" w:space="0"/>
              <w:right w:val="single" w:color="auto" w:sz="4" w:space="0"/>
            </w:tcBorders>
            <w:vAlign w:val="center"/>
          </w:tcPr>
          <w:p w14:paraId="07504BB4">
            <w:pPr>
              <w:jc w:val="center"/>
              <w:rPr>
                <w:rFonts w:asciiTheme="minorEastAsia" w:hAnsiTheme="minorEastAsia" w:eastAsiaTheme="minorEastAsia" w:cstheme="majorEastAsia"/>
                <w:szCs w:val="21"/>
              </w:rPr>
            </w:pPr>
          </w:p>
        </w:tc>
        <w:tc>
          <w:tcPr>
            <w:tcW w:w="655" w:type="pct"/>
            <w:vMerge w:val="continue"/>
            <w:tcBorders>
              <w:left w:val="single" w:color="auto" w:sz="4" w:space="0"/>
              <w:right w:val="single" w:color="auto" w:sz="4" w:space="0"/>
            </w:tcBorders>
            <w:vAlign w:val="center"/>
          </w:tcPr>
          <w:p w14:paraId="11B4EBD6">
            <w:pPr>
              <w:jc w:val="center"/>
              <w:rPr>
                <w:rFonts w:asciiTheme="minorEastAsia" w:hAnsiTheme="minorEastAsia" w:eastAsiaTheme="minorEastAsia" w:cstheme="majorEastAsia"/>
                <w:szCs w:val="21"/>
              </w:rPr>
            </w:pPr>
          </w:p>
        </w:tc>
      </w:tr>
      <w:tr w14:paraId="5F46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01CCC3A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668" w:type="pct"/>
            <w:tcBorders>
              <w:top w:val="single" w:color="auto" w:sz="4" w:space="0"/>
              <w:left w:val="single" w:color="auto" w:sz="4" w:space="0"/>
              <w:bottom w:val="single" w:color="auto" w:sz="4" w:space="0"/>
              <w:right w:val="single" w:color="auto" w:sz="4" w:space="0"/>
            </w:tcBorders>
            <w:vAlign w:val="center"/>
          </w:tcPr>
          <w:p w14:paraId="3DECD4CA">
            <w:pPr>
              <w:jc w:val="center"/>
              <w:rPr>
                <w:rFonts w:ascii="宋体" w:hAnsi="宋体" w:eastAsia="Times New Roman" w:cs="宋体"/>
                <w:color w:val="000000"/>
                <w:sz w:val="22"/>
                <w:szCs w:val="22"/>
              </w:rPr>
            </w:pPr>
            <w:r>
              <w:rPr>
                <w:rFonts w:hint="eastAsia" w:eastAsia="Times New Roman"/>
                <w:color w:val="000000"/>
                <w:sz w:val="22"/>
                <w:szCs w:val="22"/>
              </w:rPr>
              <w:t>上城时代</w:t>
            </w:r>
          </w:p>
        </w:tc>
        <w:tc>
          <w:tcPr>
            <w:tcW w:w="1576" w:type="pct"/>
            <w:tcBorders>
              <w:top w:val="single" w:color="auto" w:sz="4" w:space="0"/>
              <w:left w:val="single" w:color="auto" w:sz="4" w:space="0"/>
              <w:bottom w:val="single" w:color="auto" w:sz="4" w:space="0"/>
              <w:right w:val="single" w:color="auto" w:sz="4" w:space="0"/>
            </w:tcBorders>
            <w:vAlign w:val="center"/>
          </w:tcPr>
          <w:p w14:paraId="413995DF">
            <w:pPr>
              <w:jc w:val="center"/>
              <w:rPr>
                <w:rFonts w:asciiTheme="minorEastAsia" w:hAnsiTheme="minorEastAsia" w:eastAsiaTheme="minorEastAsia" w:cstheme="majorEastAsia"/>
                <w:snapToGrid w:val="0"/>
                <w:color w:val="000000" w:themeColor="text1"/>
                <w:kern w:val="0"/>
                <w:szCs w:val="21"/>
                <w14:textFill>
                  <w14:solidFill>
                    <w14:schemeClr w14:val="tx1"/>
                  </w14:solidFill>
                </w14:textFill>
              </w:rPr>
            </w:pPr>
            <w:r>
              <w:rPr>
                <w:rFonts w:hint="eastAsia" w:asciiTheme="majorEastAsia" w:hAnsiTheme="majorEastAsia" w:eastAsiaTheme="majorEastAsia" w:cstheme="majorEastAsia"/>
                <w:snapToGrid w:val="0"/>
                <w:kern w:val="0"/>
                <w:szCs w:val="21"/>
              </w:rPr>
              <w:t>重庆市巴南区鱼洞箭河路11号</w:t>
            </w:r>
          </w:p>
        </w:tc>
        <w:tc>
          <w:tcPr>
            <w:tcW w:w="714" w:type="pct"/>
            <w:tcBorders>
              <w:top w:val="single" w:color="auto" w:sz="4" w:space="0"/>
              <w:left w:val="single" w:color="auto" w:sz="4" w:space="0"/>
              <w:bottom w:val="single" w:color="auto" w:sz="4" w:space="0"/>
              <w:right w:val="single" w:color="auto" w:sz="4" w:space="0"/>
            </w:tcBorders>
            <w:vAlign w:val="center"/>
          </w:tcPr>
          <w:p w14:paraId="0EF1F9CB">
            <w:pPr>
              <w:jc w:val="center"/>
              <w:rPr>
                <w:rFonts w:asciiTheme="minorEastAsia" w:hAnsiTheme="minorEastAsia" w:eastAsiaTheme="minorEastAsia" w:cstheme="majorEastAsia"/>
                <w:snapToGrid w:val="0"/>
                <w:kern w:val="0"/>
                <w:szCs w:val="21"/>
              </w:rPr>
            </w:pPr>
            <w:r>
              <w:rPr>
                <w:rFonts w:hint="eastAsia" w:asciiTheme="minorEastAsia" w:hAnsiTheme="minorEastAsia" w:eastAsiaTheme="minorEastAsia" w:cstheme="majorEastAsia"/>
                <w:snapToGrid w:val="0"/>
                <w:kern w:val="0"/>
                <w:szCs w:val="21"/>
              </w:rPr>
              <w:t>473000.00</w:t>
            </w:r>
          </w:p>
        </w:tc>
        <w:tc>
          <w:tcPr>
            <w:tcW w:w="510" w:type="pct"/>
            <w:tcBorders>
              <w:top w:val="single" w:color="auto" w:sz="4" w:space="0"/>
              <w:left w:val="single" w:color="auto" w:sz="4" w:space="0"/>
              <w:bottom w:val="single" w:color="auto" w:sz="4" w:space="0"/>
              <w:right w:val="single" w:color="auto" w:sz="4" w:space="0"/>
            </w:tcBorders>
            <w:vAlign w:val="center"/>
          </w:tcPr>
          <w:p w14:paraId="45D7301E">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36（含轮休4人）</w:t>
            </w:r>
          </w:p>
        </w:tc>
        <w:tc>
          <w:tcPr>
            <w:tcW w:w="626" w:type="pct"/>
            <w:vMerge w:val="continue"/>
            <w:tcBorders>
              <w:left w:val="single" w:color="auto" w:sz="4" w:space="0"/>
              <w:right w:val="single" w:color="auto" w:sz="4" w:space="0"/>
            </w:tcBorders>
            <w:vAlign w:val="center"/>
          </w:tcPr>
          <w:p w14:paraId="4BBC939A">
            <w:pPr>
              <w:jc w:val="center"/>
              <w:rPr>
                <w:rFonts w:asciiTheme="minorEastAsia" w:hAnsiTheme="minorEastAsia" w:eastAsiaTheme="minorEastAsia" w:cstheme="majorEastAsia"/>
                <w:szCs w:val="21"/>
              </w:rPr>
            </w:pPr>
          </w:p>
        </w:tc>
        <w:tc>
          <w:tcPr>
            <w:tcW w:w="655" w:type="pct"/>
            <w:vMerge w:val="continue"/>
            <w:tcBorders>
              <w:left w:val="single" w:color="auto" w:sz="4" w:space="0"/>
              <w:right w:val="single" w:color="auto" w:sz="4" w:space="0"/>
            </w:tcBorders>
            <w:vAlign w:val="center"/>
          </w:tcPr>
          <w:p w14:paraId="24050277">
            <w:pPr>
              <w:jc w:val="center"/>
              <w:rPr>
                <w:rFonts w:asciiTheme="minorEastAsia" w:hAnsiTheme="minorEastAsia" w:eastAsiaTheme="minorEastAsia" w:cstheme="majorEastAsia"/>
                <w:szCs w:val="21"/>
              </w:rPr>
            </w:pPr>
          </w:p>
        </w:tc>
      </w:tr>
      <w:tr w14:paraId="1BAE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1583C55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668" w:type="pct"/>
            <w:tcBorders>
              <w:top w:val="single" w:color="auto" w:sz="4" w:space="0"/>
              <w:left w:val="single" w:color="auto" w:sz="4" w:space="0"/>
              <w:bottom w:val="single" w:color="auto" w:sz="4" w:space="0"/>
              <w:right w:val="single" w:color="auto" w:sz="4" w:space="0"/>
            </w:tcBorders>
            <w:vAlign w:val="center"/>
          </w:tcPr>
          <w:p w14:paraId="0F16D99D">
            <w:pPr>
              <w:jc w:val="center"/>
              <w:rPr>
                <w:rFonts w:ascii="宋体" w:hAnsi="宋体" w:eastAsia="Times New Roman" w:cs="宋体"/>
                <w:color w:val="000000"/>
                <w:sz w:val="22"/>
                <w:szCs w:val="22"/>
              </w:rPr>
            </w:pPr>
            <w:r>
              <w:rPr>
                <w:rFonts w:hint="eastAsia" w:eastAsia="Times New Roman"/>
                <w:color w:val="000000"/>
                <w:sz w:val="22"/>
                <w:szCs w:val="22"/>
              </w:rPr>
              <w:t>橄榄郡、祈年悦城</w:t>
            </w:r>
          </w:p>
        </w:tc>
        <w:tc>
          <w:tcPr>
            <w:tcW w:w="1576" w:type="pct"/>
            <w:tcBorders>
              <w:top w:val="single" w:color="auto" w:sz="4" w:space="0"/>
              <w:left w:val="single" w:color="auto" w:sz="4" w:space="0"/>
              <w:bottom w:val="single" w:color="auto" w:sz="4" w:space="0"/>
              <w:right w:val="single" w:color="auto" w:sz="4" w:space="0"/>
            </w:tcBorders>
            <w:vAlign w:val="center"/>
          </w:tcPr>
          <w:p w14:paraId="49826C1A">
            <w:pPr>
              <w:jc w:val="center"/>
              <w:rPr>
                <w:rFonts w:asciiTheme="minorEastAsia" w:hAnsiTheme="minorEastAsia" w:eastAsiaTheme="minorEastAsia" w:cstheme="maj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kern w:val="0"/>
                <w:szCs w:val="21"/>
              </w:rPr>
              <w:t>重庆市渝北区银桦路183号、重庆市渝北区银桦路168号</w:t>
            </w:r>
          </w:p>
        </w:tc>
        <w:tc>
          <w:tcPr>
            <w:tcW w:w="714" w:type="pct"/>
            <w:tcBorders>
              <w:top w:val="single" w:color="auto" w:sz="4" w:space="0"/>
              <w:left w:val="single" w:color="auto" w:sz="4" w:space="0"/>
              <w:bottom w:val="single" w:color="auto" w:sz="4" w:space="0"/>
              <w:right w:val="single" w:color="auto" w:sz="4" w:space="0"/>
            </w:tcBorders>
            <w:vAlign w:val="center"/>
          </w:tcPr>
          <w:p w14:paraId="4B11653E">
            <w:pPr>
              <w:jc w:val="center"/>
              <w:rPr>
                <w:rFonts w:asciiTheme="minorEastAsia" w:hAnsiTheme="minorEastAsia" w:eastAsiaTheme="minorEastAsia" w:cstheme="majorEastAsia"/>
                <w:snapToGrid w:val="0"/>
                <w:kern w:val="0"/>
                <w:szCs w:val="21"/>
              </w:rPr>
            </w:pPr>
            <w:r>
              <w:rPr>
                <w:rFonts w:hint="eastAsia" w:asciiTheme="minorEastAsia" w:hAnsiTheme="minorEastAsia" w:eastAsiaTheme="minorEastAsia" w:cstheme="majorEastAsia"/>
                <w:snapToGrid w:val="0"/>
                <w:kern w:val="0"/>
                <w:szCs w:val="21"/>
              </w:rPr>
              <w:t>301009.82</w:t>
            </w:r>
          </w:p>
        </w:tc>
        <w:tc>
          <w:tcPr>
            <w:tcW w:w="510" w:type="pct"/>
            <w:tcBorders>
              <w:top w:val="single" w:color="auto" w:sz="4" w:space="0"/>
              <w:left w:val="single" w:color="auto" w:sz="4" w:space="0"/>
              <w:bottom w:val="single" w:color="auto" w:sz="4" w:space="0"/>
              <w:right w:val="single" w:color="auto" w:sz="4" w:space="0"/>
            </w:tcBorders>
            <w:vAlign w:val="center"/>
          </w:tcPr>
          <w:p w14:paraId="37765041">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28（含轮休4人）</w:t>
            </w:r>
          </w:p>
        </w:tc>
        <w:tc>
          <w:tcPr>
            <w:tcW w:w="626" w:type="pct"/>
            <w:vMerge w:val="continue"/>
            <w:tcBorders>
              <w:left w:val="single" w:color="auto" w:sz="4" w:space="0"/>
              <w:right w:val="single" w:color="auto" w:sz="4" w:space="0"/>
            </w:tcBorders>
            <w:vAlign w:val="center"/>
          </w:tcPr>
          <w:p w14:paraId="530EE2E8">
            <w:pPr>
              <w:jc w:val="center"/>
              <w:rPr>
                <w:rFonts w:asciiTheme="minorEastAsia" w:hAnsiTheme="minorEastAsia" w:eastAsiaTheme="minorEastAsia" w:cstheme="majorEastAsia"/>
                <w:szCs w:val="21"/>
              </w:rPr>
            </w:pPr>
          </w:p>
        </w:tc>
        <w:tc>
          <w:tcPr>
            <w:tcW w:w="655" w:type="pct"/>
            <w:vMerge w:val="continue"/>
            <w:tcBorders>
              <w:left w:val="single" w:color="auto" w:sz="4" w:space="0"/>
              <w:right w:val="single" w:color="auto" w:sz="4" w:space="0"/>
            </w:tcBorders>
            <w:vAlign w:val="center"/>
          </w:tcPr>
          <w:p w14:paraId="5A77654B">
            <w:pPr>
              <w:jc w:val="center"/>
              <w:rPr>
                <w:rFonts w:asciiTheme="minorEastAsia" w:hAnsiTheme="minorEastAsia" w:eastAsiaTheme="minorEastAsia" w:cstheme="majorEastAsia"/>
                <w:szCs w:val="21"/>
              </w:rPr>
            </w:pPr>
          </w:p>
        </w:tc>
      </w:tr>
      <w:tr w14:paraId="6396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vAlign w:val="center"/>
          </w:tcPr>
          <w:p w14:paraId="093EA77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668" w:type="pct"/>
            <w:tcBorders>
              <w:top w:val="single" w:color="auto" w:sz="4" w:space="0"/>
              <w:left w:val="single" w:color="auto" w:sz="4" w:space="0"/>
              <w:bottom w:val="single" w:color="auto" w:sz="4" w:space="0"/>
              <w:right w:val="single" w:color="auto" w:sz="4" w:space="0"/>
            </w:tcBorders>
            <w:vAlign w:val="center"/>
          </w:tcPr>
          <w:p w14:paraId="14FA5010">
            <w:pPr>
              <w:jc w:val="center"/>
              <w:rPr>
                <w:rFonts w:ascii="宋体" w:hAnsi="宋体" w:eastAsia="Times New Roman" w:cs="宋体"/>
                <w:color w:val="000000"/>
                <w:sz w:val="22"/>
                <w:szCs w:val="22"/>
              </w:rPr>
            </w:pPr>
            <w:r>
              <w:rPr>
                <w:rFonts w:hint="eastAsia" w:eastAsia="Times New Roman"/>
                <w:color w:val="000000"/>
                <w:sz w:val="22"/>
                <w:szCs w:val="22"/>
              </w:rPr>
              <w:t>格莱美城</w:t>
            </w:r>
          </w:p>
        </w:tc>
        <w:tc>
          <w:tcPr>
            <w:tcW w:w="1576" w:type="pct"/>
            <w:tcBorders>
              <w:top w:val="single" w:color="auto" w:sz="4" w:space="0"/>
              <w:left w:val="single" w:color="auto" w:sz="4" w:space="0"/>
              <w:bottom w:val="single" w:color="auto" w:sz="4" w:space="0"/>
              <w:right w:val="single" w:color="auto" w:sz="4" w:space="0"/>
            </w:tcBorders>
            <w:vAlign w:val="center"/>
          </w:tcPr>
          <w:p w14:paraId="34B7F28F">
            <w:pPr>
              <w:jc w:val="center"/>
              <w:rPr>
                <w:rFonts w:asciiTheme="minorEastAsia" w:hAnsiTheme="minorEastAsia" w:eastAsiaTheme="minorEastAsia" w:cstheme="maj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snapToGrid w:val="0"/>
                <w:kern w:val="0"/>
                <w:szCs w:val="21"/>
              </w:rPr>
              <w:t>重庆市高新区西科大道553号、重庆市高新区西科大道596号、重庆市高新区西科大道669号</w:t>
            </w:r>
          </w:p>
        </w:tc>
        <w:tc>
          <w:tcPr>
            <w:tcW w:w="714" w:type="pct"/>
            <w:tcBorders>
              <w:top w:val="single" w:color="auto" w:sz="4" w:space="0"/>
              <w:left w:val="single" w:color="auto" w:sz="4" w:space="0"/>
              <w:bottom w:val="single" w:color="auto" w:sz="4" w:space="0"/>
              <w:right w:val="single" w:color="auto" w:sz="4" w:space="0"/>
            </w:tcBorders>
            <w:vAlign w:val="center"/>
          </w:tcPr>
          <w:p w14:paraId="36185B55">
            <w:pPr>
              <w:jc w:val="center"/>
              <w:rPr>
                <w:rFonts w:asciiTheme="minorEastAsia" w:hAnsiTheme="minorEastAsia" w:eastAsiaTheme="minorEastAsia" w:cstheme="majorEastAsia"/>
                <w:snapToGrid w:val="0"/>
                <w:kern w:val="0"/>
                <w:szCs w:val="21"/>
              </w:rPr>
            </w:pPr>
            <w:r>
              <w:rPr>
                <w:rFonts w:hint="eastAsia" w:asciiTheme="minorEastAsia" w:hAnsiTheme="minorEastAsia" w:eastAsiaTheme="minorEastAsia" w:cstheme="majorEastAsia"/>
                <w:snapToGrid w:val="0"/>
                <w:kern w:val="0"/>
                <w:szCs w:val="21"/>
              </w:rPr>
              <w:t>343804.96</w:t>
            </w:r>
          </w:p>
        </w:tc>
        <w:tc>
          <w:tcPr>
            <w:tcW w:w="510" w:type="pct"/>
            <w:tcBorders>
              <w:top w:val="single" w:color="auto" w:sz="4" w:space="0"/>
              <w:left w:val="single" w:color="auto" w:sz="4" w:space="0"/>
              <w:bottom w:val="single" w:color="auto" w:sz="4" w:space="0"/>
              <w:right w:val="single" w:color="auto" w:sz="4" w:space="0"/>
            </w:tcBorders>
            <w:vAlign w:val="center"/>
          </w:tcPr>
          <w:p w14:paraId="40BDB4BE">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27（含轮休4人）</w:t>
            </w:r>
          </w:p>
        </w:tc>
        <w:tc>
          <w:tcPr>
            <w:tcW w:w="626" w:type="pct"/>
            <w:vMerge w:val="continue"/>
            <w:tcBorders>
              <w:left w:val="single" w:color="auto" w:sz="4" w:space="0"/>
              <w:bottom w:val="single" w:color="auto" w:sz="4" w:space="0"/>
              <w:right w:val="single" w:color="auto" w:sz="4" w:space="0"/>
            </w:tcBorders>
            <w:vAlign w:val="center"/>
          </w:tcPr>
          <w:p w14:paraId="1008F036">
            <w:pPr>
              <w:jc w:val="center"/>
              <w:rPr>
                <w:rFonts w:asciiTheme="minorEastAsia" w:hAnsiTheme="minorEastAsia" w:eastAsiaTheme="minorEastAsia" w:cstheme="majorEastAsia"/>
                <w:szCs w:val="21"/>
              </w:rPr>
            </w:pPr>
          </w:p>
        </w:tc>
        <w:tc>
          <w:tcPr>
            <w:tcW w:w="655" w:type="pct"/>
            <w:vMerge w:val="continue"/>
            <w:tcBorders>
              <w:left w:val="single" w:color="auto" w:sz="4" w:space="0"/>
              <w:right w:val="single" w:color="auto" w:sz="4" w:space="0"/>
            </w:tcBorders>
            <w:vAlign w:val="center"/>
          </w:tcPr>
          <w:p w14:paraId="20563794">
            <w:pPr>
              <w:jc w:val="center"/>
              <w:rPr>
                <w:rFonts w:asciiTheme="minorEastAsia" w:hAnsiTheme="minorEastAsia" w:eastAsiaTheme="minorEastAsia" w:cstheme="majorEastAsia"/>
                <w:szCs w:val="21"/>
              </w:rPr>
            </w:pPr>
          </w:p>
        </w:tc>
      </w:tr>
      <w:tr w14:paraId="049C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5" w:type="pct"/>
            <w:gridSpan w:val="3"/>
            <w:tcBorders>
              <w:top w:val="single" w:color="auto" w:sz="4" w:space="0"/>
              <w:left w:val="single" w:color="auto" w:sz="4" w:space="0"/>
              <w:bottom w:val="single" w:color="auto" w:sz="4" w:space="0"/>
              <w:right w:val="single" w:color="auto" w:sz="4" w:space="0"/>
            </w:tcBorders>
            <w:vAlign w:val="center"/>
          </w:tcPr>
          <w:p w14:paraId="4AC4DC07">
            <w:pPr>
              <w:jc w:val="center"/>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合计：</w:t>
            </w:r>
          </w:p>
        </w:tc>
        <w:tc>
          <w:tcPr>
            <w:tcW w:w="714" w:type="pct"/>
            <w:tcBorders>
              <w:top w:val="single" w:color="auto" w:sz="4" w:space="0"/>
              <w:left w:val="single" w:color="auto" w:sz="4" w:space="0"/>
              <w:bottom w:val="single" w:color="auto" w:sz="4" w:space="0"/>
              <w:right w:val="single" w:color="auto" w:sz="4" w:space="0"/>
            </w:tcBorders>
            <w:vAlign w:val="center"/>
          </w:tcPr>
          <w:p w14:paraId="12C74EA8">
            <w:pPr>
              <w:jc w:val="center"/>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1701346.54</w:t>
            </w:r>
          </w:p>
        </w:tc>
        <w:tc>
          <w:tcPr>
            <w:tcW w:w="510" w:type="pct"/>
            <w:tcBorders>
              <w:top w:val="single" w:color="auto" w:sz="4" w:space="0"/>
              <w:left w:val="single" w:color="auto" w:sz="4" w:space="0"/>
              <w:bottom w:val="single" w:color="auto" w:sz="4" w:space="0"/>
              <w:right w:val="single" w:color="auto" w:sz="4" w:space="0"/>
            </w:tcBorders>
          </w:tcPr>
          <w:p w14:paraId="3336BDE9">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138</w:t>
            </w:r>
          </w:p>
        </w:tc>
        <w:tc>
          <w:tcPr>
            <w:tcW w:w="626" w:type="pct"/>
            <w:tcBorders>
              <w:top w:val="single" w:color="auto" w:sz="4" w:space="0"/>
              <w:left w:val="single" w:color="auto" w:sz="4" w:space="0"/>
              <w:bottom w:val="single" w:color="auto" w:sz="4" w:space="0"/>
              <w:right w:val="single" w:color="auto" w:sz="4" w:space="0"/>
            </w:tcBorders>
            <w:vAlign w:val="center"/>
          </w:tcPr>
          <w:p w14:paraId="12BC5D78">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w:t>
            </w:r>
          </w:p>
        </w:tc>
        <w:tc>
          <w:tcPr>
            <w:tcW w:w="655" w:type="pct"/>
            <w:vMerge w:val="continue"/>
            <w:tcBorders>
              <w:left w:val="single" w:color="auto" w:sz="4" w:space="0"/>
              <w:bottom w:val="single" w:color="auto" w:sz="4" w:space="0"/>
              <w:right w:val="single" w:color="auto" w:sz="4" w:space="0"/>
            </w:tcBorders>
            <w:vAlign w:val="center"/>
          </w:tcPr>
          <w:p w14:paraId="7410CC46">
            <w:pPr>
              <w:jc w:val="center"/>
              <w:rPr>
                <w:rFonts w:asciiTheme="minorEastAsia" w:hAnsiTheme="minorEastAsia" w:eastAsiaTheme="minorEastAsia" w:cstheme="majorEastAsia"/>
                <w:szCs w:val="21"/>
              </w:rPr>
            </w:pPr>
          </w:p>
        </w:tc>
      </w:tr>
    </w:tbl>
    <w:p w14:paraId="3897A2A4">
      <w:pPr>
        <w:tabs>
          <w:tab w:val="left" w:pos="3045"/>
          <w:tab w:val="left" w:pos="8310"/>
        </w:tabs>
        <w:autoSpaceDE w:val="0"/>
        <w:autoSpaceDN w:val="0"/>
        <w:adjustRightInd w:val="0"/>
        <w:snapToGrid w:val="0"/>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注：各比选申请人需自行踏勘现场，了解服务范围及内容，并将其充分考虑在报价中。</w:t>
      </w:r>
    </w:p>
    <w:p w14:paraId="3D47ABBF">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2.3 项目服务地点：重庆市</w:t>
      </w:r>
      <w:r>
        <w:rPr>
          <w:rFonts w:asciiTheme="majorEastAsia" w:hAnsiTheme="majorEastAsia" w:eastAsiaTheme="majorEastAsia" w:cstheme="majorEastAsia"/>
          <w:szCs w:val="21"/>
        </w:rPr>
        <w:t>内。</w:t>
      </w:r>
    </w:p>
    <w:p w14:paraId="6E334D27">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 比选范围：各项目保洁服务内容包括但不限于各栋住宅楼、党群活动中心包括商铺门面过道、电梯轿厢、地下车库、地下室、信报箱、指示灯、扶手、消防箱、雨篷、楼道开关、防火门，住户入户门外、人行通道、公共门窗、地面、天花板、墙体、楼梯间、楼顶平台、大厅、各栋楼宇平台、死角、护栏等公共区域及卫生间、公共设施设备、标识、标牌、灯罩、烟感器、出风口、指示灯、玻璃的清扫、擦洗等所有保洁。</w:t>
      </w:r>
    </w:p>
    <w:p w14:paraId="67C7AC62">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人员、设备等标准要求：</w:t>
      </w:r>
    </w:p>
    <w:p w14:paraId="2D0376F1">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本次比选拟需外包服务人员共计138人，具体清洁服务标准及保洁服务质量标准等详见比选文件第四章合同条款、第六章技术标准和要求。</w:t>
      </w:r>
    </w:p>
    <w:p w14:paraId="08E2AFD3">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2.5 服务期限：</w:t>
      </w:r>
      <w:r>
        <w:rPr>
          <w:rFonts w:hint="eastAsia" w:asciiTheme="majorEastAsia" w:hAnsiTheme="majorEastAsia" w:eastAsiaTheme="majorEastAsia" w:cstheme="majorEastAsia"/>
          <w:snapToGrid w:val="0"/>
          <w:kern w:val="0"/>
          <w:szCs w:val="21"/>
          <w:u w:val="single"/>
        </w:rPr>
        <w:t>1年</w:t>
      </w:r>
      <w:r>
        <w:rPr>
          <w:rFonts w:hint="eastAsia" w:asciiTheme="majorEastAsia" w:hAnsiTheme="majorEastAsia" w:eastAsiaTheme="majorEastAsia" w:cstheme="majorEastAsia"/>
          <w:snapToGrid w:val="0"/>
          <w:kern w:val="0"/>
          <w:szCs w:val="21"/>
        </w:rPr>
        <w:t>，暂定从2025年8月18日</w:t>
      </w:r>
      <w:r>
        <w:rPr>
          <w:rFonts w:asciiTheme="majorEastAsia" w:hAnsiTheme="majorEastAsia" w:eastAsiaTheme="majorEastAsia" w:cstheme="majorEastAsia"/>
          <w:snapToGrid w:val="0"/>
          <w:kern w:val="0"/>
          <w:szCs w:val="21"/>
        </w:rPr>
        <w:t>—</w:t>
      </w:r>
      <w:r>
        <w:rPr>
          <w:rFonts w:hint="eastAsia" w:asciiTheme="majorEastAsia" w:hAnsiTheme="majorEastAsia" w:eastAsiaTheme="majorEastAsia" w:cstheme="majorEastAsia"/>
          <w:snapToGrid w:val="0"/>
          <w:kern w:val="0"/>
          <w:szCs w:val="21"/>
        </w:rPr>
        <w:t>2026年8月17日止（其中投资大厦服务期限自2025年12月1日起至2026年8月17日，各项目具体进场时间以比选人实际通知进场时间为准）。</w:t>
      </w:r>
    </w:p>
    <w:p w14:paraId="6AC098F6">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r>
        <w:rPr>
          <w:rFonts w:hint="eastAsia" w:asciiTheme="majorEastAsia" w:hAnsiTheme="majorEastAsia" w:eastAsiaTheme="majorEastAsia" w:cstheme="majorEastAsia"/>
          <w:bCs/>
          <w:spacing w:val="0"/>
          <w:w w:val="100"/>
          <w:kern w:val="0"/>
          <w:sz w:val="21"/>
          <w:szCs w:val="21"/>
        </w:rPr>
        <w:t>3.比选申请人资格要求</w:t>
      </w:r>
      <w:bookmarkEnd w:id="10"/>
    </w:p>
    <w:p w14:paraId="08F5D82E">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 本项目实行资格后审，比选申请人应具备以下资格条件：</w:t>
      </w:r>
    </w:p>
    <w:p w14:paraId="7FC49992">
      <w:pPr>
        <w:adjustRightInd w:val="0"/>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3.1.1 比选申请人须具有合法有效的营业执照。</w:t>
      </w:r>
    </w:p>
    <w:p w14:paraId="355D20BA">
      <w:pPr>
        <w:pStyle w:val="19"/>
        <w:spacing w:line="400" w:lineRule="exact"/>
        <w:ind w:firstLine="420" w:firstLineChars="200"/>
        <w:rPr>
          <w:rFonts w:asciiTheme="majorEastAsia" w:hAnsiTheme="majorEastAsia" w:eastAsiaTheme="majorEastAsia" w:cstheme="majorEastAsia"/>
          <w:szCs w:val="21"/>
        </w:rPr>
      </w:pPr>
      <w:r>
        <w:rPr>
          <w:rFonts w:asciiTheme="majorEastAsia" w:hAnsiTheme="majorEastAsia" w:eastAsiaTheme="majorEastAsia" w:cstheme="majorEastAsia"/>
          <w:sz w:val="21"/>
          <w:szCs w:val="21"/>
        </w:rPr>
        <w:t>3.1.</w:t>
      </w:r>
      <w:r>
        <w:rPr>
          <w:rFonts w:hint="eastAsia" w:asciiTheme="majorEastAsia" w:hAnsiTheme="majorEastAsia" w:eastAsiaTheme="majorEastAsia" w:cstheme="majorEastAsia"/>
          <w:sz w:val="21"/>
          <w:szCs w:val="21"/>
        </w:rPr>
        <w:t>2 比选申请人须为一般纳税人。</w:t>
      </w:r>
    </w:p>
    <w:p w14:paraId="0F1D13BE">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3.2 </w:t>
      </w:r>
      <w:r>
        <w:rPr>
          <w:rFonts w:hint="eastAsia" w:asciiTheme="majorEastAsia" w:hAnsiTheme="majorEastAsia" w:eastAsiaTheme="majorEastAsia" w:cstheme="majorEastAsia"/>
        </w:rPr>
        <w:t>比选申请人须具有自2022年1月1日（以合同签订时间为准）至今，与本次比选申请项目同类型物业形态的保洁、清洁服务方面的业绩（同类型物业形态是指：住宅小区，单个项目年度服务面积≥</w:t>
      </w:r>
      <w:r>
        <w:rPr>
          <w:rFonts w:asciiTheme="majorEastAsia" w:hAnsiTheme="majorEastAsia" w:eastAsiaTheme="majorEastAsia" w:cstheme="majorEastAsia"/>
        </w:rPr>
        <w:t>20</w:t>
      </w:r>
      <w:r>
        <w:rPr>
          <w:rFonts w:hint="eastAsia" w:asciiTheme="majorEastAsia" w:hAnsiTheme="majorEastAsia" w:eastAsiaTheme="majorEastAsia" w:cstheme="majorEastAsia"/>
        </w:rPr>
        <w:t>万平方米且合同金额不低于人民币50万元）。</w:t>
      </w:r>
    </w:p>
    <w:p w14:paraId="7B7FE9E5">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3.3 具体要求详见比选文件第二章比选申请人须知前附表1.4.1项内容。</w:t>
      </w:r>
    </w:p>
    <w:p w14:paraId="1074BA5E">
      <w:pPr>
        <w:tabs>
          <w:tab w:val="left" w:pos="747"/>
        </w:tabs>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3.4 本次比选不接受联合体比选申请。</w:t>
      </w:r>
    </w:p>
    <w:p w14:paraId="2B5FB43C">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bookmarkStart w:id="11" w:name="_Toc12379"/>
      <w:r>
        <w:rPr>
          <w:rFonts w:hint="eastAsia" w:asciiTheme="majorEastAsia" w:hAnsiTheme="majorEastAsia" w:eastAsiaTheme="majorEastAsia" w:cstheme="majorEastAsia"/>
          <w:bCs/>
          <w:spacing w:val="0"/>
          <w:w w:val="100"/>
          <w:kern w:val="0"/>
          <w:sz w:val="21"/>
          <w:szCs w:val="21"/>
        </w:rPr>
        <w:t>4.竞争性比选文件的获取</w:t>
      </w:r>
      <w:bookmarkEnd w:id="11"/>
    </w:p>
    <w:p w14:paraId="1BB44C12">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4.1 比选申请报名：凡有意参加比选的比选申请人，请于2025年7月28日至2025年7月31日17时00分（北京时间），将单位营业执照扫描件</w:t>
      </w:r>
      <w:r>
        <w:rPr>
          <w:rFonts w:hint="eastAsia" w:asciiTheme="majorEastAsia" w:hAnsiTheme="majorEastAsia" w:eastAsiaTheme="majorEastAsia" w:cstheme="majorEastAsia"/>
          <w:iCs/>
          <w:snapToGrid w:val="0"/>
          <w:kern w:val="0"/>
          <w:szCs w:val="21"/>
        </w:rPr>
        <w:t>、</w:t>
      </w:r>
      <w:r>
        <w:rPr>
          <w:rFonts w:hint="eastAsia" w:asciiTheme="majorEastAsia" w:hAnsiTheme="majorEastAsia" w:eastAsiaTheme="majorEastAsia" w:cstheme="majorEastAsia"/>
          <w:snapToGrid w:val="0"/>
          <w:kern w:val="0"/>
          <w:szCs w:val="21"/>
        </w:rPr>
        <w:t>法人授权委托书扫描件、委托代理人身份证扫描件扫描后以一份PDF的格式发送至电子邮箱（458204915@qq.com），代理机构审核无误后通过邮件形式将本项目全部资料发到比选申请人电子邮箱。</w:t>
      </w:r>
    </w:p>
    <w:p w14:paraId="4F721B8B">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4.2</w:t>
      </w:r>
      <w:bookmarkStart w:id="12" w:name="_Toc4898"/>
      <w:r>
        <w:rPr>
          <w:rFonts w:hint="eastAsia" w:asciiTheme="majorEastAsia" w:hAnsiTheme="majorEastAsia" w:eastAsiaTheme="majorEastAsia" w:cstheme="majorEastAsia"/>
          <w:snapToGrid w:val="0"/>
          <w:kern w:val="0"/>
          <w:szCs w:val="21"/>
        </w:rPr>
        <w:t xml:space="preserve"> 未报名的比选申请人，比选人和比选代理机构将不予接收其比选申请文件。</w:t>
      </w:r>
    </w:p>
    <w:p w14:paraId="1064FC83">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r>
        <w:rPr>
          <w:rFonts w:hint="eastAsia" w:asciiTheme="majorEastAsia" w:hAnsiTheme="majorEastAsia" w:eastAsiaTheme="majorEastAsia" w:cstheme="majorEastAsia"/>
          <w:bCs/>
          <w:spacing w:val="0"/>
          <w:w w:val="100"/>
          <w:kern w:val="0"/>
          <w:sz w:val="21"/>
          <w:szCs w:val="21"/>
        </w:rPr>
        <w:t>5.比选申请文件的递交</w:t>
      </w:r>
      <w:bookmarkEnd w:id="12"/>
    </w:p>
    <w:p w14:paraId="045D90E7">
      <w:pPr>
        <w:spacing w:line="400" w:lineRule="exact"/>
        <w:ind w:firstLine="420" w:firstLineChars="200"/>
        <w:jc w:val="left"/>
        <w:rPr>
          <w:rFonts w:asciiTheme="majorEastAsia" w:hAnsiTheme="majorEastAsia" w:eastAsiaTheme="majorEastAsia" w:cstheme="majorEastAsia"/>
          <w:snapToGrid w:val="0"/>
          <w:kern w:val="0"/>
          <w:szCs w:val="21"/>
        </w:rPr>
      </w:pPr>
      <w:bookmarkStart w:id="13" w:name="_Toc23284"/>
      <w:bookmarkStart w:id="14" w:name="_Toc12359"/>
      <w:r>
        <w:rPr>
          <w:rFonts w:hint="eastAsia" w:asciiTheme="majorEastAsia" w:hAnsiTheme="majorEastAsia" w:eastAsiaTheme="majorEastAsia" w:cstheme="majorEastAsia"/>
          <w:snapToGrid w:val="0"/>
          <w:kern w:val="0"/>
          <w:szCs w:val="21"/>
        </w:rPr>
        <w:t>5.1 递交截止时间：2025年8月1日10时00分</w:t>
      </w:r>
    </w:p>
    <w:p w14:paraId="7B4D4705">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5.2 递交方式：比选申请人将比选申请文件递交至重庆咨询大厦开标大厅（重庆市江北区五里店五简路2号重庆咨询大厦），</w:t>
      </w:r>
      <w:r>
        <w:rPr>
          <w:rFonts w:hint="eastAsia" w:ascii="宋体" w:hAnsi="宋体"/>
          <w:bCs/>
          <w:szCs w:val="21"/>
        </w:rPr>
        <w:t>具体接标处详见开标当天A栋负一楼电子显示屏。</w:t>
      </w:r>
    </w:p>
    <w:p w14:paraId="292721B9">
      <w:pPr>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5.3 本项目比选采用纸质文件递交，逾期送达或未送达指定地点或未按比选文件要求密封的比选申请文件，比选人将不予受理。</w:t>
      </w:r>
    </w:p>
    <w:p w14:paraId="11261832">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r>
        <w:rPr>
          <w:rFonts w:hint="eastAsia" w:asciiTheme="majorEastAsia" w:hAnsiTheme="majorEastAsia" w:eastAsiaTheme="majorEastAsia" w:cstheme="majorEastAsia"/>
          <w:bCs/>
          <w:spacing w:val="0"/>
          <w:w w:val="100"/>
          <w:kern w:val="0"/>
          <w:sz w:val="21"/>
          <w:szCs w:val="21"/>
        </w:rPr>
        <w:t>6.发布公告的媒介</w:t>
      </w:r>
      <w:bookmarkEnd w:id="13"/>
      <w:bookmarkEnd w:id="14"/>
    </w:p>
    <w:p w14:paraId="7CDFECE9">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bookmarkStart w:id="15" w:name="_Toc21885"/>
      <w:r>
        <w:rPr>
          <w:rFonts w:hint="eastAsia" w:asciiTheme="majorEastAsia" w:hAnsiTheme="majorEastAsia" w:eastAsiaTheme="majorEastAsia" w:cstheme="majorEastAsia"/>
          <w:snapToGrid w:val="0"/>
        </w:rPr>
        <w:t>本项目竞争性比选公告同时在</w:t>
      </w:r>
      <w:r>
        <w:rPr>
          <w:rFonts w:hint="eastAsia" w:asciiTheme="majorEastAsia" w:hAnsiTheme="majorEastAsia" w:eastAsiaTheme="majorEastAsia" w:cstheme="majorEastAsia"/>
          <w:szCs w:val="21"/>
        </w:rPr>
        <w:t>“重庆国际投资咨询集团有限公司”官网、“重庆渝开发股份有限公司”官网、“中国采购与招标网”官网、重庆渝开发物业管理有限公司办公地点公告栏</w:t>
      </w:r>
      <w:r>
        <w:rPr>
          <w:rFonts w:hint="eastAsia" w:asciiTheme="majorEastAsia" w:hAnsiTheme="majorEastAsia" w:eastAsiaTheme="majorEastAsia" w:cstheme="majorEastAsia"/>
          <w:snapToGrid w:val="0"/>
        </w:rPr>
        <w:t>上发布。</w:t>
      </w:r>
    </w:p>
    <w:p w14:paraId="3C642956">
      <w:pPr>
        <w:pStyle w:val="3"/>
        <w:keepNext/>
        <w:keepLines/>
        <w:autoSpaceDE/>
        <w:autoSpaceDN/>
        <w:spacing w:line="400" w:lineRule="exact"/>
        <w:jc w:val="both"/>
        <w:rPr>
          <w:rFonts w:asciiTheme="majorEastAsia" w:hAnsiTheme="majorEastAsia" w:eastAsiaTheme="majorEastAsia" w:cstheme="majorEastAsia"/>
          <w:bCs/>
          <w:spacing w:val="0"/>
          <w:w w:val="100"/>
          <w:kern w:val="0"/>
          <w:sz w:val="21"/>
          <w:szCs w:val="21"/>
        </w:rPr>
      </w:pPr>
      <w:r>
        <w:rPr>
          <w:rFonts w:hint="eastAsia" w:asciiTheme="majorEastAsia" w:hAnsiTheme="majorEastAsia" w:eastAsiaTheme="majorEastAsia" w:cstheme="majorEastAsia"/>
          <w:bCs/>
          <w:spacing w:val="0"/>
          <w:w w:val="100"/>
          <w:kern w:val="0"/>
          <w:sz w:val="21"/>
          <w:szCs w:val="21"/>
        </w:rPr>
        <w:t>7.联系方式</w:t>
      </w:r>
      <w:bookmarkEnd w:id="15"/>
    </w:p>
    <w:p w14:paraId="33924508">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比选人：重庆渝开发物业管理有限公司</w:t>
      </w:r>
    </w:p>
    <w:p w14:paraId="69C30CDA">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地  址：重庆市南岸区江南大道2号重庆国际会议展览中心会议中心5楼</w:t>
      </w:r>
    </w:p>
    <w:p w14:paraId="32755649">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联系人：张先生</w:t>
      </w:r>
    </w:p>
    <w:p w14:paraId="52B32BD7">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联系电话：023-67872233</w:t>
      </w:r>
    </w:p>
    <w:p w14:paraId="09C7A1BE">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比选代理机构：重庆国际投资咨询集团有限公司</w:t>
      </w:r>
    </w:p>
    <w:p w14:paraId="3ED9E21E">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地址：重庆市江北区五简路2号重庆咨询大厦</w:t>
      </w:r>
    </w:p>
    <w:p w14:paraId="5F043E1F">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rPr>
      </w:pPr>
      <w:r>
        <w:rPr>
          <w:rFonts w:hint="eastAsia" w:asciiTheme="majorEastAsia" w:hAnsiTheme="majorEastAsia" w:eastAsiaTheme="majorEastAsia" w:cstheme="majorEastAsia"/>
          <w:snapToGrid w:val="0"/>
        </w:rPr>
        <w:t>联系人：刘先生、玉先生</w:t>
      </w:r>
    </w:p>
    <w:p w14:paraId="5CC93642">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rPr>
        <w:t>联系电话：</w:t>
      </w:r>
      <w:r>
        <w:rPr>
          <w:rFonts w:hint="eastAsia" w:asciiTheme="majorEastAsia" w:hAnsiTheme="majorEastAsia" w:eastAsiaTheme="majorEastAsia" w:cstheme="majorEastAsia"/>
          <w:snapToGrid w:val="0"/>
          <w:kern w:val="0"/>
          <w:szCs w:val="21"/>
        </w:rPr>
        <w:t>023-67700823</w:t>
      </w:r>
      <w:bookmarkEnd w:id="1"/>
      <w:bookmarkEnd w:id="2"/>
      <w:bookmarkEnd w:id="3"/>
      <w:bookmarkEnd w:id="4"/>
      <w:bookmarkEnd w:id="5"/>
      <w:bookmarkEnd w:id="6"/>
    </w:p>
    <w:p w14:paraId="03069F5A">
      <w:pPr>
        <w:pStyle w:val="2"/>
        <w:numPr>
          <w:ilvl w:val="0"/>
          <w:numId w:val="0"/>
        </w:numPr>
        <w:rPr>
          <w:rFonts w:asciiTheme="majorEastAsia" w:hAnsiTheme="majorEastAsia" w:eastAsiaTheme="majorEastAsia" w:cstheme="majorEastAsia"/>
          <w:b/>
          <w:kern w:val="0"/>
          <w:szCs w:val="22"/>
        </w:rPr>
      </w:pPr>
      <w:r>
        <w:rPr>
          <w:rFonts w:hint="eastAsia" w:asciiTheme="majorEastAsia" w:hAnsiTheme="majorEastAsia" w:eastAsiaTheme="majorEastAsia" w:cstheme="majorEastAsia"/>
          <w:snapToGrid w:val="0"/>
          <w:kern w:val="0"/>
          <w:szCs w:val="21"/>
        </w:rPr>
        <w:br w:type="page"/>
      </w:r>
      <w:bookmarkStart w:id="16" w:name="_Toc20583"/>
      <w:bookmarkStart w:id="17" w:name="_Toc25441"/>
      <w:bookmarkStart w:id="18" w:name="_Toc16932"/>
      <w:bookmarkStart w:id="19" w:name="_Toc202517870"/>
      <w:bookmarkStart w:id="20" w:name="_Toc444155909"/>
      <w:bookmarkStart w:id="21" w:name="_Toc4239"/>
      <w:r>
        <w:rPr>
          <w:rFonts w:hint="eastAsia" w:asciiTheme="majorEastAsia" w:hAnsiTheme="majorEastAsia" w:eastAsiaTheme="majorEastAsia" w:cstheme="majorEastAsia"/>
          <w:b/>
          <w:kern w:val="0"/>
          <w:sz w:val="36"/>
          <w:szCs w:val="36"/>
        </w:rPr>
        <w:t>第二章 比选申请人须知</w:t>
      </w:r>
      <w:bookmarkEnd w:id="16"/>
      <w:bookmarkEnd w:id="17"/>
      <w:bookmarkEnd w:id="18"/>
      <w:bookmarkEnd w:id="19"/>
      <w:bookmarkEnd w:id="20"/>
      <w:bookmarkEnd w:id="21"/>
    </w:p>
    <w:p w14:paraId="100B0097">
      <w:pPr>
        <w:pStyle w:val="3"/>
        <w:jc w:val="both"/>
        <w:rPr>
          <w:rFonts w:asciiTheme="majorEastAsia" w:hAnsiTheme="majorEastAsia" w:eastAsiaTheme="majorEastAsia" w:cstheme="majorEastAsia"/>
          <w:w w:val="100"/>
          <w:sz w:val="21"/>
          <w:szCs w:val="21"/>
        </w:rPr>
      </w:pPr>
      <w:bookmarkStart w:id="22" w:name="_Toc22072"/>
      <w:bookmarkStart w:id="23" w:name="_Toc354386951"/>
      <w:bookmarkStart w:id="24" w:name="_Toc13397"/>
      <w:bookmarkStart w:id="25" w:name="_Toc18771"/>
      <w:bookmarkStart w:id="26" w:name="_Toc356243614"/>
      <w:bookmarkStart w:id="27" w:name="_Toc19448"/>
      <w:bookmarkStart w:id="28" w:name="_Toc444155910"/>
      <w:bookmarkStart w:id="29" w:name="_Toc32029"/>
      <w:r>
        <w:rPr>
          <w:rFonts w:hint="eastAsia" w:asciiTheme="majorEastAsia" w:hAnsiTheme="majorEastAsia" w:eastAsiaTheme="majorEastAsia" w:cstheme="majorEastAsia"/>
          <w:w w:val="100"/>
          <w:sz w:val="21"/>
          <w:szCs w:val="21"/>
        </w:rPr>
        <w:t>比选申请人须知前附表</w:t>
      </w:r>
      <w:bookmarkEnd w:id="22"/>
      <w:bookmarkEnd w:id="23"/>
      <w:bookmarkEnd w:id="24"/>
      <w:bookmarkEnd w:id="25"/>
      <w:bookmarkEnd w:id="26"/>
      <w:bookmarkEnd w:id="27"/>
      <w:bookmarkEnd w:id="28"/>
      <w:bookmarkEnd w:id="29"/>
    </w:p>
    <w:p w14:paraId="39472D39">
      <w:pPr>
        <w:spacing w:line="360" w:lineRule="auto"/>
        <w:ind w:firstLine="420" w:firstLineChars="200"/>
      </w:pPr>
      <w:r>
        <w:rPr>
          <w:rFonts w:ascii="宋体" w:hAnsi="宋体"/>
          <w:szCs w:val="21"/>
        </w:rPr>
        <w:t>正文内容不允许修改。若</w:t>
      </w:r>
      <w:r>
        <w:rPr>
          <w:rFonts w:hint="eastAsia" w:ascii="宋体" w:hAnsi="宋体"/>
          <w:szCs w:val="21"/>
        </w:rPr>
        <w:t>比选申请人</w:t>
      </w:r>
      <w:r>
        <w:rPr>
          <w:rFonts w:ascii="宋体" w:hAnsi="宋体"/>
          <w:szCs w:val="21"/>
        </w:rPr>
        <w:t>须知前附表与正文不一致的地方，以</w:t>
      </w:r>
      <w:r>
        <w:rPr>
          <w:rFonts w:hint="eastAsia" w:ascii="宋体" w:hAnsi="宋体"/>
          <w:szCs w:val="21"/>
        </w:rPr>
        <w:t>比选申请人</w:t>
      </w:r>
      <w:r>
        <w:rPr>
          <w:rFonts w:ascii="宋体" w:hAnsi="宋体"/>
          <w:szCs w:val="21"/>
        </w:rPr>
        <w:t>须知前附表为准。</w:t>
      </w:r>
    </w:p>
    <w:tbl>
      <w:tblPr>
        <w:tblStyle w:val="50"/>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06"/>
        <w:gridCol w:w="7215"/>
      </w:tblGrid>
      <w:tr w14:paraId="2353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92" w:type="dxa"/>
            <w:vAlign w:val="center"/>
          </w:tcPr>
          <w:p w14:paraId="60570B50">
            <w:pPr>
              <w:snapToGrid w:val="0"/>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条款号</w:t>
            </w:r>
          </w:p>
        </w:tc>
        <w:tc>
          <w:tcPr>
            <w:tcW w:w="1506" w:type="dxa"/>
            <w:vAlign w:val="center"/>
          </w:tcPr>
          <w:p w14:paraId="5147D1CA">
            <w:pPr>
              <w:snapToGrid w:val="0"/>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条款名称</w:t>
            </w:r>
          </w:p>
        </w:tc>
        <w:tc>
          <w:tcPr>
            <w:tcW w:w="7215" w:type="dxa"/>
            <w:vAlign w:val="center"/>
          </w:tcPr>
          <w:p w14:paraId="0C005EBA">
            <w:pPr>
              <w:snapToGrid w:val="0"/>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编  列  内  容</w:t>
            </w:r>
          </w:p>
        </w:tc>
      </w:tr>
      <w:tr w14:paraId="1B69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49B41C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1.1.2</w:t>
            </w:r>
          </w:p>
        </w:tc>
        <w:tc>
          <w:tcPr>
            <w:tcW w:w="1506" w:type="dxa"/>
            <w:vAlign w:val="center"/>
          </w:tcPr>
          <w:p w14:paraId="512A0092">
            <w:pPr>
              <w:snapToGrid w:val="0"/>
              <w:spacing w:line="400" w:lineRule="exact"/>
              <w:jc w:val="center"/>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比选人</w:t>
            </w:r>
          </w:p>
        </w:tc>
        <w:tc>
          <w:tcPr>
            <w:tcW w:w="7215" w:type="dxa"/>
            <w:vAlign w:val="center"/>
          </w:tcPr>
          <w:p w14:paraId="12FF1041">
            <w:pPr>
              <w:tabs>
                <w:tab w:val="left" w:pos="8520"/>
              </w:tabs>
              <w:autoSpaceDE w:val="0"/>
              <w:autoSpaceDN w:val="0"/>
              <w:snapToGrid w:val="0"/>
              <w:spacing w:line="400" w:lineRule="exact"/>
              <w:ind w:firstLine="420" w:firstLineChars="200"/>
              <w:jc w:val="left"/>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Cs/>
                <w:snapToGrid w:val="0"/>
                <w:kern w:val="0"/>
                <w:szCs w:val="21"/>
              </w:rPr>
              <w:t>比选人：</w:t>
            </w:r>
            <w:r>
              <w:rPr>
                <w:rFonts w:hint="eastAsia" w:asciiTheme="majorEastAsia" w:hAnsiTheme="majorEastAsia" w:eastAsiaTheme="majorEastAsia" w:cstheme="majorEastAsia"/>
                <w:snapToGrid w:val="0"/>
              </w:rPr>
              <w:t>重庆渝开发物业管理有限公司</w:t>
            </w:r>
          </w:p>
          <w:p w14:paraId="7AB5BAC3">
            <w:pPr>
              <w:tabs>
                <w:tab w:val="left" w:pos="8520"/>
              </w:tabs>
              <w:autoSpaceDE w:val="0"/>
              <w:autoSpaceDN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地  址：</w:t>
            </w:r>
            <w:r>
              <w:rPr>
                <w:rFonts w:hint="eastAsia" w:asciiTheme="majorEastAsia" w:hAnsiTheme="majorEastAsia" w:eastAsiaTheme="majorEastAsia" w:cstheme="majorEastAsia"/>
                <w:snapToGrid w:val="0"/>
              </w:rPr>
              <w:t>重庆市南岸区江南大道2号重庆国际会议展览中心会议中心5楼</w:t>
            </w:r>
          </w:p>
          <w:p w14:paraId="72C0FDE7">
            <w:pPr>
              <w:tabs>
                <w:tab w:val="left" w:pos="8520"/>
              </w:tabs>
              <w:autoSpaceDE w:val="0"/>
              <w:autoSpaceDN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联系人：张先生</w:t>
            </w:r>
          </w:p>
          <w:p w14:paraId="4B6A7270">
            <w:pPr>
              <w:tabs>
                <w:tab w:val="left" w:pos="8520"/>
              </w:tabs>
              <w:autoSpaceDE w:val="0"/>
              <w:autoSpaceDN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联系电话：023-67872233</w:t>
            </w:r>
          </w:p>
        </w:tc>
      </w:tr>
      <w:tr w14:paraId="7094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928BB05">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1.1.3</w:t>
            </w:r>
          </w:p>
        </w:tc>
        <w:tc>
          <w:tcPr>
            <w:tcW w:w="1506" w:type="dxa"/>
            <w:vAlign w:val="center"/>
          </w:tcPr>
          <w:p w14:paraId="30309CE6">
            <w:pPr>
              <w:snapToGrid w:val="0"/>
              <w:spacing w:line="400" w:lineRule="exact"/>
              <w:jc w:val="center"/>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比选代理机构</w:t>
            </w:r>
          </w:p>
        </w:tc>
        <w:tc>
          <w:tcPr>
            <w:tcW w:w="7215" w:type="dxa"/>
            <w:vAlign w:val="center"/>
          </w:tcPr>
          <w:p w14:paraId="5D18D8E1">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比选代理机构：</w:t>
            </w:r>
            <w:r>
              <w:rPr>
                <w:rFonts w:hint="eastAsia" w:asciiTheme="majorEastAsia" w:hAnsiTheme="majorEastAsia" w:eastAsiaTheme="majorEastAsia" w:cstheme="majorEastAsia"/>
                <w:snapToGrid w:val="0"/>
              </w:rPr>
              <w:t>重庆国际投资咨询集团有限公司</w:t>
            </w:r>
          </w:p>
          <w:p w14:paraId="775E8BAC">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地址：</w:t>
            </w:r>
            <w:r>
              <w:rPr>
                <w:rFonts w:hint="eastAsia" w:asciiTheme="majorEastAsia" w:hAnsiTheme="majorEastAsia" w:eastAsiaTheme="majorEastAsia" w:cstheme="majorEastAsia"/>
                <w:snapToGrid w:val="0"/>
              </w:rPr>
              <w:t>重庆市江北区五简路2号重庆咨询大厦</w:t>
            </w:r>
          </w:p>
          <w:p w14:paraId="41C471FA">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联系人：</w:t>
            </w:r>
            <w:r>
              <w:rPr>
                <w:rFonts w:hint="eastAsia" w:asciiTheme="majorEastAsia" w:hAnsiTheme="majorEastAsia" w:eastAsiaTheme="majorEastAsia" w:cstheme="majorEastAsia"/>
                <w:snapToGrid w:val="0"/>
              </w:rPr>
              <w:t>刘先生、玉先生</w:t>
            </w:r>
          </w:p>
          <w:p w14:paraId="10CB75D3">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联系电话：023-67700823</w:t>
            </w:r>
          </w:p>
        </w:tc>
      </w:tr>
      <w:tr w14:paraId="5D53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8C6B545">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1.1.4</w:t>
            </w:r>
          </w:p>
        </w:tc>
        <w:tc>
          <w:tcPr>
            <w:tcW w:w="1506" w:type="dxa"/>
            <w:vAlign w:val="center"/>
          </w:tcPr>
          <w:p w14:paraId="10D72873">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项目名称</w:t>
            </w:r>
          </w:p>
        </w:tc>
        <w:tc>
          <w:tcPr>
            <w:tcW w:w="7215" w:type="dxa"/>
            <w:vAlign w:val="center"/>
          </w:tcPr>
          <w:p w14:paraId="46000311">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asciiTheme="majorEastAsia" w:hAnsiTheme="majorEastAsia" w:eastAsiaTheme="majorEastAsia" w:cstheme="majorEastAsia"/>
                <w:snapToGrid w:val="0"/>
                <w:kern w:val="0"/>
                <w:szCs w:val="21"/>
              </w:rPr>
              <w:t>重庆渝开发物业管理有限公司2025年保洁服务外包项目（第二次）</w:t>
            </w:r>
          </w:p>
        </w:tc>
      </w:tr>
      <w:tr w14:paraId="613A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2" w:type="dxa"/>
            <w:vAlign w:val="center"/>
          </w:tcPr>
          <w:p w14:paraId="6C72C852">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1.1.5</w:t>
            </w:r>
          </w:p>
        </w:tc>
        <w:tc>
          <w:tcPr>
            <w:tcW w:w="1506" w:type="dxa"/>
            <w:vAlign w:val="center"/>
          </w:tcPr>
          <w:p w14:paraId="07A56DFD">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kern w:val="0"/>
                <w:szCs w:val="21"/>
              </w:rPr>
              <w:t>项目服务地点</w:t>
            </w:r>
          </w:p>
        </w:tc>
        <w:tc>
          <w:tcPr>
            <w:tcW w:w="7215" w:type="dxa"/>
            <w:vAlign w:val="center"/>
          </w:tcPr>
          <w:p w14:paraId="0E19C5C2">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zCs w:val="21"/>
              </w:rPr>
              <w:t>重庆市</w:t>
            </w:r>
            <w:r>
              <w:rPr>
                <w:rFonts w:asciiTheme="majorEastAsia" w:hAnsiTheme="majorEastAsia" w:eastAsiaTheme="majorEastAsia" w:cstheme="majorEastAsia"/>
                <w:szCs w:val="21"/>
              </w:rPr>
              <w:t>内。</w:t>
            </w:r>
          </w:p>
        </w:tc>
      </w:tr>
      <w:tr w14:paraId="1E99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2" w:type="dxa"/>
            <w:vAlign w:val="center"/>
          </w:tcPr>
          <w:p w14:paraId="60C81512">
            <w:pPr>
              <w:autoSpaceDE w:val="0"/>
              <w:autoSpaceDN w:val="0"/>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1.1.6</w:t>
            </w:r>
          </w:p>
        </w:tc>
        <w:tc>
          <w:tcPr>
            <w:tcW w:w="1506" w:type="dxa"/>
            <w:vAlign w:val="center"/>
          </w:tcPr>
          <w:p w14:paraId="63F376E3">
            <w:pPr>
              <w:autoSpaceDE w:val="0"/>
              <w:autoSpaceDN w:val="0"/>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w:t>
            </w:r>
            <w:r>
              <w:rPr>
                <w:rFonts w:hint="eastAsia" w:asciiTheme="majorEastAsia" w:hAnsiTheme="majorEastAsia" w:eastAsiaTheme="majorEastAsia" w:cstheme="majorEastAsia"/>
                <w:spacing w:val="-2"/>
                <w:kern w:val="0"/>
                <w:szCs w:val="21"/>
              </w:rPr>
              <w:t>概况</w:t>
            </w:r>
          </w:p>
        </w:tc>
        <w:tc>
          <w:tcPr>
            <w:tcW w:w="7215" w:type="dxa"/>
            <w:vAlign w:val="center"/>
          </w:tcPr>
          <w:p w14:paraId="4F1B3344">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cs="宋体" w:asciiTheme="minorEastAsia" w:hAnsiTheme="minorEastAsia" w:eastAsiaTheme="minorEastAsia"/>
                <w:snapToGrid w:val="0"/>
                <w:kern w:val="0"/>
                <w:szCs w:val="21"/>
              </w:rPr>
              <w:t>详见第一章比选公告第2.2款内容</w:t>
            </w:r>
          </w:p>
        </w:tc>
      </w:tr>
      <w:tr w14:paraId="1621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92" w:type="dxa"/>
            <w:vAlign w:val="center"/>
          </w:tcPr>
          <w:p w14:paraId="4F1A7227">
            <w:pPr>
              <w:autoSpaceDE w:val="0"/>
              <w:autoSpaceDN w:val="0"/>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1.1.7</w:t>
            </w:r>
          </w:p>
        </w:tc>
        <w:tc>
          <w:tcPr>
            <w:tcW w:w="1506" w:type="dxa"/>
            <w:vAlign w:val="center"/>
          </w:tcPr>
          <w:p w14:paraId="08DACEE6">
            <w:pPr>
              <w:autoSpaceDE w:val="0"/>
              <w:autoSpaceDN w:val="0"/>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项目</w:t>
            </w:r>
            <w:r>
              <w:rPr>
                <w:rFonts w:hint="eastAsia" w:asciiTheme="majorEastAsia" w:hAnsiTheme="majorEastAsia" w:eastAsiaTheme="majorEastAsia" w:cstheme="majorEastAsia"/>
                <w:spacing w:val="-2"/>
                <w:kern w:val="0"/>
                <w:szCs w:val="21"/>
              </w:rPr>
              <w:t>合同估</w:t>
            </w:r>
            <w:r>
              <w:rPr>
                <w:rFonts w:hint="eastAsia" w:asciiTheme="majorEastAsia" w:hAnsiTheme="majorEastAsia" w:eastAsiaTheme="majorEastAsia" w:cstheme="majorEastAsia"/>
                <w:kern w:val="0"/>
                <w:szCs w:val="21"/>
              </w:rPr>
              <w:t>算金额</w:t>
            </w:r>
          </w:p>
        </w:tc>
        <w:tc>
          <w:tcPr>
            <w:tcW w:w="7215" w:type="dxa"/>
            <w:vAlign w:val="center"/>
          </w:tcPr>
          <w:p w14:paraId="67F0C3A1">
            <w:pPr>
              <w:tabs>
                <w:tab w:val="left" w:pos="8520"/>
              </w:tabs>
              <w:autoSpaceDE w:val="0"/>
              <w:autoSpaceDN w:val="0"/>
              <w:adjustRightInd w:val="0"/>
              <w:snapToGrid w:val="0"/>
              <w:spacing w:line="400" w:lineRule="exact"/>
              <w:ind w:firstLine="420" w:firstLineChars="200"/>
              <w:jc w:val="left"/>
            </w:pPr>
            <w:r>
              <w:rPr>
                <w:rFonts w:hint="eastAsia" w:asciiTheme="minorEastAsia" w:hAnsiTheme="minorEastAsia" w:eastAsiaTheme="minorEastAsia" w:cstheme="majorEastAsia"/>
                <w:szCs w:val="21"/>
              </w:rPr>
              <w:t>4745045.00</w:t>
            </w:r>
            <w:r>
              <w:rPr>
                <w:rFonts w:hint="eastAsia"/>
              </w:rPr>
              <w:t>元。</w:t>
            </w:r>
          </w:p>
        </w:tc>
      </w:tr>
      <w:tr w14:paraId="69BE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A8E1F8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1.2.1</w:t>
            </w:r>
          </w:p>
        </w:tc>
        <w:tc>
          <w:tcPr>
            <w:tcW w:w="1506" w:type="dxa"/>
            <w:vAlign w:val="center"/>
          </w:tcPr>
          <w:p w14:paraId="3302848D">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资金来源</w:t>
            </w:r>
          </w:p>
        </w:tc>
        <w:tc>
          <w:tcPr>
            <w:tcW w:w="7215" w:type="dxa"/>
            <w:vAlign w:val="center"/>
          </w:tcPr>
          <w:p w14:paraId="023552C0">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企业自筹</w:t>
            </w:r>
          </w:p>
        </w:tc>
      </w:tr>
      <w:tr w14:paraId="78A6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CD5559E">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1.2.2</w:t>
            </w:r>
          </w:p>
        </w:tc>
        <w:tc>
          <w:tcPr>
            <w:tcW w:w="1506" w:type="dxa"/>
            <w:vAlign w:val="center"/>
          </w:tcPr>
          <w:p w14:paraId="34633545">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出资比例</w:t>
            </w:r>
          </w:p>
        </w:tc>
        <w:tc>
          <w:tcPr>
            <w:tcW w:w="7215" w:type="dxa"/>
            <w:vAlign w:val="center"/>
          </w:tcPr>
          <w:p w14:paraId="7CCC457F">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100%</w:t>
            </w:r>
          </w:p>
        </w:tc>
      </w:tr>
      <w:tr w14:paraId="4531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58360B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1.2.3</w:t>
            </w:r>
          </w:p>
        </w:tc>
        <w:tc>
          <w:tcPr>
            <w:tcW w:w="1506" w:type="dxa"/>
            <w:vAlign w:val="center"/>
          </w:tcPr>
          <w:p w14:paraId="2EBED9A2">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资金落实情况</w:t>
            </w:r>
          </w:p>
        </w:tc>
        <w:tc>
          <w:tcPr>
            <w:tcW w:w="7215" w:type="dxa"/>
            <w:vAlign w:val="center"/>
          </w:tcPr>
          <w:p w14:paraId="66972167">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已落实</w:t>
            </w:r>
          </w:p>
        </w:tc>
      </w:tr>
      <w:tr w14:paraId="5D9D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8D5E785">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1.3.1</w:t>
            </w:r>
          </w:p>
        </w:tc>
        <w:tc>
          <w:tcPr>
            <w:tcW w:w="1506" w:type="dxa"/>
            <w:vAlign w:val="center"/>
          </w:tcPr>
          <w:p w14:paraId="387CA9E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szCs w:val="21"/>
              </w:rPr>
              <w:t>比选</w:t>
            </w:r>
            <w:r>
              <w:rPr>
                <w:rFonts w:hint="eastAsia" w:asciiTheme="majorEastAsia" w:hAnsiTheme="majorEastAsia" w:eastAsiaTheme="majorEastAsia" w:cstheme="majorEastAsia"/>
                <w:kern w:val="0"/>
                <w:szCs w:val="21"/>
              </w:rPr>
              <w:t>范围</w:t>
            </w:r>
          </w:p>
        </w:tc>
        <w:tc>
          <w:tcPr>
            <w:tcW w:w="7215" w:type="dxa"/>
            <w:vAlign w:val="center"/>
          </w:tcPr>
          <w:p w14:paraId="2D9217CA">
            <w:pPr>
              <w:tabs>
                <w:tab w:val="left" w:pos="747"/>
              </w:tabs>
              <w:spacing w:line="400" w:lineRule="exact"/>
              <w:ind w:firstLine="420"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zCs w:val="21"/>
              </w:rPr>
              <w:t>各项目保洁服务内容包括但不限于各栋住宅楼、党群活动中心包括商铺门面过道、电梯轿厢、地下车库、地下室、信报箱、指示灯、扶手、消防箱、雨篷、楼道开关、防火门，住户入户门外、人行通道、公共门窗、地面、天花板、墙体、楼梯间、楼顶平台、大厅、各栋楼宇平台、死角、护栏等公共区域及卫生间、公共设施设备、标识、标牌、灯罩、烟感器、出风口、指示灯、玻璃的清扫、擦洗等所有保洁。</w:t>
            </w:r>
          </w:p>
        </w:tc>
      </w:tr>
      <w:tr w14:paraId="51F1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1C80DB0">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1.3.2</w:t>
            </w:r>
          </w:p>
        </w:tc>
        <w:tc>
          <w:tcPr>
            <w:tcW w:w="1506" w:type="dxa"/>
            <w:vAlign w:val="center"/>
          </w:tcPr>
          <w:p w14:paraId="64491D7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服务期限</w:t>
            </w:r>
          </w:p>
        </w:tc>
        <w:tc>
          <w:tcPr>
            <w:tcW w:w="7215" w:type="dxa"/>
            <w:vAlign w:val="center"/>
          </w:tcPr>
          <w:p w14:paraId="00C2CCA9">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u w:val="single"/>
              </w:rPr>
              <w:t>1年</w:t>
            </w:r>
            <w:r>
              <w:rPr>
                <w:rFonts w:hint="eastAsia" w:asciiTheme="majorEastAsia" w:hAnsiTheme="majorEastAsia" w:eastAsiaTheme="majorEastAsia" w:cstheme="majorEastAsia"/>
                <w:snapToGrid w:val="0"/>
                <w:kern w:val="0"/>
                <w:szCs w:val="21"/>
              </w:rPr>
              <w:t>，暂定从2025年8月18日</w:t>
            </w:r>
            <w:r>
              <w:rPr>
                <w:rFonts w:asciiTheme="majorEastAsia" w:hAnsiTheme="majorEastAsia" w:eastAsiaTheme="majorEastAsia" w:cstheme="majorEastAsia"/>
                <w:snapToGrid w:val="0"/>
                <w:kern w:val="0"/>
                <w:szCs w:val="21"/>
              </w:rPr>
              <w:t>—</w:t>
            </w:r>
            <w:r>
              <w:rPr>
                <w:rFonts w:hint="eastAsia" w:asciiTheme="majorEastAsia" w:hAnsiTheme="majorEastAsia" w:eastAsiaTheme="majorEastAsia" w:cstheme="majorEastAsia"/>
                <w:snapToGrid w:val="0"/>
                <w:kern w:val="0"/>
                <w:szCs w:val="21"/>
              </w:rPr>
              <w:t>2026年8月17日止（其中投资大厦服务期限自2025年12月1日起至2026年8月17日，各项目具体进场时间以比选人实际通知进场时间为准）。</w:t>
            </w:r>
          </w:p>
        </w:tc>
      </w:tr>
      <w:tr w14:paraId="0AB1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BC27A2D">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1.3.3</w:t>
            </w:r>
          </w:p>
        </w:tc>
        <w:tc>
          <w:tcPr>
            <w:tcW w:w="1506" w:type="dxa"/>
            <w:vAlign w:val="center"/>
          </w:tcPr>
          <w:p w14:paraId="7E20EE8A">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质量要求</w:t>
            </w:r>
          </w:p>
        </w:tc>
        <w:tc>
          <w:tcPr>
            <w:tcW w:w="7215" w:type="dxa"/>
            <w:vAlign w:val="center"/>
          </w:tcPr>
          <w:p w14:paraId="55B899D2">
            <w:pPr>
              <w:tabs>
                <w:tab w:val="left" w:pos="852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snapToGrid w:val="0"/>
                <w:kern w:val="0"/>
                <w:szCs w:val="21"/>
                <w:u w:val="single"/>
              </w:rPr>
            </w:pPr>
            <w:r>
              <w:rPr>
                <w:rFonts w:hint="eastAsia" w:asciiTheme="majorEastAsia" w:hAnsiTheme="majorEastAsia" w:eastAsiaTheme="majorEastAsia" w:cstheme="majorEastAsia"/>
                <w:szCs w:val="21"/>
              </w:rPr>
              <w:t>满足现行国家标准、行业标准、重庆市相关规范及标准，并满足竞争性比选文件及比选人的相关规定。</w:t>
            </w:r>
          </w:p>
        </w:tc>
      </w:tr>
      <w:tr w14:paraId="5302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BC88B9F">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1.4.1</w:t>
            </w:r>
          </w:p>
        </w:tc>
        <w:tc>
          <w:tcPr>
            <w:tcW w:w="1506" w:type="dxa"/>
            <w:vAlign w:val="center"/>
          </w:tcPr>
          <w:p w14:paraId="755B7493">
            <w:pPr>
              <w:snapToGrid w:val="0"/>
              <w:spacing w:line="400" w:lineRule="exact"/>
              <w:jc w:val="center"/>
              <w:rPr>
                <w:rFonts w:asciiTheme="majorEastAsia" w:hAnsiTheme="majorEastAsia" w:eastAsiaTheme="majorEastAsia" w:cstheme="majorEastAsia"/>
                <w:kern w:val="0"/>
                <w:szCs w:val="21"/>
              </w:rPr>
            </w:pPr>
            <w:bookmarkStart w:id="30" w:name="OLE_LINK115"/>
            <w:bookmarkStart w:id="31" w:name="OLE_LINK116"/>
            <w:bookmarkStart w:id="32" w:name="OLE_LINK117"/>
            <w:r>
              <w:rPr>
                <w:rFonts w:hint="eastAsia" w:asciiTheme="majorEastAsia" w:hAnsiTheme="majorEastAsia" w:eastAsiaTheme="majorEastAsia" w:cstheme="majorEastAsia"/>
                <w:kern w:val="0"/>
                <w:szCs w:val="21"/>
              </w:rPr>
              <w:t>比选申请人资质条件、能力和信誉</w:t>
            </w:r>
            <w:bookmarkEnd w:id="30"/>
            <w:bookmarkEnd w:id="31"/>
            <w:bookmarkEnd w:id="32"/>
          </w:p>
        </w:tc>
        <w:tc>
          <w:tcPr>
            <w:tcW w:w="7215" w:type="dxa"/>
            <w:vAlign w:val="center"/>
          </w:tcPr>
          <w:p w14:paraId="40634EF8">
            <w:pPr>
              <w:spacing w:line="400" w:lineRule="exact"/>
              <w:ind w:firstLine="420"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本比选项目实行资格后审，比选申请人应具备以下资格条件：</w:t>
            </w:r>
          </w:p>
          <w:p w14:paraId="004A30E0">
            <w:pPr>
              <w:spacing w:line="400" w:lineRule="exact"/>
              <w:ind w:firstLine="422"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b/>
                <w:bCs/>
              </w:rPr>
              <w:t>一、资质要求：</w:t>
            </w:r>
          </w:p>
          <w:p w14:paraId="37A894D9">
            <w:pPr>
              <w:spacing w:line="400" w:lineRule="exact"/>
              <w:ind w:firstLine="420"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1.比选申请人须具有合法有效的营业执照。</w:t>
            </w:r>
          </w:p>
          <w:p w14:paraId="17369208">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提供营业执照复印件加盖比选申请人单位公章。</w:t>
            </w:r>
            <w:r>
              <w:rPr>
                <w:rFonts w:hint="eastAsia" w:ascii="宋体" w:hAnsi="宋体"/>
                <w:szCs w:val="21"/>
              </w:rPr>
              <w:t>注：不得将营业执照记载的经营范围作为评审因素。</w:t>
            </w:r>
          </w:p>
          <w:p w14:paraId="4D6BFAE5">
            <w:pPr>
              <w:spacing w:line="400" w:lineRule="exact"/>
              <w:ind w:firstLine="420"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2.比选申请人</w:t>
            </w:r>
            <w:r>
              <w:rPr>
                <w:rFonts w:asciiTheme="majorEastAsia" w:hAnsiTheme="majorEastAsia" w:eastAsiaTheme="majorEastAsia" w:cstheme="majorEastAsia"/>
              </w:rPr>
              <w:t>须为一般纳税人。</w:t>
            </w:r>
          </w:p>
          <w:p w14:paraId="465B2D61">
            <w:pPr>
              <w:pStyle w:val="19"/>
              <w:spacing w:line="400" w:lineRule="exact"/>
              <w:ind w:firstLine="420"/>
              <w:rPr>
                <w:rFonts w:asciiTheme="majorEastAsia" w:hAnsiTheme="majorEastAsia" w:eastAsiaTheme="majorEastAsia" w:cstheme="majorEastAsia"/>
              </w:rPr>
            </w:pPr>
            <w:r>
              <w:rPr>
                <w:rFonts w:hint="eastAsia" w:asciiTheme="majorEastAsia" w:hAnsiTheme="majorEastAsia" w:eastAsiaTheme="majorEastAsia" w:cstheme="majorEastAsia"/>
                <w:sz w:val="21"/>
              </w:rPr>
              <w:t>提供一般纳税人证明材料并加盖比选申请人单位公章。</w:t>
            </w:r>
          </w:p>
          <w:p w14:paraId="4B0A80B9">
            <w:pPr>
              <w:numPr>
                <w:ilvl w:val="255"/>
                <w:numId w:val="0"/>
              </w:numPr>
              <w:snapToGrid w:val="0"/>
              <w:spacing w:line="400" w:lineRule="exact"/>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二、财务要求：</w:t>
            </w:r>
          </w:p>
          <w:p w14:paraId="45B7FEDC">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u w:val="single"/>
              </w:rPr>
              <w:t>2023</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2024</w:t>
            </w:r>
            <w:r>
              <w:rPr>
                <w:rFonts w:hint="eastAsia" w:asciiTheme="majorEastAsia" w:hAnsiTheme="majorEastAsia" w:eastAsiaTheme="majorEastAsia" w:cstheme="majorEastAsia"/>
              </w:rPr>
              <w:t>年的年度财务状况均不亏损。</w:t>
            </w:r>
          </w:p>
          <w:p w14:paraId="305698DC">
            <w:pPr>
              <w:autoSpaceDE w:val="0"/>
              <w:autoSpaceDN w:val="0"/>
              <w:adjustRightInd w:val="0"/>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提供经会计师事务所或审计机构出具的合法有效的财务审计报告（含财务报表）</w:t>
            </w:r>
            <w:r>
              <w:rPr>
                <w:rFonts w:hint="eastAsia" w:asciiTheme="majorEastAsia" w:hAnsiTheme="majorEastAsia" w:eastAsiaTheme="majorEastAsia" w:cstheme="majorEastAsia"/>
              </w:rPr>
              <w:t>复印件加盖比选申请人单位公章</w:t>
            </w:r>
            <w:r>
              <w:rPr>
                <w:rFonts w:hint="eastAsia" w:asciiTheme="majorEastAsia" w:hAnsiTheme="majorEastAsia" w:eastAsiaTheme="majorEastAsia" w:cstheme="majorEastAsia"/>
                <w:kern w:val="0"/>
                <w:szCs w:val="21"/>
              </w:rPr>
              <w:t>，财务报表须至少包括现金流量表、资产负债表、利润表。</w:t>
            </w:r>
          </w:p>
          <w:p w14:paraId="094B1DFE">
            <w:pPr>
              <w:spacing w:line="400" w:lineRule="exact"/>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三、业绩要求：</w:t>
            </w:r>
          </w:p>
          <w:p w14:paraId="4A16E30A">
            <w:pPr>
              <w:spacing w:line="400" w:lineRule="exact"/>
              <w:ind w:firstLine="420" w:firstLineChars="200"/>
              <w:rPr>
                <w:rFonts w:ascii="宋体" w:hAnsi="宋体" w:cs="宋体"/>
              </w:rPr>
            </w:pPr>
            <w:r>
              <w:rPr>
                <w:rFonts w:hint="eastAsia" w:asciiTheme="majorEastAsia" w:hAnsiTheme="majorEastAsia" w:eastAsiaTheme="majorEastAsia" w:cstheme="majorEastAsia"/>
              </w:rPr>
              <w:t>1.比选申请人须具有自2022年1月1日（以合同签订时间为准）至今，与本次比选申请项目同类型物业形态的保洁、清洁服务方面的业绩（同类型物业形态是指：住宅小区，单个项目年度服务面积≥</w:t>
            </w:r>
            <w:r>
              <w:rPr>
                <w:rFonts w:asciiTheme="majorEastAsia" w:hAnsiTheme="majorEastAsia" w:eastAsiaTheme="majorEastAsia" w:cstheme="majorEastAsia"/>
              </w:rPr>
              <w:t>20</w:t>
            </w:r>
            <w:r>
              <w:rPr>
                <w:rFonts w:hint="eastAsia" w:asciiTheme="majorEastAsia" w:hAnsiTheme="majorEastAsia" w:eastAsiaTheme="majorEastAsia" w:cstheme="majorEastAsia"/>
              </w:rPr>
              <w:t>万平方米且合同金额不低于人民币50万元）。</w:t>
            </w:r>
          </w:p>
          <w:p w14:paraId="0BFB86DC">
            <w:pPr>
              <w:spacing w:line="400" w:lineRule="exact"/>
              <w:ind w:firstLine="420" w:firstLineChars="200"/>
              <w:rPr>
                <w:rFonts w:asciiTheme="majorEastAsia" w:hAnsiTheme="majorEastAsia" w:eastAsiaTheme="majorEastAsia" w:cstheme="majorEastAsia"/>
              </w:rPr>
            </w:pPr>
            <w:r>
              <w:rPr>
                <w:rFonts w:hint="eastAsia" w:ascii="宋体" w:hAnsi="宋体" w:cs="宋体"/>
              </w:rPr>
              <w:t>⑴</w:t>
            </w:r>
            <w:r>
              <w:rPr>
                <w:rFonts w:hint="eastAsia" w:asciiTheme="majorEastAsia" w:hAnsiTheme="majorEastAsia" w:eastAsiaTheme="majorEastAsia" w:cstheme="majorEastAsia"/>
              </w:rPr>
              <w:t>提供合同关键页（须至少包含合同主体、项目名称、合同内容、合同金额、双方签章页等内容）复印件，并加盖比选申请人单位公章。</w:t>
            </w:r>
          </w:p>
          <w:p w14:paraId="4C505334">
            <w:pPr>
              <w:spacing w:line="400" w:lineRule="exact"/>
              <w:ind w:firstLine="409" w:firstLineChars="195"/>
              <w:rPr>
                <w:rFonts w:asciiTheme="majorEastAsia" w:hAnsiTheme="majorEastAsia" w:eastAsiaTheme="majorEastAsia" w:cstheme="majorEastAsia"/>
              </w:rPr>
            </w:pPr>
            <w:r>
              <w:rPr>
                <w:rFonts w:hint="eastAsia" w:ascii="宋体" w:hAnsi="宋体" w:cs="宋体"/>
              </w:rPr>
              <w:t>⑵</w:t>
            </w:r>
            <w:r>
              <w:rPr>
                <w:rFonts w:hint="eastAsia" w:asciiTheme="majorEastAsia" w:hAnsiTheme="majorEastAsia" w:eastAsiaTheme="majorEastAsia" w:cstheme="majorEastAsia"/>
              </w:rPr>
              <w:t>若合同无法体现物业形态须提供相关证明材料。</w:t>
            </w:r>
          </w:p>
          <w:p w14:paraId="5B2FC9B6">
            <w:pPr>
              <w:spacing w:line="400" w:lineRule="exact"/>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四、信誉要求：</w:t>
            </w:r>
          </w:p>
          <w:p w14:paraId="48EDDDBE">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比选申请人自行承诺：</w:t>
            </w:r>
          </w:p>
          <w:p w14:paraId="27B10F9D">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1.具有良好的商业信誉，具有履行合同所需的设备和专业技术能力；</w:t>
            </w:r>
          </w:p>
          <w:p w14:paraId="77CACD95">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2.最近三年无重大违法经营活动记录；</w:t>
            </w:r>
          </w:p>
          <w:p w14:paraId="67713C13">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3.未被人民法院列入失信被执行人名单且在被执行期内；</w:t>
            </w:r>
          </w:p>
          <w:p w14:paraId="233E200C">
            <w:pPr>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4.未被国家、重庆市（含市或任意区县）有关行政部门处以暂停投标（比选申请）资格行政处罚，且在处罚期限内。</w:t>
            </w:r>
          </w:p>
          <w:p w14:paraId="4269420F">
            <w:pPr>
              <w:spacing w:line="400" w:lineRule="exact"/>
              <w:ind w:firstLine="422" w:firstLineChars="200"/>
              <w:contextualSpacing/>
              <w:rPr>
                <w:rFonts w:asciiTheme="majorEastAsia" w:hAnsiTheme="majorEastAsia" w:eastAsiaTheme="majorEastAsia" w:cstheme="majorEastAsia"/>
                <w:b/>
              </w:rPr>
            </w:pPr>
            <w:r>
              <w:rPr>
                <w:rFonts w:hint="eastAsia" w:asciiTheme="majorEastAsia" w:hAnsiTheme="majorEastAsia" w:eastAsiaTheme="majorEastAsia" w:cstheme="majorEastAsia"/>
                <w:b/>
              </w:rPr>
              <w:t>5.</w:t>
            </w:r>
            <w:r>
              <w:rPr>
                <w:rFonts w:hint="eastAsia" w:asciiTheme="majorEastAsia" w:hAnsiTheme="majorEastAsia" w:eastAsiaTheme="majorEastAsia" w:cstheme="majorEastAsia"/>
              </w:rPr>
              <w:t>所派员工均无犯罪记录，中选后按比选人要求提供证明材料。</w:t>
            </w:r>
          </w:p>
          <w:p w14:paraId="639AB3BA">
            <w:pPr>
              <w:spacing w:line="400" w:lineRule="exact"/>
              <w:ind w:firstLine="422" w:firstLineChars="200"/>
              <w:contextualSpacing/>
              <w:rPr>
                <w:rFonts w:asciiTheme="majorEastAsia" w:hAnsiTheme="majorEastAsia" w:eastAsiaTheme="majorEastAsia" w:cstheme="majorEastAsia"/>
                <w:b/>
              </w:rPr>
            </w:pPr>
            <w:r>
              <w:rPr>
                <w:rFonts w:hint="eastAsia" w:asciiTheme="majorEastAsia" w:hAnsiTheme="majorEastAsia" w:eastAsiaTheme="majorEastAsia" w:cstheme="majorEastAsia"/>
                <w:b/>
              </w:rPr>
              <w:t>提供承诺函(格式自拟)加盖比选申请人单位公章。</w:t>
            </w:r>
          </w:p>
          <w:p w14:paraId="48E11242">
            <w:pPr>
              <w:spacing w:line="400" w:lineRule="exact"/>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五、其他要求：</w:t>
            </w:r>
          </w:p>
          <w:p w14:paraId="67866EB1">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宋体" w:hAnsi="宋体" w:cs="宋体"/>
              </w:rPr>
              <w:t>1.</w:t>
            </w:r>
            <w:r>
              <w:rPr>
                <w:rFonts w:hint="eastAsia" w:asciiTheme="majorEastAsia" w:hAnsiTheme="majorEastAsia" w:eastAsiaTheme="majorEastAsia" w:cstheme="majorEastAsia"/>
              </w:rPr>
              <w:t>委托代理人：</w:t>
            </w:r>
          </w:p>
          <w:p w14:paraId="6A7AE56E">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委托代理人必须为比选申请人本单位人员。</w:t>
            </w:r>
          </w:p>
          <w:p w14:paraId="2E52A423">
            <w:pPr>
              <w:spacing w:line="400" w:lineRule="exact"/>
              <w:ind w:firstLine="420" w:firstLineChars="20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提供比选申请人为该委托代理人缴纳的养老保险证明。</w:t>
            </w:r>
          </w:p>
          <w:p w14:paraId="41FEB6DD">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注：</w:t>
            </w:r>
            <w:r>
              <w:rPr>
                <w:rFonts w:hint="eastAsia" w:ascii="宋体" w:hAnsi="宋体" w:cs="宋体"/>
              </w:rPr>
              <w:t>⑴</w:t>
            </w:r>
            <w:r>
              <w:rPr>
                <w:rFonts w:hint="eastAsia" w:asciiTheme="majorEastAsia" w:hAnsiTheme="majorEastAsia" w:eastAsiaTheme="majorEastAsia" w:cstheme="majorEastAsia"/>
              </w:rPr>
              <w:t>以上所有复印件均须加盖比选申请人单位公章（鲜章）。比选申请人应对上述资料真实性负责，如提供虚假材料，比选人一经查实，将取消比选申请资格或中选资格。</w:t>
            </w:r>
          </w:p>
          <w:p w14:paraId="2BDF34F2">
            <w:pPr>
              <w:autoSpaceDE w:val="0"/>
              <w:autoSpaceDN w:val="0"/>
              <w:adjustRightInd w:val="0"/>
              <w:snapToGrid w:val="0"/>
              <w:spacing w:line="400" w:lineRule="exact"/>
              <w:ind w:firstLine="422" w:firstLineChars="200"/>
              <w:rPr>
                <w:rFonts w:ascii="宋体" w:hAnsi="宋体" w:cs="宋体"/>
                <w:b/>
              </w:rPr>
            </w:pPr>
            <w:r>
              <w:rPr>
                <w:rFonts w:hint="eastAsia" w:ascii="宋体" w:hAnsi="宋体" w:cs="宋体"/>
                <w:b/>
              </w:rPr>
              <w:t>特别说明：</w:t>
            </w:r>
          </w:p>
          <w:p w14:paraId="02EC02D7">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宋体" w:hAnsi="宋体" w:cs="宋体"/>
              </w:rPr>
              <w:t>(1)</w:t>
            </w:r>
            <w:r>
              <w:rPr>
                <w:rFonts w:hint="eastAsia" w:asciiTheme="majorEastAsia" w:hAnsiTheme="majorEastAsia" w:eastAsiaTheme="majorEastAsia" w:cstheme="majorEastAsia"/>
              </w:rPr>
              <w:t>比选文件中所要求的人员养老保险证明要求如下：</w:t>
            </w:r>
          </w:p>
          <w:p w14:paraId="7F55535C">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①企业提供养老保险证明，事业单位提供养老保险证明或行政主管部门在编证明。</w:t>
            </w:r>
          </w:p>
          <w:p w14:paraId="2EC280F7">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②连续养老保险证明期限须包含2025年1月至2025年6月。提供的养老保险参保证明须体现上述人员的姓名、身份证号（或社保号）、单位名称、本单位参保时间（或起始参保时间），并带有社保部门公章或社保部门的有效电子印章。</w:t>
            </w:r>
          </w:p>
          <w:p w14:paraId="20B7D1EB">
            <w:pPr>
              <w:autoSpaceDE w:val="0"/>
              <w:autoSpaceDN w:val="0"/>
              <w:adjustRightInd w:val="0"/>
              <w:snapToGrid w:val="0"/>
              <w:spacing w:line="400" w:lineRule="exact"/>
              <w:ind w:firstLine="420" w:firstLineChars="200"/>
              <w:rPr>
                <w:rFonts w:asciiTheme="majorEastAsia" w:hAnsiTheme="majorEastAsia" w:eastAsiaTheme="majorEastAsia" w:cstheme="majorEastAsia"/>
              </w:rPr>
            </w:pPr>
            <w:r>
              <w:rPr>
                <w:rFonts w:hint="eastAsia" w:ascii="宋体" w:hAnsi="宋体" w:cs="宋体"/>
              </w:rPr>
              <w:t>(2)</w:t>
            </w:r>
            <w:r>
              <w:rPr>
                <w:rFonts w:hint="eastAsia" w:asciiTheme="majorEastAsia" w:hAnsiTheme="majorEastAsia" w:eastAsiaTheme="majorEastAsia" w:cstheme="majorEastAsia"/>
              </w:rPr>
              <w:t>不满足上述条件的，评审小组作否决比选申请处理。</w:t>
            </w:r>
          </w:p>
        </w:tc>
      </w:tr>
      <w:tr w14:paraId="14B9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23B8D9B">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1.4.2</w:t>
            </w:r>
          </w:p>
        </w:tc>
        <w:tc>
          <w:tcPr>
            <w:tcW w:w="1506" w:type="dxa"/>
            <w:vAlign w:val="center"/>
          </w:tcPr>
          <w:p w14:paraId="31440685">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是否接受联合体参加比选申请</w:t>
            </w:r>
          </w:p>
        </w:tc>
        <w:tc>
          <w:tcPr>
            <w:tcW w:w="7215" w:type="dxa"/>
            <w:vAlign w:val="center"/>
          </w:tcPr>
          <w:p w14:paraId="1793A55F">
            <w:pPr>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不接受</w:t>
            </w:r>
          </w:p>
        </w:tc>
      </w:tr>
      <w:tr w14:paraId="702F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60D31F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1.9.1</w:t>
            </w:r>
          </w:p>
        </w:tc>
        <w:tc>
          <w:tcPr>
            <w:tcW w:w="1506" w:type="dxa"/>
            <w:vAlign w:val="center"/>
          </w:tcPr>
          <w:p w14:paraId="41246C18">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踏勘现场</w:t>
            </w:r>
          </w:p>
        </w:tc>
        <w:tc>
          <w:tcPr>
            <w:tcW w:w="7215" w:type="dxa"/>
            <w:vAlign w:val="center"/>
          </w:tcPr>
          <w:p w14:paraId="119C69D1">
            <w:pPr>
              <w:snapToGrid w:val="0"/>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不组织</w:t>
            </w:r>
          </w:p>
        </w:tc>
      </w:tr>
      <w:tr w14:paraId="087B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BA9BF5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1.10</w:t>
            </w:r>
          </w:p>
        </w:tc>
        <w:tc>
          <w:tcPr>
            <w:tcW w:w="1506" w:type="dxa"/>
            <w:vAlign w:val="center"/>
          </w:tcPr>
          <w:p w14:paraId="705A006F">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szCs w:val="21"/>
              </w:rPr>
              <w:t>比选</w:t>
            </w:r>
            <w:r>
              <w:rPr>
                <w:rFonts w:hint="eastAsia" w:asciiTheme="majorEastAsia" w:hAnsiTheme="majorEastAsia" w:eastAsiaTheme="majorEastAsia" w:cstheme="majorEastAsia"/>
                <w:kern w:val="0"/>
                <w:szCs w:val="21"/>
              </w:rPr>
              <w:t>预备会</w:t>
            </w:r>
          </w:p>
        </w:tc>
        <w:tc>
          <w:tcPr>
            <w:tcW w:w="7215" w:type="dxa"/>
            <w:vAlign w:val="center"/>
          </w:tcPr>
          <w:p w14:paraId="667DD2A9">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不召开</w:t>
            </w:r>
          </w:p>
        </w:tc>
      </w:tr>
      <w:tr w14:paraId="7119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4D36A9B">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1.11</w:t>
            </w:r>
          </w:p>
        </w:tc>
        <w:tc>
          <w:tcPr>
            <w:tcW w:w="1506" w:type="dxa"/>
            <w:vAlign w:val="center"/>
          </w:tcPr>
          <w:p w14:paraId="0DE60598">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分包</w:t>
            </w:r>
          </w:p>
        </w:tc>
        <w:tc>
          <w:tcPr>
            <w:tcW w:w="7215" w:type="dxa"/>
            <w:vAlign w:val="center"/>
          </w:tcPr>
          <w:p w14:paraId="60754764">
            <w:pPr>
              <w:tabs>
                <w:tab w:val="left" w:pos="3045"/>
                <w:tab w:val="left" w:pos="8310"/>
              </w:tabs>
              <w:autoSpaceDE w:val="0"/>
              <w:autoSpaceDN w:val="0"/>
              <w:adjustRightInd w:val="0"/>
              <w:snapToGrid w:val="0"/>
              <w:spacing w:line="400" w:lineRule="exact"/>
              <w:ind w:firstLine="420" w:firstLineChars="20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不允许</w:t>
            </w:r>
          </w:p>
        </w:tc>
      </w:tr>
      <w:tr w14:paraId="6E05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B469879">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w:t>
            </w:r>
          </w:p>
        </w:tc>
        <w:tc>
          <w:tcPr>
            <w:tcW w:w="1506" w:type="dxa"/>
            <w:vAlign w:val="center"/>
          </w:tcPr>
          <w:p w14:paraId="0F6C8914">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构成竞争性比选文件的其他材料</w:t>
            </w:r>
          </w:p>
        </w:tc>
        <w:tc>
          <w:tcPr>
            <w:tcW w:w="7215" w:type="dxa"/>
            <w:vAlign w:val="center"/>
          </w:tcPr>
          <w:p w14:paraId="56ECA262">
            <w:pPr>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比选人发出的澄清与修改书或补充通知</w:t>
            </w:r>
          </w:p>
        </w:tc>
      </w:tr>
      <w:tr w14:paraId="058A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92" w:type="dxa"/>
            <w:vAlign w:val="center"/>
          </w:tcPr>
          <w:p w14:paraId="775FDB7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2.3</w:t>
            </w:r>
          </w:p>
        </w:tc>
        <w:tc>
          <w:tcPr>
            <w:tcW w:w="1506" w:type="dxa"/>
            <w:vAlign w:val="center"/>
          </w:tcPr>
          <w:p w14:paraId="6886661D">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比选申请文件递交截止时间</w:t>
            </w:r>
          </w:p>
        </w:tc>
        <w:tc>
          <w:tcPr>
            <w:tcW w:w="7215" w:type="dxa"/>
            <w:vAlign w:val="center"/>
          </w:tcPr>
          <w:p w14:paraId="719AFDD8">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rPr>
              <w:t>2025年8月1日10时00分</w:t>
            </w:r>
          </w:p>
        </w:tc>
      </w:tr>
      <w:tr w14:paraId="4E70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5238945">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3.1.1</w:t>
            </w:r>
          </w:p>
        </w:tc>
        <w:tc>
          <w:tcPr>
            <w:tcW w:w="1506" w:type="dxa"/>
            <w:vAlign w:val="center"/>
          </w:tcPr>
          <w:p w14:paraId="0287A2E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构成比选申请文件的其他材料</w:t>
            </w:r>
          </w:p>
        </w:tc>
        <w:tc>
          <w:tcPr>
            <w:tcW w:w="7215" w:type="dxa"/>
            <w:vAlign w:val="center"/>
          </w:tcPr>
          <w:p w14:paraId="4458F613">
            <w:pPr>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比选申请人的书面澄清、说明和补正（但不得改变比选申请文件的实质性内容）</w:t>
            </w:r>
          </w:p>
        </w:tc>
      </w:tr>
      <w:tr w14:paraId="775D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4470710">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3.2</w:t>
            </w:r>
          </w:p>
        </w:tc>
        <w:tc>
          <w:tcPr>
            <w:tcW w:w="1506" w:type="dxa"/>
            <w:vAlign w:val="center"/>
          </w:tcPr>
          <w:p w14:paraId="2B074B99">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含税比选申请总报价</w:t>
            </w:r>
          </w:p>
        </w:tc>
        <w:tc>
          <w:tcPr>
            <w:tcW w:w="7215" w:type="dxa"/>
            <w:vAlign w:val="center"/>
          </w:tcPr>
          <w:p w14:paraId="39962C10">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1.由比选申请人根据本项目比选范围、比选申请人企业自身情况和市场行情自行报价。</w:t>
            </w:r>
          </w:p>
          <w:p w14:paraId="26D5DF06">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本项目报价采用固定单价方式，费用实行包干计算，包含但不限于：人员工资、社会保险费、福利费、加班费、员工培训费、办公费、服装费、保洁耗材、机械、固定资产折旧费（项目用设备、维修等）、应急突击费、工具及药剂费、管理费、合理利润、税费等服务期间所有费用和各种风险等在内的一切费用，除此之外重庆渝开发物业管理有限公司不再向中选人支付其他任何费用。</w:t>
            </w:r>
          </w:p>
          <w:p w14:paraId="6A1A446A">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3.比选申请人对保洁工作所需的工具、清洁耗料（如扫把、拖把、垃圾袋、清洁药剂等）一切物资均考虑在报价中，比选人不再支付费用。</w:t>
            </w:r>
          </w:p>
          <w:p w14:paraId="05F377AD">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注：比选申请人报价包括其他所有的费用。</w:t>
            </w:r>
          </w:p>
          <w:p w14:paraId="2CC0EF12">
            <w:pPr>
              <w:widowControl/>
              <w:snapToGrid w:val="0"/>
              <w:spacing w:line="400" w:lineRule="exact"/>
              <w:ind w:firstLine="555"/>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Cs/>
                <w:szCs w:val="21"/>
              </w:rPr>
              <w:t>4.本项目设有含税比选申请总报价最高限价为</w:t>
            </w:r>
            <w:r>
              <w:rPr>
                <w:rFonts w:hint="eastAsia" w:asciiTheme="majorEastAsia" w:hAnsiTheme="majorEastAsia" w:eastAsiaTheme="majorEastAsia" w:cstheme="majorEastAsia"/>
                <w:b/>
                <w:bCs/>
                <w:szCs w:val="21"/>
                <w:u w:val="single"/>
              </w:rPr>
              <w:t>肆佰柒拾肆万伍仟零肆拾伍</w:t>
            </w:r>
            <w:r>
              <w:rPr>
                <w:rFonts w:hint="eastAsia" w:ascii="宋体" w:hAnsi="宋体" w:cs="宋体"/>
                <w:b/>
                <w:bCs/>
                <w:szCs w:val="21"/>
                <w:u w:val="single"/>
              </w:rPr>
              <w:t>元整（¥4745045.00）</w:t>
            </w:r>
            <w:r>
              <w:rPr>
                <w:rFonts w:hint="eastAsia" w:asciiTheme="majorEastAsia" w:hAnsiTheme="majorEastAsia" w:eastAsiaTheme="majorEastAsia" w:cstheme="majorEastAsia"/>
                <w:b/>
                <w:bCs/>
                <w:szCs w:val="21"/>
              </w:rPr>
              <w:t>，其中各项目含税每月人均单价比选申请报价最高限价如下：</w:t>
            </w:r>
          </w:p>
          <w:tbl>
            <w:tblPr>
              <w:tblStyle w:val="20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2703"/>
              <w:gridCol w:w="3180"/>
            </w:tblGrid>
            <w:tr w14:paraId="58DF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tcBorders>
                    <w:top w:val="single" w:color="auto" w:sz="4" w:space="0"/>
                    <w:left w:val="single" w:color="auto" w:sz="4" w:space="0"/>
                    <w:bottom w:val="single" w:color="auto" w:sz="4" w:space="0"/>
                    <w:right w:val="single" w:color="auto" w:sz="4" w:space="0"/>
                  </w:tcBorders>
                  <w:vAlign w:val="center"/>
                </w:tcPr>
                <w:p w14:paraId="191884D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934" w:type="pct"/>
                  <w:tcBorders>
                    <w:top w:val="single" w:color="auto" w:sz="4" w:space="0"/>
                    <w:left w:val="single" w:color="auto" w:sz="4" w:space="0"/>
                    <w:bottom w:val="single" w:color="auto" w:sz="4" w:space="0"/>
                    <w:right w:val="single" w:color="auto" w:sz="4" w:space="0"/>
                  </w:tcBorders>
                  <w:vAlign w:val="center"/>
                </w:tcPr>
                <w:p w14:paraId="62970AD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项目名称（简称）</w:t>
                  </w:r>
                </w:p>
              </w:tc>
              <w:tc>
                <w:tcPr>
                  <w:tcW w:w="2276" w:type="pct"/>
                  <w:tcBorders>
                    <w:top w:val="single" w:color="auto" w:sz="4" w:space="0"/>
                    <w:left w:val="single" w:color="auto" w:sz="4" w:space="0"/>
                    <w:bottom w:val="single" w:color="auto" w:sz="4" w:space="0"/>
                    <w:right w:val="single" w:color="auto" w:sz="4" w:space="0"/>
                  </w:tcBorders>
                </w:tcPr>
                <w:p w14:paraId="2DE5C5F8">
                  <w:pPr>
                    <w:jc w:val="center"/>
                    <w:rPr>
                      <w:rFonts w:asciiTheme="majorEastAsia" w:hAnsiTheme="majorEastAsia" w:eastAsiaTheme="minorEastAsia" w:cstheme="majorEastAsia"/>
                      <w:b/>
                      <w:bCs/>
                      <w:szCs w:val="21"/>
                    </w:rPr>
                  </w:pPr>
                  <w:r>
                    <w:rPr>
                      <w:rFonts w:hint="eastAsia" w:asciiTheme="majorEastAsia" w:hAnsiTheme="majorEastAsia" w:eastAsiaTheme="majorEastAsia" w:cstheme="majorEastAsia"/>
                      <w:b/>
                      <w:bCs/>
                      <w:szCs w:val="21"/>
                    </w:rPr>
                    <w:t>含税每月人均单价比选申请报价最高限价</w:t>
                  </w:r>
                  <w:r>
                    <w:rPr>
                      <w:rFonts w:hint="eastAsia" w:asciiTheme="majorEastAsia" w:hAnsiTheme="majorEastAsia" w:eastAsiaTheme="minorEastAsia" w:cstheme="majorEastAsia"/>
                      <w:b/>
                      <w:bCs/>
                      <w:szCs w:val="21"/>
                    </w:rPr>
                    <w:t>（元）</w:t>
                  </w:r>
                </w:p>
              </w:tc>
            </w:tr>
            <w:tr w14:paraId="6F46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pct"/>
                  <w:tcBorders>
                    <w:top w:val="single" w:color="auto" w:sz="4" w:space="0"/>
                    <w:left w:val="single" w:color="auto" w:sz="4" w:space="0"/>
                    <w:bottom w:val="single" w:color="auto" w:sz="4" w:space="0"/>
                    <w:right w:val="single" w:color="auto" w:sz="4" w:space="0"/>
                  </w:tcBorders>
                  <w:vAlign w:val="center"/>
                </w:tcPr>
                <w:p w14:paraId="7BABDBCD">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934" w:type="pct"/>
                  <w:tcBorders>
                    <w:top w:val="single" w:color="auto" w:sz="4" w:space="0"/>
                    <w:left w:val="single" w:color="auto" w:sz="4" w:space="0"/>
                    <w:bottom w:val="single" w:color="auto" w:sz="4" w:space="0"/>
                    <w:right w:val="single" w:color="auto" w:sz="4" w:space="0"/>
                  </w:tcBorders>
                  <w:vAlign w:val="center"/>
                </w:tcPr>
                <w:p w14:paraId="36B85335">
                  <w:pPr>
                    <w:jc w:val="center"/>
                    <w:rPr>
                      <w:rFonts w:ascii="宋体" w:hAnsi="宋体" w:eastAsia="Times New Roman" w:cs="宋体"/>
                      <w:color w:val="000000"/>
                      <w:sz w:val="22"/>
                      <w:szCs w:val="22"/>
                    </w:rPr>
                  </w:pPr>
                  <w:r>
                    <w:rPr>
                      <w:rFonts w:hint="eastAsia" w:eastAsia="Times New Roman"/>
                      <w:color w:val="000000"/>
                      <w:sz w:val="22"/>
                      <w:szCs w:val="22"/>
                    </w:rPr>
                    <w:t>投资大厦</w:t>
                  </w:r>
                </w:p>
              </w:tc>
              <w:tc>
                <w:tcPr>
                  <w:tcW w:w="2276" w:type="pct"/>
                  <w:tcBorders>
                    <w:top w:val="single" w:color="auto" w:sz="4" w:space="0"/>
                    <w:left w:val="single" w:color="auto" w:sz="4" w:space="0"/>
                    <w:bottom w:val="single" w:color="auto" w:sz="4" w:space="0"/>
                    <w:right w:val="single" w:color="auto" w:sz="4" w:space="0"/>
                  </w:tcBorders>
                  <w:vAlign w:val="center"/>
                </w:tcPr>
                <w:p w14:paraId="080291A9">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3400</w:t>
                  </w:r>
                </w:p>
              </w:tc>
            </w:tr>
            <w:tr w14:paraId="0A0D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pct"/>
                  <w:tcBorders>
                    <w:top w:val="single" w:color="auto" w:sz="4" w:space="0"/>
                    <w:left w:val="single" w:color="auto" w:sz="4" w:space="0"/>
                    <w:bottom w:val="single" w:color="auto" w:sz="4" w:space="0"/>
                    <w:right w:val="single" w:color="auto" w:sz="4" w:space="0"/>
                  </w:tcBorders>
                  <w:vAlign w:val="center"/>
                </w:tcPr>
                <w:p w14:paraId="3A5111A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934" w:type="pct"/>
                  <w:tcBorders>
                    <w:top w:val="single" w:color="auto" w:sz="4" w:space="0"/>
                    <w:left w:val="single" w:color="auto" w:sz="4" w:space="0"/>
                    <w:bottom w:val="single" w:color="auto" w:sz="4" w:space="0"/>
                    <w:right w:val="single" w:color="auto" w:sz="4" w:space="0"/>
                  </w:tcBorders>
                  <w:vAlign w:val="center"/>
                </w:tcPr>
                <w:p w14:paraId="751FC433">
                  <w:pPr>
                    <w:jc w:val="center"/>
                    <w:rPr>
                      <w:rFonts w:ascii="宋体" w:hAnsi="宋体" w:eastAsia="Times New Roman" w:cs="宋体"/>
                      <w:color w:val="000000"/>
                      <w:sz w:val="22"/>
                      <w:szCs w:val="22"/>
                    </w:rPr>
                  </w:pPr>
                  <w:r>
                    <w:rPr>
                      <w:rFonts w:hint="eastAsia" w:eastAsia="Times New Roman"/>
                      <w:color w:val="000000"/>
                      <w:sz w:val="22"/>
                      <w:szCs w:val="22"/>
                    </w:rPr>
                    <w:t>贯金和府</w:t>
                  </w:r>
                </w:p>
              </w:tc>
              <w:tc>
                <w:tcPr>
                  <w:tcW w:w="2276" w:type="pct"/>
                  <w:vMerge w:val="restart"/>
                  <w:tcBorders>
                    <w:top w:val="single" w:color="auto" w:sz="4" w:space="0"/>
                    <w:left w:val="single" w:color="auto" w:sz="4" w:space="0"/>
                    <w:right w:val="single" w:color="auto" w:sz="4" w:space="0"/>
                  </w:tcBorders>
                  <w:vAlign w:val="center"/>
                </w:tcPr>
                <w:p w14:paraId="06A8F4DA">
                  <w:pPr>
                    <w:jc w:val="center"/>
                    <w:rPr>
                      <w:rFonts w:asciiTheme="minorEastAsia" w:hAnsiTheme="minorEastAsia" w:eastAsiaTheme="minorEastAsia" w:cstheme="majorEastAsia"/>
                      <w:szCs w:val="21"/>
                    </w:rPr>
                  </w:pPr>
                  <w:r>
                    <w:rPr>
                      <w:rFonts w:hint="eastAsia" w:asciiTheme="minorEastAsia" w:hAnsiTheme="minorEastAsia" w:eastAsiaTheme="minorEastAsia" w:cstheme="majorEastAsia"/>
                      <w:szCs w:val="21"/>
                    </w:rPr>
                    <w:t>2900</w:t>
                  </w:r>
                </w:p>
              </w:tc>
            </w:tr>
            <w:tr w14:paraId="392C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tcBorders>
                    <w:top w:val="single" w:color="auto" w:sz="4" w:space="0"/>
                    <w:left w:val="single" w:color="auto" w:sz="4" w:space="0"/>
                    <w:bottom w:val="single" w:color="auto" w:sz="4" w:space="0"/>
                    <w:right w:val="single" w:color="auto" w:sz="4" w:space="0"/>
                  </w:tcBorders>
                  <w:vAlign w:val="center"/>
                </w:tcPr>
                <w:p w14:paraId="3C055A4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934" w:type="pct"/>
                  <w:tcBorders>
                    <w:top w:val="single" w:color="auto" w:sz="4" w:space="0"/>
                    <w:left w:val="single" w:color="auto" w:sz="4" w:space="0"/>
                    <w:bottom w:val="single" w:color="auto" w:sz="4" w:space="0"/>
                    <w:right w:val="single" w:color="auto" w:sz="4" w:space="0"/>
                  </w:tcBorders>
                  <w:vAlign w:val="center"/>
                </w:tcPr>
                <w:p w14:paraId="6C648E85">
                  <w:pPr>
                    <w:jc w:val="center"/>
                    <w:rPr>
                      <w:rFonts w:ascii="宋体" w:hAnsi="宋体" w:eastAsia="Times New Roman" w:cs="宋体"/>
                      <w:color w:val="000000"/>
                      <w:sz w:val="22"/>
                      <w:szCs w:val="22"/>
                    </w:rPr>
                  </w:pPr>
                  <w:r>
                    <w:rPr>
                      <w:rFonts w:hint="eastAsia" w:eastAsia="Times New Roman"/>
                      <w:color w:val="000000"/>
                      <w:sz w:val="22"/>
                      <w:szCs w:val="22"/>
                    </w:rPr>
                    <w:t>南樾天宸</w:t>
                  </w:r>
                </w:p>
              </w:tc>
              <w:tc>
                <w:tcPr>
                  <w:tcW w:w="2276" w:type="pct"/>
                  <w:vMerge w:val="continue"/>
                  <w:tcBorders>
                    <w:left w:val="single" w:color="auto" w:sz="4" w:space="0"/>
                    <w:right w:val="single" w:color="auto" w:sz="4" w:space="0"/>
                  </w:tcBorders>
                  <w:vAlign w:val="center"/>
                </w:tcPr>
                <w:p w14:paraId="78807C40">
                  <w:pPr>
                    <w:jc w:val="center"/>
                    <w:rPr>
                      <w:rFonts w:asciiTheme="minorEastAsia" w:hAnsiTheme="minorEastAsia" w:eastAsiaTheme="minorEastAsia" w:cstheme="majorEastAsia"/>
                      <w:szCs w:val="21"/>
                    </w:rPr>
                  </w:pPr>
                </w:p>
              </w:tc>
            </w:tr>
            <w:tr w14:paraId="6DB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tcBorders>
                    <w:top w:val="single" w:color="auto" w:sz="4" w:space="0"/>
                    <w:left w:val="single" w:color="auto" w:sz="4" w:space="0"/>
                    <w:bottom w:val="single" w:color="auto" w:sz="4" w:space="0"/>
                    <w:right w:val="single" w:color="auto" w:sz="4" w:space="0"/>
                  </w:tcBorders>
                  <w:vAlign w:val="center"/>
                </w:tcPr>
                <w:p w14:paraId="14F6391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934" w:type="pct"/>
                  <w:tcBorders>
                    <w:top w:val="single" w:color="auto" w:sz="4" w:space="0"/>
                    <w:left w:val="single" w:color="auto" w:sz="4" w:space="0"/>
                    <w:bottom w:val="single" w:color="auto" w:sz="4" w:space="0"/>
                    <w:right w:val="single" w:color="auto" w:sz="4" w:space="0"/>
                  </w:tcBorders>
                  <w:vAlign w:val="center"/>
                </w:tcPr>
                <w:p w14:paraId="2563A765">
                  <w:pPr>
                    <w:jc w:val="center"/>
                    <w:rPr>
                      <w:rFonts w:ascii="宋体" w:hAnsi="宋体" w:eastAsia="Times New Roman" w:cs="宋体"/>
                      <w:color w:val="000000"/>
                      <w:sz w:val="22"/>
                      <w:szCs w:val="22"/>
                    </w:rPr>
                  </w:pPr>
                  <w:r>
                    <w:rPr>
                      <w:rFonts w:hint="eastAsia" w:eastAsia="Times New Roman"/>
                      <w:color w:val="000000"/>
                      <w:sz w:val="22"/>
                      <w:szCs w:val="22"/>
                    </w:rPr>
                    <w:t>上城时代</w:t>
                  </w:r>
                </w:p>
              </w:tc>
              <w:tc>
                <w:tcPr>
                  <w:tcW w:w="2276" w:type="pct"/>
                  <w:vMerge w:val="continue"/>
                  <w:tcBorders>
                    <w:left w:val="single" w:color="auto" w:sz="4" w:space="0"/>
                    <w:right w:val="single" w:color="auto" w:sz="4" w:space="0"/>
                  </w:tcBorders>
                  <w:vAlign w:val="center"/>
                </w:tcPr>
                <w:p w14:paraId="65845DF2">
                  <w:pPr>
                    <w:jc w:val="center"/>
                    <w:rPr>
                      <w:rFonts w:asciiTheme="minorEastAsia" w:hAnsiTheme="minorEastAsia" w:eastAsiaTheme="minorEastAsia" w:cstheme="majorEastAsia"/>
                      <w:szCs w:val="21"/>
                    </w:rPr>
                  </w:pPr>
                </w:p>
              </w:tc>
            </w:tr>
            <w:tr w14:paraId="0319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tcBorders>
                    <w:top w:val="single" w:color="auto" w:sz="4" w:space="0"/>
                    <w:left w:val="single" w:color="auto" w:sz="4" w:space="0"/>
                    <w:bottom w:val="single" w:color="auto" w:sz="4" w:space="0"/>
                    <w:right w:val="single" w:color="auto" w:sz="4" w:space="0"/>
                  </w:tcBorders>
                  <w:vAlign w:val="center"/>
                </w:tcPr>
                <w:p w14:paraId="5CCC61A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1934" w:type="pct"/>
                  <w:tcBorders>
                    <w:top w:val="single" w:color="auto" w:sz="4" w:space="0"/>
                    <w:left w:val="single" w:color="auto" w:sz="4" w:space="0"/>
                    <w:bottom w:val="single" w:color="auto" w:sz="4" w:space="0"/>
                    <w:right w:val="single" w:color="auto" w:sz="4" w:space="0"/>
                  </w:tcBorders>
                  <w:vAlign w:val="center"/>
                </w:tcPr>
                <w:p w14:paraId="16038F4E">
                  <w:pPr>
                    <w:jc w:val="center"/>
                    <w:rPr>
                      <w:rFonts w:ascii="宋体" w:hAnsi="宋体" w:eastAsia="Times New Roman" w:cs="宋体"/>
                      <w:color w:val="000000"/>
                      <w:sz w:val="22"/>
                      <w:szCs w:val="22"/>
                    </w:rPr>
                  </w:pPr>
                  <w:r>
                    <w:rPr>
                      <w:rFonts w:hint="eastAsia" w:eastAsia="Times New Roman"/>
                      <w:color w:val="000000"/>
                      <w:sz w:val="22"/>
                      <w:szCs w:val="22"/>
                    </w:rPr>
                    <w:t>橄榄郡、祈年悦城</w:t>
                  </w:r>
                </w:p>
              </w:tc>
              <w:tc>
                <w:tcPr>
                  <w:tcW w:w="2276" w:type="pct"/>
                  <w:vMerge w:val="continue"/>
                  <w:tcBorders>
                    <w:left w:val="single" w:color="auto" w:sz="4" w:space="0"/>
                    <w:right w:val="single" w:color="auto" w:sz="4" w:space="0"/>
                  </w:tcBorders>
                  <w:vAlign w:val="center"/>
                </w:tcPr>
                <w:p w14:paraId="2C0DA696">
                  <w:pPr>
                    <w:jc w:val="center"/>
                    <w:rPr>
                      <w:rFonts w:asciiTheme="minorEastAsia" w:hAnsiTheme="minorEastAsia" w:eastAsiaTheme="minorEastAsia" w:cstheme="majorEastAsia"/>
                      <w:szCs w:val="21"/>
                    </w:rPr>
                  </w:pPr>
                </w:p>
              </w:tc>
            </w:tr>
            <w:tr w14:paraId="00C7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pct"/>
                  <w:tcBorders>
                    <w:top w:val="single" w:color="auto" w:sz="4" w:space="0"/>
                    <w:left w:val="single" w:color="auto" w:sz="4" w:space="0"/>
                    <w:bottom w:val="single" w:color="auto" w:sz="4" w:space="0"/>
                    <w:right w:val="single" w:color="auto" w:sz="4" w:space="0"/>
                  </w:tcBorders>
                  <w:vAlign w:val="center"/>
                </w:tcPr>
                <w:p w14:paraId="6DA8E8F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934" w:type="pct"/>
                  <w:tcBorders>
                    <w:top w:val="single" w:color="auto" w:sz="4" w:space="0"/>
                    <w:left w:val="single" w:color="auto" w:sz="4" w:space="0"/>
                    <w:bottom w:val="single" w:color="auto" w:sz="4" w:space="0"/>
                    <w:right w:val="single" w:color="auto" w:sz="4" w:space="0"/>
                  </w:tcBorders>
                  <w:vAlign w:val="center"/>
                </w:tcPr>
                <w:p w14:paraId="17DDD6DF">
                  <w:pPr>
                    <w:jc w:val="center"/>
                    <w:rPr>
                      <w:rFonts w:ascii="宋体" w:hAnsi="宋体" w:eastAsia="Times New Roman" w:cs="宋体"/>
                      <w:color w:val="000000"/>
                      <w:sz w:val="22"/>
                      <w:szCs w:val="22"/>
                    </w:rPr>
                  </w:pPr>
                  <w:r>
                    <w:rPr>
                      <w:rFonts w:hint="eastAsia" w:eastAsia="Times New Roman"/>
                      <w:color w:val="000000"/>
                      <w:sz w:val="22"/>
                      <w:szCs w:val="22"/>
                    </w:rPr>
                    <w:t>格莱美城</w:t>
                  </w:r>
                </w:p>
              </w:tc>
              <w:tc>
                <w:tcPr>
                  <w:tcW w:w="2276" w:type="pct"/>
                  <w:vMerge w:val="continue"/>
                  <w:tcBorders>
                    <w:left w:val="single" w:color="auto" w:sz="4" w:space="0"/>
                    <w:bottom w:val="single" w:color="auto" w:sz="4" w:space="0"/>
                    <w:right w:val="single" w:color="auto" w:sz="4" w:space="0"/>
                  </w:tcBorders>
                  <w:vAlign w:val="center"/>
                </w:tcPr>
                <w:p w14:paraId="30EE2B98">
                  <w:pPr>
                    <w:jc w:val="center"/>
                    <w:rPr>
                      <w:rFonts w:asciiTheme="minorEastAsia" w:hAnsiTheme="minorEastAsia" w:eastAsiaTheme="minorEastAsia" w:cstheme="majorEastAsia"/>
                      <w:szCs w:val="21"/>
                    </w:rPr>
                  </w:pPr>
                </w:p>
              </w:tc>
            </w:tr>
          </w:tbl>
          <w:p w14:paraId="465A29E0">
            <w:pPr>
              <w:widowControl/>
              <w:snapToGrid w:val="0"/>
              <w:spacing w:line="400" w:lineRule="exact"/>
              <w:ind w:firstLine="555"/>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注：每个业态形式只允许填报一个报价：如投资大厦属于商业写字楼，其含税每月人均单价比选申请报价最高限价（元）为3400元，其余各小项目属于住宅小区，其含税每月人均单价比选申请报价最高限价（元）为2900元。</w:t>
            </w:r>
          </w:p>
          <w:p w14:paraId="296A98C8">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
                <w:bCs/>
                <w:szCs w:val="21"/>
              </w:rPr>
              <w:t>含税比选申请总报价超过已公布的含税</w:t>
            </w:r>
            <w:r>
              <w:rPr>
                <w:rFonts w:hint="eastAsia" w:ascii="宋体" w:hAnsi="宋体" w:cs="仿宋"/>
                <w:b/>
                <w:szCs w:val="21"/>
              </w:rPr>
              <w:t>比选申请总报价</w:t>
            </w:r>
            <w:r>
              <w:rPr>
                <w:rFonts w:hint="eastAsia" w:asciiTheme="majorEastAsia" w:hAnsiTheme="majorEastAsia" w:eastAsiaTheme="majorEastAsia" w:cstheme="majorEastAsia"/>
                <w:b/>
                <w:bCs/>
                <w:szCs w:val="21"/>
              </w:rPr>
              <w:t>最高限价、含税每月人均单价超过已公布的各项目含税每月人均单价最高限价均由评审小组按否决比选申请处理。</w:t>
            </w:r>
          </w:p>
          <w:p w14:paraId="171C9955">
            <w:pPr>
              <w:widowControl/>
              <w:wordWrap w:val="0"/>
              <w:snapToGrid w:val="0"/>
              <w:spacing w:line="400" w:lineRule="exact"/>
              <w:ind w:firstLine="556"/>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Cs/>
                <w:szCs w:val="21"/>
              </w:rPr>
              <w:t>5.</w:t>
            </w:r>
            <w:r>
              <w:rPr>
                <w:rFonts w:hint="eastAsia" w:asciiTheme="majorEastAsia" w:hAnsiTheme="majorEastAsia" w:eastAsiaTheme="majorEastAsia" w:cstheme="majorEastAsia"/>
                <w:b/>
                <w:bCs/>
                <w:szCs w:val="21"/>
              </w:rPr>
              <w:t>本项目含税比选申请总报价最高限价计算方法：{（3400*10*（8+（17/31）））+（2900*23*12）+(2900*14*12)+(2900*36*12)+(2900*28*12)+(2900*27*12)}，请各比选申请人严格按照此计算方法进行报价。</w:t>
            </w:r>
          </w:p>
          <w:p w14:paraId="2C2353CF">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6.报价方式详见第七章“比选申请文件格式”中“一、比选申请函”中的内容。</w:t>
            </w:r>
          </w:p>
          <w:p w14:paraId="57DEB529">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7.具体清扫保洁的范围和面积以比选人核定为准。</w:t>
            </w:r>
          </w:p>
          <w:p w14:paraId="2CA50FFC">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8.结算：固定单价据实结算。</w:t>
            </w:r>
          </w:p>
          <w:p w14:paraId="3D2CD798">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9.以签订合同约定进场之日为准，当月费用在次月15日内由中选人向比选人提供相关资料，经比选人签字认定，中选人出具专票并完善相关手续后，比选人在十个工作日内按考核确认金额支付给中选人。</w:t>
            </w:r>
          </w:p>
          <w:p w14:paraId="0F886501">
            <w:pPr>
              <w:widowControl/>
              <w:snapToGrid w:val="0"/>
              <w:spacing w:line="400" w:lineRule="exact"/>
              <w:ind w:firstLine="555"/>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10.若今后上城时代小区垃圾由政府市政部门统一清运，则中选人应在统一清运前将垃圾收集到指定堆放点。比选人每月末从应支付的保洁月度费用中扣除相关费用（上城时代8500元/月）后支付给中选人。</w:t>
            </w:r>
          </w:p>
          <w:p w14:paraId="71089AB5">
            <w:pPr>
              <w:widowControl/>
              <w:snapToGrid w:val="0"/>
              <w:spacing w:line="400" w:lineRule="exact"/>
              <w:ind w:firstLine="555"/>
              <w:jc w:val="left"/>
            </w:pPr>
            <w:r>
              <w:rPr>
                <w:rFonts w:hint="eastAsia" w:asciiTheme="majorEastAsia" w:hAnsiTheme="majorEastAsia" w:eastAsiaTheme="majorEastAsia" w:cstheme="majorEastAsia"/>
                <w:bCs/>
                <w:szCs w:val="21"/>
              </w:rPr>
              <w:t>11.若今后橄榄郡、</w:t>
            </w:r>
            <w:r>
              <w:rPr>
                <w:rFonts w:hint="eastAsia" w:asciiTheme="majorEastAsia" w:hAnsiTheme="majorEastAsia" w:eastAsiaTheme="majorEastAsia" w:cstheme="majorEastAsia"/>
                <w:snapToGrid w:val="0"/>
                <w:kern w:val="0"/>
                <w:szCs w:val="21"/>
              </w:rPr>
              <w:t>祈年悦城</w:t>
            </w:r>
            <w:r>
              <w:rPr>
                <w:rFonts w:hint="eastAsia" w:asciiTheme="majorEastAsia" w:hAnsiTheme="majorEastAsia" w:eastAsiaTheme="majorEastAsia" w:cstheme="majorEastAsia"/>
                <w:bCs/>
                <w:szCs w:val="21"/>
              </w:rPr>
              <w:t>小区垃圾由政府市政部门统一清运，则中选人应在统一清运前将垃圾收集到指定堆放点。比选人每月末从应支付的保洁月度费用中扣除相关费用（橄榄郡、</w:t>
            </w:r>
            <w:r>
              <w:rPr>
                <w:rFonts w:hint="eastAsia" w:asciiTheme="majorEastAsia" w:hAnsiTheme="majorEastAsia" w:eastAsiaTheme="majorEastAsia" w:cstheme="majorEastAsia"/>
                <w:snapToGrid w:val="0"/>
                <w:kern w:val="0"/>
                <w:szCs w:val="21"/>
              </w:rPr>
              <w:t>祈年悦城合计</w:t>
            </w:r>
            <w:r>
              <w:rPr>
                <w:rFonts w:hint="eastAsia" w:asciiTheme="majorEastAsia" w:hAnsiTheme="majorEastAsia" w:eastAsiaTheme="majorEastAsia" w:cstheme="majorEastAsia"/>
                <w:bCs/>
                <w:szCs w:val="21"/>
              </w:rPr>
              <w:t>8000元/月）后支付给中选人。</w:t>
            </w:r>
          </w:p>
        </w:tc>
      </w:tr>
      <w:tr w14:paraId="1449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0EEF7C7">
            <w:pPr>
              <w:snapToGrid w:val="0"/>
              <w:spacing w:line="400" w:lineRule="exact"/>
              <w:jc w:val="center"/>
              <w:rPr>
                <w:rFonts w:asciiTheme="majorEastAsia" w:hAnsiTheme="majorEastAsia" w:eastAsiaTheme="majorEastAsia" w:cstheme="majorEastAsia"/>
                <w:kern w:val="0"/>
                <w:szCs w:val="21"/>
              </w:rPr>
            </w:pPr>
            <w:bookmarkStart w:id="33" w:name="_Hlk529015819"/>
            <w:bookmarkStart w:id="34" w:name="OLE_LINK169" w:colFirst="1" w:colLast="2"/>
            <w:bookmarkStart w:id="35" w:name="OLE_LINK168" w:colFirst="1" w:colLast="2"/>
            <w:bookmarkStart w:id="36" w:name="OLE_LINK165" w:colFirst="1" w:colLast="2"/>
            <w:bookmarkStart w:id="37" w:name="OLE_LINK167" w:colFirst="1" w:colLast="2"/>
            <w:bookmarkStart w:id="38" w:name="OLE_LINK164" w:colFirst="1" w:colLast="2"/>
            <w:bookmarkStart w:id="39" w:name="OLE_LINK162" w:colFirst="1" w:colLast="2"/>
            <w:bookmarkStart w:id="40" w:name="OLE_LINK163" w:colFirst="1" w:colLast="2"/>
            <w:bookmarkStart w:id="41" w:name="OLE_LINK166" w:colFirst="1" w:colLast="2"/>
            <w:r>
              <w:rPr>
                <w:rFonts w:hint="eastAsia" w:asciiTheme="majorEastAsia" w:hAnsiTheme="majorEastAsia" w:eastAsiaTheme="majorEastAsia" w:cstheme="majorEastAsia"/>
                <w:kern w:val="0"/>
                <w:szCs w:val="21"/>
              </w:rPr>
              <w:t>3.3.1</w:t>
            </w:r>
          </w:p>
        </w:tc>
        <w:tc>
          <w:tcPr>
            <w:tcW w:w="1506" w:type="dxa"/>
            <w:vAlign w:val="center"/>
          </w:tcPr>
          <w:p w14:paraId="680460D7">
            <w:pPr>
              <w:snapToGrid w:val="0"/>
              <w:spacing w:line="400" w:lineRule="exact"/>
              <w:jc w:val="center"/>
              <w:rPr>
                <w:rFonts w:asciiTheme="majorEastAsia" w:hAnsiTheme="majorEastAsia" w:eastAsiaTheme="majorEastAsia" w:cstheme="majorEastAsia"/>
                <w:kern w:val="0"/>
                <w:szCs w:val="21"/>
              </w:rPr>
            </w:pPr>
            <w:bookmarkStart w:id="42" w:name="OLE_LINK160"/>
            <w:bookmarkStart w:id="43" w:name="OLE_LINK161"/>
            <w:r>
              <w:rPr>
                <w:rFonts w:hint="eastAsia" w:asciiTheme="majorEastAsia" w:hAnsiTheme="majorEastAsia" w:eastAsiaTheme="majorEastAsia" w:cstheme="majorEastAsia"/>
                <w:kern w:val="0"/>
                <w:szCs w:val="21"/>
              </w:rPr>
              <w:t>比选申请有效期</w:t>
            </w:r>
            <w:bookmarkEnd w:id="42"/>
            <w:bookmarkEnd w:id="43"/>
          </w:p>
        </w:tc>
        <w:tc>
          <w:tcPr>
            <w:tcW w:w="7215" w:type="dxa"/>
            <w:vAlign w:val="center"/>
          </w:tcPr>
          <w:p w14:paraId="388BD439">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90日历天（从提交比选申请文件截止日起计算）</w:t>
            </w:r>
          </w:p>
        </w:tc>
      </w:tr>
      <w:bookmarkEnd w:id="33"/>
      <w:bookmarkEnd w:id="34"/>
      <w:bookmarkEnd w:id="35"/>
      <w:bookmarkEnd w:id="36"/>
      <w:bookmarkEnd w:id="37"/>
      <w:bookmarkEnd w:id="38"/>
      <w:bookmarkEnd w:id="39"/>
      <w:bookmarkEnd w:id="40"/>
      <w:bookmarkEnd w:id="41"/>
      <w:tr w14:paraId="2828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0EE46F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3.4</w:t>
            </w:r>
          </w:p>
        </w:tc>
        <w:tc>
          <w:tcPr>
            <w:tcW w:w="1506" w:type="dxa"/>
            <w:vAlign w:val="center"/>
          </w:tcPr>
          <w:p w14:paraId="26363DB2">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比选申请保证金</w:t>
            </w:r>
          </w:p>
        </w:tc>
        <w:tc>
          <w:tcPr>
            <w:tcW w:w="7215" w:type="dxa"/>
            <w:vAlign w:val="center"/>
          </w:tcPr>
          <w:p w14:paraId="4A79BCDC">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本项目</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保证金金额为：90000.00元人民币</w:t>
            </w:r>
          </w:p>
          <w:p w14:paraId="4CA84323">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保证金账户信息</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1701"/>
              <w:gridCol w:w="2800"/>
            </w:tblGrid>
            <w:tr w14:paraId="52A7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vAlign w:val="center"/>
                </w:tcPr>
                <w:p w14:paraId="746CCDF7">
                  <w:pPr>
                    <w:spacing w:line="400" w:lineRule="exact"/>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开户银行</w:t>
                  </w:r>
                </w:p>
              </w:tc>
              <w:tc>
                <w:tcPr>
                  <w:tcW w:w="1701" w:type="dxa"/>
                  <w:vAlign w:val="center"/>
                </w:tcPr>
                <w:p w14:paraId="53367D53">
                  <w:pPr>
                    <w:spacing w:line="400" w:lineRule="exact"/>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户名</w:t>
                  </w:r>
                </w:p>
              </w:tc>
              <w:tc>
                <w:tcPr>
                  <w:tcW w:w="2800" w:type="dxa"/>
                  <w:vAlign w:val="center"/>
                </w:tcPr>
                <w:p w14:paraId="36B0E741">
                  <w:pPr>
                    <w:spacing w:line="400" w:lineRule="exact"/>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账号</w:t>
                  </w:r>
                </w:p>
              </w:tc>
            </w:tr>
            <w:tr w14:paraId="7845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2" w:type="dxa"/>
                  <w:vAlign w:val="center"/>
                </w:tcPr>
                <w:p w14:paraId="4C239DAB">
                  <w:pPr>
                    <w:spacing w:line="400" w:lineRule="exact"/>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兴业银行重庆分行营业部</w:t>
                  </w:r>
                </w:p>
              </w:tc>
              <w:tc>
                <w:tcPr>
                  <w:tcW w:w="1701" w:type="dxa"/>
                  <w:vAlign w:val="center"/>
                </w:tcPr>
                <w:p w14:paraId="2F2F33E1">
                  <w:pPr>
                    <w:spacing w:line="400" w:lineRule="exact"/>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重庆国际投资咨询集团有限公司</w:t>
                  </w:r>
                </w:p>
              </w:tc>
              <w:tc>
                <w:tcPr>
                  <w:tcW w:w="2800" w:type="dxa"/>
                  <w:vAlign w:val="center"/>
                </w:tcPr>
                <w:p w14:paraId="33882208">
                  <w:pPr>
                    <w:spacing w:line="400" w:lineRule="exact"/>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346010100105300879012398</w:t>
                  </w:r>
                </w:p>
              </w:tc>
            </w:tr>
          </w:tbl>
          <w:p w14:paraId="1A0D5A94">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注：</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保证金必须从</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人公司账户直接转（汇）入。转（汇）款到账截止时间（到账时间）为2025年8月1日10时00分（若本比选文件规定的</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文件递交截止时间顺延，则</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保证金到账截止时间相应顺延），以重庆国际投资咨询集团有限公司财务到账信息为准，否则</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无效。</w:t>
            </w:r>
          </w:p>
          <w:p w14:paraId="329F2008">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人须在付款凭证备注栏中注明是“</w:t>
            </w:r>
            <w:r>
              <w:rPr>
                <w:rFonts w:asciiTheme="majorEastAsia" w:hAnsiTheme="majorEastAsia" w:eastAsiaTheme="majorEastAsia" w:cstheme="majorEastAsia"/>
                <w:b/>
              </w:rPr>
              <w:t>重庆渝开发物业管理有限公司2025年保洁服务外包项目（第二次）</w:t>
            </w:r>
            <w:r>
              <w:rPr>
                <w:rFonts w:hint="eastAsia" w:asciiTheme="majorEastAsia" w:hAnsiTheme="majorEastAsia" w:eastAsiaTheme="majorEastAsia" w:cstheme="majorEastAsia"/>
              </w:rPr>
              <w:t>”比选申请保证金。</w:t>
            </w:r>
          </w:p>
          <w:p w14:paraId="29C34CE9">
            <w:pPr>
              <w:spacing w:line="40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各</w:t>
            </w:r>
            <w:r>
              <w:rPr>
                <w:rFonts w:hint="eastAsia" w:asciiTheme="majorEastAsia" w:hAnsiTheme="majorEastAsia" w:eastAsiaTheme="majorEastAsia" w:cstheme="majorEastAsia"/>
                <w:kern w:val="0"/>
                <w:szCs w:val="21"/>
              </w:rPr>
              <w:t>比选申请</w:t>
            </w:r>
            <w:r>
              <w:rPr>
                <w:rFonts w:hint="eastAsia" w:asciiTheme="majorEastAsia" w:hAnsiTheme="majorEastAsia" w:eastAsiaTheme="majorEastAsia" w:cstheme="majorEastAsia"/>
              </w:rPr>
              <w:t>人在转（汇）款时充分考虑银行转（汇）的时间差风险。</w:t>
            </w:r>
          </w:p>
        </w:tc>
      </w:tr>
      <w:tr w14:paraId="38AE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tcBorders>
            <w:vAlign w:val="center"/>
          </w:tcPr>
          <w:p w14:paraId="77C262F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3.5</w:t>
            </w:r>
          </w:p>
        </w:tc>
        <w:tc>
          <w:tcPr>
            <w:tcW w:w="1506" w:type="dxa"/>
            <w:tcBorders>
              <w:top w:val="single" w:color="auto" w:sz="4" w:space="0"/>
            </w:tcBorders>
            <w:vAlign w:val="center"/>
          </w:tcPr>
          <w:p w14:paraId="6610484C">
            <w:pPr>
              <w:pStyle w:val="165"/>
              <w:spacing w:line="400" w:lineRule="exact"/>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资格审查资料</w:t>
            </w:r>
          </w:p>
        </w:tc>
        <w:tc>
          <w:tcPr>
            <w:tcW w:w="7215" w:type="dxa"/>
            <w:tcBorders>
              <w:top w:val="single" w:color="auto" w:sz="4" w:space="0"/>
            </w:tcBorders>
            <w:vAlign w:val="center"/>
          </w:tcPr>
          <w:p w14:paraId="7469528E">
            <w:pPr>
              <w:spacing w:line="400" w:lineRule="exact"/>
              <w:ind w:firstLine="420" w:firstLineChars="200"/>
              <w:rPr>
                <w:rFonts w:asciiTheme="majorEastAsia" w:hAnsiTheme="majorEastAsia" w:eastAsiaTheme="majorEastAsia" w:cstheme="majorEastAsia"/>
                <w:szCs w:val="21"/>
              </w:rPr>
            </w:pPr>
            <w:bookmarkStart w:id="44" w:name="OLE_LINK105"/>
            <w:bookmarkStart w:id="45" w:name="OLE_LINK106"/>
            <w:r>
              <w:rPr>
                <w:rFonts w:hint="eastAsia" w:asciiTheme="majorEastAsia" w:hAnsiTheme="majorEastAsia" w:eastAsiaTheme="majorEastAsia" w:cstheme="majorEastAsia"/>
                <w:szCs w:val="21"/>
              </w:rPr>
              <w:t>按本章须知1.4.1项规定提供。</w:t>
            </w:r>
            <w:bookmarkEnd w:id="44"/>
            <w:bookmarkEnd w:id="45"/>
          </w:p>
        </w:tc>
      </w:tr>
      <w:tr w14:paraId="54F9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0814F00">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3.6</w:t>
            </w:r>
          </w:p>
        </w:tc>
        <w:tc>
          <w:tcPr>
            <w:tcW w:w="1506" w:type="dxa"/>
            <w:vAlign w:val="center"/>
          </w:tcPr>
          <w:p w14:paraId="12FBFD6A">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是否允许递交备选比选申请方案</w:t>
            </w:r>
          </w:p>
        </w:tc>
        <w:tc>
          <w:tcPr>
            <w:tcW w:w="7215" w:type="dxa"/>
            <w:vAlign w:val="center"/>
          </w:tcPr>
          <w:p w14:paraId="7104891C">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不允许</w:t>
            </w:r>
          </w:p>
        </w:tc>
      </w:tr>
      <w:tr w14:paraId="56A8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931FC14">
            <w:pPr>
              <w:snapToGrid w:val="0"/>
              <w:spacing w:line="400" w:lineRule="exact"/>
              <w:jc w:val="center"/>
              <w:rPr>
                <w:rFonts w:ascii="宋体" w:hAnsi="宋体"/>
                <w:kern w:val="0"/>
                <w:szCs w:val="21"/>
              </w:rPr>
            </w:pPr>
            <w:r>
              <w:rPr>
                <w:rFonts w:hint="eastAsia" w:ascii="宋体" w:hAnsi="宋体"/>
                <w:kern w:val="0"/>
                <w:szCs w:val="21"/>
              </w:rPr>
              <w:t>3.7.1</w:t>
            </w:r>
          </w:p>
        </w:tc>
        <w:tc>
          <w:tcPr>
            <w:tcW w:w="1506" w:type="dxa"/>
            <w:vAlign w:val="center"/>
          </w:tcPr>
          <w:p w14:paraId="223D01E2">
            <w:pPr>
              <w:snapToGrid w:val="0"/>
              <w:spacing w:after="72" w:afterLines="30" w:line="400" w:lineRule="exact"/>
              <w:jc w:val="center"/>
              <w:rPr>
                <w:rFonts w:ascii="宋体" w:hAnsi="宋体"/>
                <w:kern w:val="0"/>
                <w:szCs w:val="21"/>
              </w:rPr>
            </w:pPr>
            <w:r>
              <w:rPr>
                <w:rFonts w:hint="eastAsia" w:ascii="宋体" w:hAnsi="宋体"/>
                <w:kern w:val="0"/>
                <w:szCs w:val="21"/>
              </w:rPr>
              <w:t>比选申请文件格式要求</w:t>
            </w:r>
          </w:p>
        </w:tc>
        <w:tc>
          <w:tcPr>
            <w:tcW w:w="7215" w:type="dxa"/>
            <w:vAlign w:val="center"/>
          </w:tcPr>
          <w:p w14:paraId="4776677F">
            <w:pPr>
              <w:snapToGrid w:val="0"/>
              <w:spacing w:line="400" w:lineRule="exact"/>
              <w:ind w:firstLine="420" w:firstLineChars="200"/>
              <w:rPr>
                <w:rFonts w:ascii="宋体" w:hAnsi="宋体"/>
                <w:kern w:val="0"/>
                <w:szCs w:val="21"/>
              </w:rPr>
            </w:pPr>
            <w:r>
              <w:rPr>
                <w:rFonts w:hint="eastAsia" w:ascii="宋体" w:hAnsi="宋体"/>
                <w:kern w:val="0"/>
                <w:szCs w:val="21"/>
              </w:rPr>
              <w:t>编制比选申请文件时不得对第七章“比选申请文件格式”的相应要素作实质性修改，否则由评审小组作否决比选申请处理。</w:t>
            </w:r>
          </w:p>
        </w:tc>
      </w:tr>
      <w:tr w14:paraId="2F6C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2674C56">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3.7.3</w:t>
            </w:r>
          </w:p>
        </w:tc>
        <w:tc>
          <w:tcPr>
            <w:tcW w:w="1506" w:type="dxa"/>
            <w:vAlign w:val="center"/>
          </w:tcPr>
          <w:p w14:paraId="609FD00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签字盖章要求</w:t>
            </w:r>
          </w:p>
        </w:tc>
        <w:tc>
          <w:tcPr>
            <w:tcW w:w="7215" w:type="dxa"/>
            <w:vAlign w:val="center"/>
          </w:tcPr>
          <w:p w14:paraId="5AD0CDDB">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napToGrid w:val="0"/>
                <w:kern w:val="0"/>
                <w:szCs w:val="21"/>
              </w:rPr>
              <w:t>比选申请文件应用不褪色的材料书写或打印，并由比选申请人的法定代表人或其委托代理人签字或盖章并加盖单位公章。委托代理人签字或盖章的，比选申请文件应附法定代表人签署的授权委托书。比选申请文件应尽量避免涂改、行间插字或删除。如果出现上述情况，改动之处应加盖单位公章或由比选申请人的法定代表人或其授权的代理人签字或盖章确认。</w:t>
            </w:r>
          </w:p>
        </w:tc>
      </w:tr>
      <w:tr w14:paraId="6FE4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242DE44">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3.7.4</w:t>
            </w:r>
          </w:p>
        </w:tc>
        <w:tc>
          <w:tcPr>
            <w:tcW w:w="1506" w:type="dxa"/>
            <w:vAlign w:val="center"/>
          </w:tcPr>
          <w:p w14:paraId="10B23465">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比选申请文件的份数</w:t>
            </w:r>
          </w:p>
        </w:tc>
        <w:tc>
          <w:tcPr>
            <w:tcW w:w="7215" w:type="dxa"/>
            <w:vAlign w:val="center"/>
          </w:tcPr>
          <w:p w14:paraId="12745854">
            <w:pPr>
              <w:tabs>
                <w:tab w:val="left" w:pos="1050"/>
                <w:tab w:val="left" w:pos="1470"/>
              </w:tabs>
              <w:adjustRightInd w:val="0"/>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1.比选申请人应准备比选申请文件的正本1份，副本</w:t>
            </w: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份，并提供1个含全套电子比选申请文件的U盘（U盘须加盖单位公章）；在每一份比选申请文件上要明确注明“正本”和“副本”，一旦正本和副本有不一致之处，以正本为准。副本可以为正本的复印件。</w:t>
            </w:r>
          </w:p>
          <w:p w14:paraId="46197C00">
            <w:pPr>
              <w:autoSpaceDE w:val="0"/>
              <w:autoSpaceDN w:val="0"/>
              <w:adjustRightInd w:val="0"/>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2.比选申请文件的正本和副本均应使用打印机打印或用不能轻易擦去且不易褪色的档案墨水书写，比选申请文件的副本也可用复印机复制。不论是书写、打印或复制，均应做到清晰、整洁、规范。</w:t>
            </w:r>
          </w:p>
          <w:p w14:paraId="0B61A21F">
            <w:pPr>
              <w:adjustRightInd w:val="0"/>
              <w:snapToGrid w:val="0"/>
              <w:spacing w:line="400" w:lineRule="exact"/>
              <w:ind w:firstLine="422" w:firstLineChars="200"/>
              <w:rPr>
                <w:rFonts w:asciiTheme="majorEastAsia" w:hAnsiTheme="majorEastAsia" w:eastAsiaTheme="majorEastAsia" w:cstheme="majorEastAsia"/>
                <w:b/>
              </w:rPr>
            </w:pPr>
            <w:r>
              <w:rPr>
                <w:rFonts w:hint="eastAsia" w:asciiTheme="majorEastAsia" w:hAnsiTheme="majorEastAsia" w:eastAsiaTheme="majorEastAsia" w:cstheme="majorEastAsia"/>
                <w:b/>
              </w:rPr>
              <w:t>注：1、U盘加盖单位公章不作为否决比选申请条件，请各比选申请人配合盖章。</w:t>
            </w:r>
          </w:p>
          <w:p w14:paraId="1CDD7AB1">
            <w:pPr>
              <w:adjustRightInd w:val="0"/>
              <w:snapToGrid w:val="0"/>
              <w:spacing w:line="400" w:lineRule="exact"/>
              <w:ind w:firstLine="422"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rPr>
              <w:t>2、中选后，中选人应按比选人要求的份数向比选人提供比选申请文件副本。</w:t>
            </w:r>
          </w:p>
        </w:tc>
      </w:tr>
      <w:tr w14:paraId="6F66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4AABE79">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3.7.5</w:t>
            </w:r>
          </w:p>
        </w:tc>
        <w:tc>
          <w:tcPr>
            <w:tcW w:w="1506" w:type="dxa"/>
            <w:vAlign w:val="center"/>
          </w:tcPr>
          <w:p w14:paraId="1111FBAD">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装订要求</w:t>
            </w:r>
          </w:p>
        </w:tc>
        <w:tc>
          <w:tcPr>
            <w:tcW w:w="7215" w:type="dxa"/>
            <w:vAlign w:val="center"/>
          </w:tcPr>
          <w:p w14:paraId="2321A27E">
            <w:pPr>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比选申请人应将比选申请文件正副本分别装订成册。</w:t>
            </w:r>
          </w:p>
          <w:p w14:paraId="64F77703">
            <w:pPr>
              <w:tabs>
                <w:tab w:val="left" w:pos="1050"/>
                <w:tab w:val="left" w:pos="1470"/>
              </w:tabs>
              <w:adjustRightInd w:val="0"/>
              <w:snapToGrid w:val="0"/>
              <w:spacing w:line="36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1.比选申请文件须装订成一册，并应编制目录、标注页码，若装订过厚，也可分订成多册。</w:t>
            </w:r>
          </w:p>
          <w:p w14:paraId="64DD1235">
            <w:pPr>
              <w:tabs>
                <w:tab w:val="left" w:pos="1050"/>
                <w:tab w:val="left" w:pos="1470"/>
              </w:tabs>
              <w:adjustRightInd w:val="0"/>
              <w:snapToGrid w:val="0"/>
              <w:spacing w:line="36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2.比选申请文件分为正本和副本，正本文件内签字和盖章须为原件。副本可为正本的复印件。</w:t>
            </w:r>
          </w:p>
          <w:p w14:paraId="776E7FD3">
            <w:pPr>
              <w:adjustRightInd w:val="0"/>
              <w:snapToGrid w:val="0"/>
              <w:spacing w:line="36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3.比选申请文件中已提供了比选申请文件格式的部分，须按其格式填写和提供。</w:t>
            </w:r>
          </w:p>
          <w:p w14:paraId="293295CA">
            <w:pPr>
              <w:spacing w:line="400" w:lineRule="exact"/>
              <w:ind w:firstLine="422" w:firstLineChars="200"/>
              <w:rPr>
                <w:rFonts w:asciiTheme="majorEastAsia" w:hAnsiTheme="majorEastAsia" w:eastAsiaTheme="majorEastAsia" w:cstheme="majorEastAsia"/>
              </w:rPr>
            </w:pPr>
            <w:r>
              <w:rPr>
                <w:rFonts w:hint="eastAsia" w:asciiTheme="majorEastAsia" w:hAnsiTheme="majorEastAsia" w:eastAsiaTheme="majorEastAsia" w:cstheme="majorEastAsia"/>
                <w:b/>
                <w:szCs w:val="21"/>
              </w:rPr>
              <w:t>注：为保护环境和防止资源浪费，比选申请文件建议双面打印。</w:t>
            </w:r>
          </w:p>
        </w:tc>
      </w:tr>
      <w:tr w14:paraId="337C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E3B0210">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4.1.1</w:t>
            </w:r>
          </w:p>
        </w:tc>
        <w:tc>
          <w:tcPr>
            <w:tcW w:w="1506" w:type="dxa"/>
            <w:vAlign w:val="center"/>
          </w:tcPr>
          <w:p w14:paraId="76CB5AEB">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比选申请文件的密封</w:t>
            </w:r>
          </w:p>
        </w:tc>
        <w:tc>
          <w:tcPr>
            <w:tcW w:w="7215" w:type="dxa"/>
            <w:vAlign w:val="center"/>
          </w:tcPr>
          <w:p w14:paraId="2E603B6F">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文件袋使用</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人自备的“比选申请文件”袋（箱）。</w:t>
            </w:r>
          </w:p>
          <w:p w14:paraId="78441889">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文件》与电子版文件一起装入“比选申请文件”袋（箱）中，密封并在袋上加盖比选申请人单位公章（鲜章）。</w:t>
            </w:r>
          </w:p>
          <w:p w14:paraId="3BC985DE">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3.“比选申请文件”袋（箱）应按本表第4.1.2项的规定写明相应内容。</w:t>
            </w:r>
          </w:p>
          <w:p w14:paraId="45D729ED">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注：</w:t>
            </w:r>
            <w:r>
              <w:rPr>
                <w:rFonts w:hint="eastAsia" w:ascii="宋体" w:hAnsi="宋体" w:cs="宋体"/>
                <w:kern w:val="0"/>
                <w:szCs w:val="21"/>
              </w:rPr>
              <w:t>⑴</w:t>
            </w:r>
            <w:r>
              <w:rPr>
                <w:rFonts w:hint="eastAsia" w:asciiTheme="majorEastAsia" w:hAnsiTheme="majorEastAsia" w:eastAsiaTheme="majorEastAsia" w:cstheme="majorEastAsia"/>
                <w:kern w:val="0"/>
                <w:szCs w:val="21"/>
              </w:rPr>
              <w:t>如</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文件较厚，上述</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文件不能装入相应的一个袋（箱）中，</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人可按上述要求增加比选申请文件袋（箱）。</w:t>
            </w:r>
          </w:p>
          <w:p w14:paraId="60153056">
            <w:pPr>
              <w:snapToGrid w:val="0"/>
              <w:spacing w:line="400" w:lineRule="exact"/>
              <w:ind w:firstLine="420" w:firstLineChars="200"/>
              <w:rPr>
                <w:rFonts w:asciiTheme="majorEastAsia" w:hAnsiTheme="majorEastAsia" w:eastAsiaTheme="majorEastAsia" w:cstheme="majorEastAsia"/>
                <w:szCs w:val="21"/>
              </w:rPr>
            </w:pPr>
            <w:r>
              <w:rPr>
                <w:rFonts w:hint="eastAsia" w:ascii="宋体" w:hAnsi="宋体" w:cs="宋体"/>
                <w:kern w:val="0"/>
                <w:szCs w:val="21"/>
              </w:rPr>
              <w:t>⑵</w:t>
            </w:r>
            <w:r>
              <w:rPr>
                <w:rFonts w:hint="eastAsia" w:asciiTheme="majorEastAsia" w:hAnsiTheme="majorEastAsia" w:eastAsiaTheme="majorEastAsia" w:cstheme="majorEastAsia"/>
                <w:kern w:val="0"/>
                <w:szCs w:val="21"/>
              </w:rPr>
              <w:t>比选申请文件袋可由</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kern w:val="0"/>
                <w:szCs w:val="21"/>
              </w:rPr>
              <w:t>人自制，也可采用盒（箱）装的形式，但需满足相关密封及标记要求。</w:t>
            </w:r>
          </w:p>
        </w:tc>
      </w:tr>
      <w:tr w14:paraId="7456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007F0A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4.1.2</w:t>
            </w:r>
          </w:p>
        </w:tc>
        <w:tc>
          <w:tcPr>
            <w:tcW w:w="1506" w:type="dxa"/>
            <w:vAlign w:val="center"/>
          </w:tcPr>
          <w:p w14:paraId="29C8D4D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封套上写明</w:t>
            </w:r>
          </w:p>
        </w:tc>
        <w:tc>
          <w:tcPr>
            <w:tcW w:w="7215" w:type="dxa"/>
            <w:vAlign w:val="center"/>
          </w:tcPr>
          <w:p w14:paraId="1A433B14">
            <w:pPr>
              <w:spacing w:line="44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应在“比选申请文件”袋的封套上写明如下内容：</w:t>
            </w:r>
          </w:p>
          <w:p w14:paraId="04C70E15">
            <w:pPr>
              <w:spacing w:line="440" w:lineRule="exact"/>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比选人名称：</w:t>
            </w:r>
            <w:r>
              <w:rPr>
                <w:rFonts w:hint="eastAsia" w:asciiTheme="majorEastAsia" w:hAnsiTheme="majorEastAsia" w:eastAsiaTheme="majorEastAsia" w:cstheme="majorEastAsia"/>
                <w:szCs w:val="21"/>
                <w:u w:val="single"/>
              </w:rPr>
              <w:t xml:space="preserve">                   </w:t>
            </w:r>
          </w:p>
          <w:p w14:paraId="64135E8E">
            <w:pPr>
              <w:spacing w:line="44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(项目名称)</w:t>
            </w:r>
            <w:r>
              <w:rPr>
                <w:rFonts w:hint="eastAsia" w:asciiTheme="majorEastAsia" w:hAnsiTheme="majorEastAsia" w:eastAsiaTheme="majorEastAsia" w:cstheme="majorEastAsia"/>
                <w:szCs w:val="21"/>
              </w:rPr>
              <w:t>比选申请文件</w:t>
            </w:r>
          </w:p>
          <w:p w14:paraId="416AC083">
            <w:pPr>
              <w:spacing w:line="44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时</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分（规定的比选申请文件递交截止时间）前不得开启</w:t>
            </w:r>
          </w:p>
          <w:p w14:paraId="0B18BA70">
            <w:pPr>
              <w:spacing w:line="44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比选申请人名称：</w:t>
            </w:r>
            <w:r>
              <w:rPr>
                <w:rFonts w:hint="eastAsia" w:asciiTheme="majorEastAsia" w:hAnsiTheme="majorEastAsia" w:eastAsiaTheme="majorEastAsia" w:cstheme="majorEastAsia"/>
                <w:szCs w:val="21"/>
                <w:u w:val="single"/>
              </w:rPr>
              <w:t xml:space="preserve">                  </w:t>
            </w:r>
          </w:p>
        </w:tc>
      </w:tr>
      <w:tr w14:paraId="1D7F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62FAEEE">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4.2.2</w:t>
            </w:r>
          </w:p>
        </w:tc>
        <w:tc>
          <w:tcPr>
            <w:tcW w:w="1506" w:type="dxa"/>
            <w:vAlign w:val="center"/>
          </w:tcPr>
          <w:p w14:paraId="2167E86A">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递交比选申请文件地点和时间</w:t>
            </w:r>
          </w:p>
        </w:tc>
        <w:tc>
          <w:tcPr>
            <w:tcW w:w="7215" w:type="dxa"/>
            <w:vAlign w:val="center"/>
          </w:tcPr>
          <w:p w14:paraId="153A610C">
            <w:pPr>
              <w:snapToGrid w:val="0"/>
              <w:spacing w:line="440" w:lineRule="exact"/>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kern w:val="0"/>
                <w:szCs w:val="21"/>
              </w:rPr>
              <w:t>递交开始时间：</w:t>
            </w:r>
            <w:r>
              <w:rPr>
                <w:rFonts w:hint="eastAsia" w:asciiTheme="majorEastAsia" w:hAnsiTheme="majorEastAsia" w:eastAsiaTheme="majorEastAsia" w:cstheme="majorEastAsia"/>
              </w:rPr>
              <w:t>2025年8月1日09时30分；</w:t>
            </w:r>
          </w:p>
          <w:p w14:paraId="52C7877A">
            <w:pPr>
              <w:snapToGrid w:val="0"/>
              <w:spacing w:line="440" w:lineRule="exact"/>
              <w:ind w:firstLine="420" w:firstLineChars="200"/>
            </w:pPr>
            <w:r>
              <w:rPr>
                <w:rFonts w:hint="eastAsia" w:asciiTheme="majorEastAsia" w:hAnsiTheme="majorEastAsia" w:eastAsiaTheme="majorEastAsia" w:cstheme="majorEastAsia"/>
                <w:kern w:val="0"/>
                <w:szCs w:val="21"/>
              </w:rPr>
              <w:t>递交截止时间：</w:t>
            </w:r>
            <w:r>
              <w:rPr>
                <w:rFonts w:hint="eastAsia" w:asciiTheme="majorEastAsia" w:hAnsiTheme="majorEastAsia" w:eastAsiaTheme="majorEastAsia" w:cstheme="majorEastAsia"/>
              </w:rPr>
              <w:t>2025年8月1日10时00分。</w:t>
            </w:r>
          </w:p>
          <w:p w14:paraId="6F28E193">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递交地点：</w:t>
            </w:r>
            <w:r>
              <w:rPr>
                <w:rFonts w:hint="eastAsia" w:asciiTheme="majorEastAsia" w:hAnsiTheme="majorEastAsia" w:eastAsiaTheme="majorEastAsia" w:cstheme="majorEastAsia"/>
                <w:snapToGrid w:val="0"/>
              </w:rPr>
              <w:t>重庆咨询大厦开标大厅（重庆市江北区五简路</w:t>
            </w:r>
            <w:r>
              <w:rPr>
                <w:rFonts w:asciiTheme="majorEastAsia" w:hAnsiTheme="majorEastAsia" w:eastAsiaTheme="majorEastAsia" w:cstheme="majorEastAsia"/>
                <w:snapToGrid w:val="0"/>
              </w:rPr>
              <w:t>2号重庆咨询大厦）</w:t>
            </w:r>
            <w:r>
              <w:rPr>
                <w:rFonts w:hint="eastAsia" w:asciiTheme="majorEastAsia" w:hAnsiTheme="majorEastAsia" w:eastAsiaTheme="majorEastAsia" w:cstheme="majorEastAsia"/>
                <w:kern w:val="0"/>
                <w:szCs w:val="21"/>
              </w:rPr>
              <w:t>。</w:t>
            </w:r>
            <w:r>
              <w:rPr>
                <w:rFonts w:hint="eastAsia" w:ascii="宋体" w:hAnsi="宋体"/>
                <w:bCs/>
                <w:szCs w:val="21"/>
              </w:rPr>
              <w:t>具体接标处详见开标当天</w:t>
            </w:r>
            <w:r>
              <w:rPr>
                <w:rFonts w:ascii="宋体" w:hAnsi="宋体"/>
                <w:bCs/>
                <w:szCs w:val="21"/>
              </w:rPr>
              <w:t>A栋负一楼大厅电子显示屏上交易日程安排。</w:t>
            </w:r>
          </w:p>
          <w:p w14:paraId="7B7B6B71">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未按时将比选申请文件送达指定地点，比选人应拒收。</w:t>
            </w:r>
          </w:p>
        </w:tc>
      </w:tr>
      <w:tr w14:paraId="6B3E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FE43E74">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4.2.3</w:t>
            </w:r>
          </w:p>
        </w:tc>
        <w:tc>
          <w:tcPr>
            <w:tcW w:w="1506" w:type="dxa"/>
            <w:vAlign w:val="center"/>
          </w:tcPr>
          <w:p w14:paraId="4D949A94">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是否退还比选申请文件</w:t>
            </w:r>
          </w:p>
        </w:tc>
        <w:tc>
          <w:tcPr>
            <w:tcW w:w="7215" w:type="dxa"/>
            <w:vAlign w:val="center"/>
          </w:tcPr>
          <w:p w14:paraId="6E2E1824">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否</w:t>
            </w:r>
          </w:p>
        </w:tc>
      </w:tr>
      <w:tr w14:paraId="5B6A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A974CAE">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5.1</w:t>
            </w:r>
          </w:p>
        </w:tc>
        <w:tc>
          <w:tcPr>
            <w:tcW w:w="1506" w:type="dxa"/>
            <w:vAlign w:val="center"/>
          </w:tcPr>
          <w:p w14:paraId="5215F001">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开启比选申请文件时间和地点</w:t>
            </w:r>
          </w:p>
        </w:tc>
        <w:tc>
          <w:tcPr>
            <w:tcW w:w="7215" w:type="dxa"/>
            <w:vAlign w:val="center"/>
          </w:tcPr>
          <w:p w14:paraId="44C5215E">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开启比选申请文件时间：同比选申请文件递交截止时间</w:t>
            </w:r>
          </w:p>
          <w:p w14:paraId="0C42CE7C">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开启比选申请文件地点：</w:t>
            </w:r>
            <w:r>
              <w:rPr>
                <w:rFonts w:hint="eastAsia" w:asciiTheme="majorEastAsia" w:hAnsiTheme="majorEastAsia" w:eastAsiaTheme="majorEastAsia" w:cstheme="majorEastAsia"/>
                <w:snapToGrid w:val="0"/>
              </w:rPr>
              <w:t>重庆咨询大厦开标大厅（重庆市江北区五简路</w:t>
            </w:r>
            <w:r>
              <w:rPr>
                <w:rFonts w:asciiTheme="majorEastAsia" w:hAnsiTheme="majorEastAsia" w:eastAsiaTheme="majorEastAsia" w:cstheme="majorEastAsia"/>
                <w:snapToGrid w:val="0"/>
              </w:rPr>
              <w:t>2号重庆咨询大厦）</w:t>
            </w:r>
            <w:r>
              <w:rPr>
                <w:rFonts w:hint="eastAsia" w:asciiTheme="majorEastAsia" w:hAnsiTheme="majorEastAsia" w:eastAsiaTheme="majorEastAsia" w:cstheme="majorEastAsia"/>
                <w:kern w:val="0"/>
                <w:szCs w:val="21"/>
              </w:rPr>
              <w:t>。</w:t>
            </w:r>
            <w:r>
              <w:rPr>
                <w:rFonts w:hint="eastAsia" w:ascii="宋体" w:hAnsi="宋体"/>
                <w:bCs/>
                <w:szCs w:val="21"/>
              </w:rPr>
              <w:t>具体接标处详见开标当天</w:t>
            </w:r>
            <w:r>
              <w:rPr>
                <w:rFonts w:ascii="宋体" w:hAnsi="宋体"/>
                <w:bCs/>
                <w:szCs w:val="21"/>
              </w:rPr>
              <w:t>A栋负一楼大厅电子显示屏上交易日程安排。</w:t>
            </w:r>
          </w:p>
        </w:tc>
      </w:tr>
      <w:tr w14:paraId="3724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8EB445B">
            <w:pPr>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5.2</w:t>
            </w:r>
          </w:p>
        </w:tc>
        <w:tc>
          <w:tcPr>
            <w:tcW w:w="1506" w:type="dxa"/>
            <w:vAlign w:val="center"/>
          </w:tcPr>
          <w:p w14:paraId="594CE005">
            <w:pPr>
              <w:snapToGrid w:val="0"/>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开启比选申请文件程序</w:t>
            </w:r>
          </w:p>
        </w:tc>
        <w:tc>
          <w:tcPr>
            <w:tcW w:w="7215" w:type="dxa"/>
            <w:vAlign w:val="center"/>
          </w:tcPr>
          <w:p w14:paraId="30C53863">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主持人按下列程序进行开启比选申请文件：</w:t>
            </w:r>
          </w:p>
          <w:p w14:paraId="04FFD1EB">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1.宣布比选申请纪律；</w:t>
            </w:r>
          </w:p>
          <w:p w14:paraId="03D996FB">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2.宣布开启比选申请文件人、唱标人、记录人、监督人等有关人员姓名；</w:t>
            </w:r>
          </w:p>
          <w:p w14:paraId="6107805E">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3.公布在递交比选申请文件截止时间前递交比选申请文件的比选申请人名称，并点名确认比选申请人是否派人到场；</w:t>
            </w:r>
          </w:p>
          <w:p w14:paraId="52A52C9F">
            <w:pPr>
              <w:autoSpaceDE w:val="0"/>
              <w:autoSpaceDN w:val="0"/>
              <w:adjustRightInd w:val="0"/>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4.展示比选申请保证金缴款情况（如有）</w:t>
            </w:r>
            <w:r>
              <w:rPr>
                <w:rFonts w:hint="eastAsia" w:ascii="宋体" w:hAnsi="宋体"/>
                <w:szCs w:val="21"/>
              </w:rPr>
              <w:t>；如未按3.4.1要求递交</w:t>
            </w:r>
            <w:r>
              <w:rPr>
                <w:rFonts w:hint="eastAsia" w:ascii="宋体" w:hAnsi="宋体"/>
                <w:szCs w:val="21"/>
                <w:lang w:eastAsia="zh-Hans"/>
              </w:rPr>
              <w:t>比选申请</w:t>
            </w:r>
            <w:r>
              <w:rPr>
                <w:rFonts w:hint="eastAsia" w:ascii="宋体" w:hAnsi="宋体"/>
                <w:szCs w:val="21"/>
              </w:rPr>
              <w:t>保证金的，开标现场记录在案，交由</w:t>
            </w:r>
            <w:r>
              <w:rPr>
                <w:rFonts w:hint="eastAsia" w:ascii="宋体" w:hAnsi="宋体"/>
                <w:szCs w:val="21"/>
                <w:lang w:eastAsia="zh-Hans"/>
              </w:rPr>
              <w:t>评审小组</w:t>
            </w:r>
            <w:r>
              <w:rPr>
                <w:rFonts w:hint="eastAsia" w:ascii="宋体" w:hAnsi="宋体"/>
                <w:szCs w:val="21"/>
              </w:rPr>
              <w:t>判定；</w:t>
            </w:r>
          </w:p>
          <w:p w14:paraId="759B11F9">
            <w:pPr>
              <w:widowControl/>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5.密封情况检查：比选申请人或者其推选的代表检查比选申请文件的密封情况并确认。</w:t>
            </w:r>
          </w:p>
          <w:p w14:paraId="5F1F7D6C">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6.公布最高限价；</w:t>
            </w:r>
          </w:p>
          <w:p w14:paraId="41E1E011">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7.开启比选申请文件顺序：随机开启；</w:t>
            </w:r>
          </w:p>
          <w:p w14:paraId="30991A55">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8.当众随机开启“比选申请文件”袋，公布比选申请人名称、含税比选申请总报价及</w:t>
            </w:r>
            <w:r>
              <w:rPr>
                <w:rFonts w:hint="eastAsia" w:asciiTheme="majorEastAsia" w:hAnsiTheme="majorEastAsia" w:eastAsiaTheme="majorEastAsia" w:cstheme="majorEastAsia"/>
                <w:szCs w:val="21"/>
              </w:rPr>
              <w:t>质量目标、服务期限及其他内容；有关人员在开标记录上签字确认后送评审小组评审；</w:t>
            </w:r>
          </w:p>
          <w:p w14:paraId="5B613A94">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9.比选申请人代表、比选人代表、监督人、记录人等有关人员在开启比选申请文件记录上签字确认；</w:t>
            </w:r>
          </w:p>
          <w:p w14:paraId="542C24D2">
            <w:pPr>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10.比选申请会结束。</w:t>
            </w:r>
          </w:p>
        </w:tc>
      </w:tr>
      <w:tr w14:paraId="42626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D6B2397">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6.1.1</w:t>
            </w:r>
          </w:p>
        </w:tc>
        <w:tc>
          <w:tcPr>
            <w:tcW w:w="1506" w:type="dxa"/>
            <w:vAlign w:val="center"/>
          </w:tcPr>
          <w:p w14:paraId="2D2BAAD4">
            <w:pPr>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评审小组的</w:t>
            </w:r>
          </w:p>
          <w:p w14:paraId="5D6BD7B6">
            <w:pPr>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组建</w:t>
            </w:r>
          </w:p>
        </w:tc>
        <w:tc>
          <w:tcPr>
            <w:tcW w:w="7215" w:type="dxa"/>
            <w:vAlign w:val="center"/>
          </w:tcPr>
          <w:p w14:paraId="59E463AD">
            <w:pPr>
              <w:snapToGrid w:val="0"/>
              <w:spacing w:line="400" w:lineRule="exact"/>
              <w:ind w:firstLine="436" w:firstLineChars="200"/>
              <w:rPr>
                <w:rFonts w:asciiTheme="majorEastAsia" w:hAnsiTheme="majorEastAsia" w:eastAsiaTheme="majorEastAsia" w:cstheme="majorEastAsia"/>
                <w:kern w:val="0"/>
                <w:szCs w:val="21"/>
              </w:rPr>
            </w:pPr>
            <w:r>
              <w:rPr>
                <w:rFonts w:hint="eastAsia" w:ascii="宋体" w:hAnsi="宋体"/>
                <w:spacing w:val="4"/>
                <w:kern w:val="0"/>
                <w:szCs w:val="21"/>
              </w:rPr>
              <w:t>由比选人按法律法规及相关规定依法组建评审小组</w:t>
            </w:r>
            <w:r>
              <w:rPr>
                <w:rFonts w:hint="eastAsia" w:ascii="宋体" w:hAnsi="宋体"/>
                <w:kern w:val="0"/>
                <w:szCs w:val="21"/>
              </w:rPr>
              <w:t>。</w:t>
            </w:r>
          </w:p>
        </w:tc>
      </w:tr>
      <w:tr w14:paraId="1E9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F44385F">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7.1</w:t>
            </w:r>
          </w:p>
        </w:tc>
        <w:tc>
          <w:tcPr>
            <w:tcW w:w="1506" w:type="dxa"/>
            <w:vAlign w:val="center"/>
          </w:tcPr>
          <w:p w14:paraId="3A2DDB84">
            <w:pPr>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是否授权评审小组确定中选候选人</w:t>
            </w:r>
          </w:p>
        </w:tc>
        <w:tc>
          <w:tcPr>
            <w:tcW w:w="7215" w:type="dxa"/>
            <w:vAlign w:val="center"/>
          </w:tcPr>
          <w:p w14:paraId="7E28F239">
            <w:pPr>
              <w:snapToGrid w:val="0"/>
              <w:spacing w:line="400" w:lineRule="exact"/>
              <w:ind w:firstLine="420" w:firstLineChars="200"/>
              <w:rPr>
                <w:rFonts w:asciiTheme="majorEastAsia" w:hAnsiTheme="majorEastAsia" w:eastAsiaTheme="majorEastAsia" w:cstheme="majorEastAsia"/>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w:t>
            </w:r>
            <w:r>
              <w:rPr>
                <w:rFonts w:hint="eastAsia" w:ascii="宋体" w:hAnsi="宋体"/>
                <w:kern w:val="0"/>
                <w:szCs w:val="21"/>
              </w:rPr>
              <w:t>选</w:t>
            </w:r>
            <w:r>
              <w:rPr>
                <w:rFonts w:ascii="宋体" w:hAnsi="宋体"/>
                <w:kern w:val="0"/>
                <w:szCs w:val="21"/>
              </w:rPr>
              <w:t>候选人。</w:t>
            </w:r>
          </w:p>
        </w:tc>
      </w:tr>
      <w:tr w14:paraId="0619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99B0D3C">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7.2</w:t>
            </w:r>
          </w:p>
        </w:tc>
        <w:tc>
          <w:tcPr>
            <w:tcW w:w="1506" w:type="dxa"/>
            <w:vAlign w:val="center"/>
          </w:tcPr>
          <w:p w14:paraId="515B0F17">
            <w:pPr>
              <w:adjustRightInd w:val="0"/>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评审结果公示</w:t>
            </w:r>
          </w:p>
        </w:tc>
        <w:tc>
          <w:tcPr>
            <w:tcW w:w="7215" w:type="dxa"/>
            <w:vAlign w:val="center"/>
          </w:tcPr>
          <w:p w14:paraId="6ED132DF">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同时在</w:t>
            </w:r>
            <w:r>
              <w:rPr>
                <w:rFonts w:hint="eastAsia" w:asciiTheme="majorEastAsia" w:hAnsiTheme="majorEastAsia" w:eastAsiaTheme="majorEastAsia" w:cstheme="majorEastAsia"/>
                <w:szCs w:val="21"/>
              </w:rPr>
              <w:t>“重庆国际投资咨询集团有限公司”官网、“重庆渝开发股份有限公司”官网、“中国采购与招标网”官网、重庆渝开发物业管理有限公司办公地点公告栏</w:t>
            </w:r>
            <w:r>
              <w:rPr>
                <w:rFonts w:hint="eastAsia" w:asciiTheme="majorEastAsia" w:hAnsiTheme="majorEastAsia" w:eastAsiaTheme="majorEastAsia" w:cstheme="majorEastAsia"/>
                <w:snapToGrid w:val="0"/>
              </w:rPr>
              <w:t>上</w:t>
            </w:r>
            <w:r>
              <w:rPr>
                <w:rFonts w:hint="eastAsia" w:asciiTheme="majorEastAsia" w:hAnsiTheme="majorEastAsia" w:eastAsiaTheme="majorEastAsia" w:cstheme="majorEastAsia"/>
                <w:kern w:val="0"/>
                <w:szCs w:val="21"/>
              </w:rPr>
              <w:t>进行公示，公示期为3日。</w:t>
            </w:r>
          </w:p>
        </w:tc>
      </w:tr>
      <w:tr w14:paraId="3240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29271ADF">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7.3.1</w:t>
            </w:r>
          </w:p>
        </w:tc>
        <w:tc>
          <w:tcPr>
            <w:tcW w:w="1506" w:type="dxa"/>
            <w:vAlign w:val="center"/>
          </w:tcPr>
          <w:p w14:paraId="6F278694">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履约担保</w:t>
            </w:r>
          </w:p>
        </w:tc>
        <w:tc>
          <w:tcPr>
            <w:tcW w:w="7215" w:type="dxa"/>
            <w:vAlign w:val="center"/>
          </w:tcPr>
          <w:p w14:paraId="32DC9784">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1.中选人是否提供履约保证金：</w:t>
            </w:r>
            <w:r>
              <w:rPr>
                <w:rFonts w:hint="eastAsia" w:asciiTheme="majorEastAsia" w:hAnsiTheme="majorEastAsia" w:eastAsiaTheme="majorEastAsia" w:cstheme="majorEastAsia"/>
                <w:b/>
                <w:kern w:val="0"/>
                <w:szCs w:val="21"/>
              </w:rPr>
              <w:t>提供</w:t>
            </w:r>
            <w:r>
              <w:rPr>
                <w:rFonts w:hint="eastAsia" w:asciiTheme="majorEastAsia" w:hAnsiTheme="majorEastAsia" w:eastAsiaTheme="majorEastAsia" w:cstheme="majorEastAsia"/>
                <w:kern w:val="0"/>
                <w:szCs w:val="21"/>
              </w:rPr>
              <w:t>。</w:t>
            </w:r>
          </w:p>
          <w:p w14:paraId="2728CB5D">
            <w:pPr>
              <w:snapToGrid w:val="0"/>
              <w:spacing w:line="400" w:lineRule="exact"/>
              <w:ind w:firstLine="420" w:firstLineChars="200"/>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kern w:val="0"/>
                <w:szCs w:val="21"/>
              </w:rPr>
              <w:t>2.履约保证金金额：</w:t>
            </w:r>
            <w:r>
              <w:rPr>
                <w:rFonts w:hint="eastAsia" w:asciiTheme="majorEastAsia" w:hAnsiTheme="majorEastAsia" w:eastAsiaTheme="majorEastAsia" w:cstheme="majorEastAsia"/>
                <w:b/>
                <w:bCs/>
                <w:kern w:val="0"/>
                <w:szCs w:val="21"/>
              </w:rPr>
              <w:t>中选金额的10%</w:t>
            </w:r>
            <w:r>
              <w:rPr>
                <w:rFonts w:hint="eastAsia" w:asciiTheme="majorEastAsia" w:hAnsiTheme="majorEastAsia" w:eastAsiaTheme="majorEastAsia" w:cstheme="majorEastAsia"/>
                <w:bCs/>
                <w:kern w:val="0"/>
                <w:szCs w:val="21"/>
              </w:rPr>
              <w:t>。</w:t>
            </w:r>
          </w:p>
          <w:p w14:paraId="29D5C36D">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3.递交时间：合同签订前，中选人以银行转账的方式一次性向比选人支付履约保证金。</w:t>
            </w:r>
          </w:p>
          <w:p w14:paraId="6EE29217">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4.递交方式：银行转账。</w:t>
            </w:r>
          </w:p>
          <w:p w14:paraId="4178E7FC">
            <w:pPr>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5.合同期满无遗留问题后无息退还。中选单位在合同履约过程中，未按比选申请文件承诺提供服务，造成</w:t>
            </w:r>
            <w:r>
              <w:rPr>
                <w:rFonts w:hint="eastAsia" w:asciiTheme="majorEastAsia" w:hAnsiTheme="majorEastAsia" w:eastAsiaTheme="majorEastAsia" w:cstheme="majorEastAsia"/>
                <w:snapToGrid w:val="0"/>
              </w:rPr>
              <w:t>重庆渝开发物业管理有限公司</w:t>
            </w:r>
            <w:r>
              <w:rPr>
                <w:rFonts w:hint="eastAsia" w:asciiTheme="majorEastAsia" w:hAnsiTheme="majorEastAsia" w:eastAsiaTheme="majorEastAsia" w:cstheme="majorEastAsia"/>
                <w:kern w:val="0"/>
                <w:szCs w:val="21"/>
              </w:rPr>
              <w:t>不能正常运行、重大安全事故；因自身原因无法履行合同造成运行困难或影响等情况，比选人有权终止合同，且不退还履约保证金。中选单位在本项目合同执行期满后未能妥善处置退场工作，发生影响安全、服务、运行的事件，比选人有权扣除履约保证金。</w:t>
            </w:r>
          </w:p>
        </w:tc>
      </w:tr>
      <w:tr w14:paraId="10A7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684677F">
            <w:pPr>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7.4</w:t>
            </w:r>
          </w:p>
        </w:tc>
        <w:tc>
          <w:tcPr>
            <w:tcW w:w="1506" w:type="dxa"/>
            <w:vAlign w:val="center"/>
          </w:tcPr>
          <w:p w14:paraId="0A67B0A8">
            <w:pPr>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签订合同</w:t>
            </w:r>
          </w:p>
        </w:tc>
        <w:tc>
          <w:tcPr>
            <w:tcW w:w="7215" w:type="dxa"/>
            <w:vAlign w:val="center"/>
          </w:tcPr>
          <w:p w14:paraId="648AAFF3">
            <w:pPr>
              <w:adjustRightInd w:val="0"/>
              <w:snapToGrid w:val="0"/>
              <w:spacing w:line="44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kern w:val="0"/>
                <w:szCs w:val="21"/>
              </w:rPr>
              <w:t>比选人和中选人应当自中选通知书发出之日起15天内，根据竞争性比选文件和中选人的比选申请文件订立书面合同。中选人无正当理由拒签合同的，比选人取消其中选资格，其比选申请保证金不予退还；给比选人造成的损失超过比选申请保证金数额的，中选人还应当对超过部分予以赔偿</w:t>
            </w:r>
            <w:r>
              <w:rPr>
                <w:rFonts w:hint="eastAsia" w:asciiTheme="majorEastAsia" w:hAnsiTheme="majorEastAsia" w:eastAsiaTheme="majorEastAsia" w:cstheme="majorEastAsia"/>
                <w:szCs w:val="21"/>
              </w:rPr>
              <w:t>。</w:t>
            </w:r>
          </w:p>
        </w:tc>
      </w:tr>
      <w:tr w14:paraId="26D5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8B38914">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8.2</w:t>
            </w:r>
          </w:p>
        </w:tc>
        <w:tc>
          <w:tcPr>
            <w:tcW w:w="1506" w:type="dxa"/>
            <w:vAlign w:val="center"/>
          </w:tcPr>
          <w:p w14:paraId="3F95D107">
            <w:pPr>
              <w:snapToGrid w:val="0"/>
              <w:spacing w:line="400" w:lineRule="exact"/>
              <w:jc w:val="center"/>
              <w:rPr>
                <w:rFonts w:asciiTheme="majorEastAsia" w:hAnsiTheme="majorEastAsia" w:eastAsiaTheme="majorEastAsia" w:cstheme="majorEastAsia"/>
                <w:kern w:val="0"/>
                <w:szCs w:val="21"/>
              </w:rPr>
            </w:pPr>
            <w:bookmarkStart w:id="46" w:name="_Toc13210670"/>
            <w:bookmarkStart w:id="47" w:name="_Toc430530434"/>
            <w:bookmarkStart w:id="48" w:name="_Toc509218709"/>
            <w:bookmarkStart w:id="49" w:name="_Toc16930431"/>
            <w:bookmarkStart w:id="50" w:name="_Toc536628250"/>
            <w:r>
              <w:rPr>
                <w:rFonts w:hint="eastAsia" w:ascii="宋体" w:hAnsi="宋体"/>
                <w:kern w:val="0"/>
                <w:szCs w:val="21"/>
              </w:rPr>
              <w:t>重新比选</w:t>
            </w:r>
            <w:r>
              <w:rPr>
                <w:rFonts w:ascii="宋体" w:hAnsi="宋体"/>
                <w:kern w:val="0"/>
                <w:szCs w:val="21"/>
              </w:rPr>
              <w:t>和不再招标</w:t>
            </w:r>
            <w:bookmarkEnd w:id="46"/>
            <w:bookmarkEnd w:id="47"/>
            <w:bookmarkEnd w:id="48"/>
            <w:bookmarkEnd w:id="49"/>
            <w:bookmarkEnd w:id="50"/>
          </w:p>
        </w:tc>
        <w:tc>
          <w:tcPr>
            <w:tcW w:w="7215" w:type="dxa"/>
            <w:vAlign w:val="center"/>
          </w:tcPr>
          <w:p w14:paraId="76CE1A24">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出现以下情形本次比选失败：</w:t>
            </w:r>
          </w:p>
          <w:p w14:paraId="3B559739">
            <w:pPr>
              <w:snapToGrid w:val="0"/>
              <w:spacing w:line="400" w:lineRule="exact"/>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1.经评审小组评审后否决所有比选申请的；</w:t>
            </w:r>
          </w:p>
          <w:p w14:paraId="45B1CE59">
            <w:pPr>
              <w:snapToGrid w:val="0"/>
              <w:spacing w:line="400" w:lineRule="exact"/>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2.有有效比选申请人的经济、技术等指标仍然具有市场竞争力，能够满足比选文件要求的，评审小组可以继续评审并确定成交候选人。</w:t>
            </w:r>
            <w:r>
              <w:rPr>
                <w:rFonts w:hint="eastAsia" w:ascii="宋体" w:hAnsi="宋体"/>
                <w:snapToGrid w:val="0"/>
                <w:kern w:val="0"/>
                <w:szCs w:val="21"/>
              </w:rPr>
              <w:t>无有效比选申请人的，可以不再进行比选</w:t>
            </w:r>
            <w:r>
              <w:rPr>
                <w:rFonts w:ascii="宋体" w:hAnsi="宋体"/>
                <w:snapToGrid w:val="0"/>
                <w:kern w:val="0"/>
                <w:szCs w:val="21"/>
              </w:rPr>
              <w:t>。</w:t>
            </w:r>
          </w:p>
        </w:tc>
      </w:tr>
      <w:tr w14:paraId="16FC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A03AEBA">
            <w:pPr>
              <w:snapToGrid w:val="0"/>
              <w:spacing w:line="400" w:lineRule="exact"/>
              <w:jc w:val="center"/>
              <w:rPr>
                <w:rFonts w:ascii="宋体" w:hAnsi="宋体"/>
                <w:kern w:val="0"/>
                <w:szCs w:val="21"/>
              </w:rPr>
            </w:pPr>
            <w:r>
              <w:rPr>
                <w:rFonts w:ascii="宋体" w:hAnsi="宋体"/>
                <w:kern w:val="0"/>
                <w:szCs w:val="21"/>
              </w:rPr>
              <w:t>10</w:t>
            </w:r>
          </w:p>
        </w:tc>
        <w:tc>
          <w:tcPr>
            <w:tcW w:w="8721" w:type="dxa"/>
            <w:gridSpan w:val="2"/>
            <w:vAlign w:val="center"/>
          </w:tcPr>
          <w:p w14:paraId="1145726C">
            <w:pPr>
              <w:snapToGrid w:val="0"/>
              <w:spacing w:line="400" w:lineRule="exact"/>
              <w:ind w:firstLine="420" w:firstLineChars="200"/>
              <w:jc w:val="center"/>
              <w:rPr>
                <w:rFonts w:ascii="宋体" w:hAnsi="宋体"/>
                <w:kern w:val="0"/>
                <w:szCs w:val="21"/>
              </w:rPr>
            </w:pPr>
            <w:r>
              <w:rPr>
                <w:rFonts w:ascii="宋体" w:hAnsi="宋体"/>
                <w:kern w:val="0"/>
                <w:szCs w:val="21"/>
              </w:rPr>
              <w:t>需要补充的其他内容</w:t>
            </w:r>
          </w:p>
        </w:tc>
      </w:tr>
      <w:tr w14:paraId="7BF0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 w:type="dxa"/>
            <w:vAlign w:val="center"/>
          </w:tcPr>
          <w:p w14:paraId="0624BCD3">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10.1</w:t>
            </w:r>
          </w:p>
        </w:tc>
        <w:tc>
          <w:tcPr>
            <w:tcW w:w="1506" w:type="dxa"/>
            <w:vAlign w:val="center"/>
          </w:tcPr>
          <w:p w14:paraId="0FEE3E70">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7215" w:type="dxa"/>
            <w:vAlign w:val="center"/>
          </w:tcPr>
          <w:p w14:paraId="6C5EF29C">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比选申请人</w:t>
            </w:r>
            <w:r>
              <w:rPr>
                <w:rFonts w:ascii="宋体" w:hAnsi="宋体"/>
                <w:kern w:val="0"/>
                <w:szCs w:val="21"/>
              </w:rPr>
              <w:t>或者其他利害关系人就本项目的</w:t>
            </w:r>
            <w:r>
              <w:rPr>
                <w:rFonts w:hint="eastAsia" w:ascii="宋体" w:hAnsi="宋体"/>
                <w:kern w:val="0"/>
                <w:szCs w:val="21"/>
              </w:rPr>
              <w:t>竞争性比选文件（含澄清修改）、开标情况、评审结果</w:t>
            </w:r>
            <w:r>
              <w:rPr>
                <w:rFonts w:ascii="宋体" w:hAnsi="宋体"/>
                <w:kern w:val="0"/>
                <w:szCs w:val="21"/>
              </w:rPr>
              <w:t>等事项提出异议或投诉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rPr>
              <w:t>比选人</w:t>
            </w:r>
            <w:r>
              <w:rPr>
                <w:rFonts w:ascii="宋体" w:hAnsi="宋体"/>
                <w:kern w:val="0"/>
                <w:szCs w:val="21"/>
              </w:rPr>
              <w:t>提出异议；</w:t>
            </w:r>
            <w:r>
              <w:rPr>
                <w:rFonts w:hint="eastAsia" w:ascii="宋体" w:hAnsi="宋体"/>
                <w:kern w:val="0"/>
                <w:szCs w:val="21"/>
              </w:rPr>
              <w:t>比选人</w:t>
            </w:r>
            <w:r>
              <w:rPr>
                <w:rFonts w:ascii="宋体" w:hAnsi="宋体"/>
                <w:kern w:val="0"/>
                <w:szCs w:val="21"/>
              </w:rPr>
              <w:t>应当在规定时间内答复；对</w:t>
            </w:r>
            <w:r>
              <w:rPr>
                <w:rFonts w:hint="eastAsia" w:ascii="宋体" w:hAnsi="宋体"/>
                <w:kern w:val="0"/>
                <w:szCs w:val="21"/>
              </w:rPr>
              <w:t>比选人</w:t>
            </w:r>
            <w:r>
              <w:rPr>
                <w:rFonts w:ascii="宋体" w:hAnsi="宋体"/>
                <w:kern w:val="0"/>
                <w:szCs w:val="21"/>
              </w:rPr>
              <w:t>的答复不满意，可向比选人监督部门投诉。</w:t>
            </w:r>
          </w:p>
          <w:p w14:paraId="682F963C">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58EC1640">
            <w:pPr>
              <w:widowControl/>
              <w:spacing w:line="400" w:lineRule="exact"/>
              <w:ind w:firstLine="420" w:firstLineChars="200"/>
              <w:rPr>
                <w:rFonts w:ascii="宋体" w:hAnsi="宋体"/>
                <w:kern w:val="0"/>
                <w:szCs w:val="21"/>
              </w:rPr>
            </w:pPr>
            <w:r>
              <w:rPr>
                <w:rFonts w:hint="eastAsia" w:ascii="宋体" w:hAnsi="宋体"/>
                <w:kern w:val="0"/>
                <w:szCs w:val="21"/>
              </w:rPr>
              <w:t>（1）异议人或投诉人的名称、地址及有效联系方式；</w:t>
            </w:r>
          </w:p>
          <w:p w14:paraId="0E33216D">
            <w:pPr>
              <w:widowControl/>
              <w:spacing w:line="40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247E0C49">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76D8323A">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704F949B">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22CAE9FF">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1250FBDD">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参照《重庆市工程建设领域招标投标信用管理暂行办法》的规定，比选申请人捏造事实、伪造材料，或者以非法手段获取证明材料进行质疑或者投诉的，将被列入黑名单管理；</w:t>
            </w:r>
            <w:r>
              <w:rPr>
                <w:rFonts w:ascii="宋体" w:hAnsi="宋体"/>
                <w:kern w:val="0"/>
                <w:szCs w:val="21"/>
              </w:rPr>
              <w:t>给他人造成损失的，依法承担赔偿责任。</w:t>
            </w:r>
          </w:p>
          <w:p w14:paraId="7FA6ED95">
            <w:pPr>
              <w:snapToGrid w:val="0"/>
              <w:spacing w:line="400" w:lineRule="exact"/>
              <w:ind w:firstLine="420" w:firstLineChars="200"/>
              <w:rPr>
                <w:rFonts w:ascii="宋体" w:hAnsi="宋体"/>
                <w:kern w:val="0"/>
                <w:szCs w:val="21"/>
              </w:rPr>
            </w:pPr>
            <w:r>
              <w:rPr>
                <w:rFonts w:hint="eastAsia" w:ascii="宋体" w:hAnsi="宋体"/>
                <w:kern w:val="0"/>
                <w:szCs w:val="21"/>
              </w:rPr>
              <w:t>3.异议受理单位：重庆渝开发物业管理有限公司</w:t>
            </w:r>
          </w:p>
          <w:p w14:paraId="6B0EE49B">
            <w:pPr>
              <w:snapToGrid w:val="0"/>
              <w:spacing w:line="400" w:lineRule="exact"/>
              <w:ind w:firstLine="420" w:firstLineChars="200"/>
              <w:rPr>
                <w:rFonts w:ascii="宋体" w:hAnsi="宋体"/>
                <w:kern w:val="0"/>
                <w:szCs w:val="21"/>
              </w:rPr>
            </w:pPr>
            <w:r>
              <w:rPr>
                <w:rFonts w:hint="eastAsia" w:ascii="宋体" w:hAnsi="宋体"/>
                <w:kern w:val="0"/>
                <w:szCs w:val="21"/>
              </w:rPr>
              <w:t>联系电话：023-67736694</w:t>
            </w:r>
          </w:p>
          <w:p w14:paraId="0E58969E">
            <w:pPr>
              <w:snapToGrid w:val="0"/>
              <w:spacing w:line="400" w:lineRule="exact"/>
              <w:ind w:firstLine="420" w:firstLineChars="200"/>
              <w:rPr>
                <w:rFonts w:ascii="宋体" w:hAnsi="宋体"/>
                <w:kern w:val="0"/>
                <w:szCs w:val="21"/>
              </w:rPr>
            </w:pPr>
            <w:r>
              <w:rPr>
                <w:rFonts w:hint="eastAsia" w:ascii="宋体" w:hAnsi="宋体"/>
                <w:kern w:val="0"/>
                <w:szCs w:val="21"/>
              </w:rPr>
              <w:t>4.投诉受理单位：重庆渝开发物业管理有限公司</w:t>
            </w:r>
          </w:p>
          <w:p w14:paraId="7945BF4F">
            <w:pPr>
              <w:snapToGrid w:val="0"/>
              <w:spacing w:line="400" w:lineRule="exact"/>
              <w:ind w:firstLine="420" w:firstLineChars="200"/>
              <w:rPr>
                <w:rFonts w:ascii="宋体" w:hAnsi="宋体"/>
                <w:kern w:val="0"/>
                <w:szCs w:val="21"/>
              </w:rPr>
            </w:pPr>
            <w:r>
              <w:rPr>
                <w:rFonts w:hint="eastAsia" w:ascii="宋体" w:hAnsi="宋体"/>
                <w:kern w:val="0"/>
                <w:szCs w:val="21"/>
              </w:rPr>
              <w:t>联系电话：023-67736694</w:t>
            </w:r>
          </w:p>
        </w:tc>
      </w:tr>
      <w:tr w14:paraId="0494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 w:type="dxa"/>
            <w:vAlign w:val="center"/>
          </w:tcPr>
          <w:p w14:paraId="08403490">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10.2</w:t>
            </w:r>
          </w:p>
        </w:tc>
        <w:tc>
          <w:tcPr>
            <w:tcW w:w="1506" w:type="dxa"/>
            <w:vAlign w:val="center"/>
          </w:tcPr>
          <w:p w14:paraId="7843880B">
            <w:pPr>
              <w:snapToGrid w:val="0"/>
              <w:spacing w:line="400" w:lineRule="exact"/>
              <w:jc w:val="center"/>
              <w:rPr>
                <w:rFonts w:ascii="宋体" w:hAnsi="宋体"/>
                <w:kern w:val="0"/>
                <w:szCs w:val="21"/>
              </w:rPr>
            </w:pPr>
            <w:r>
              <w:rPr>
                <w:rFonts w:hint="eastAsia" w:ascii="宋体" w:hAnsi="宋体"/>
                <w:kern w:val="0"/>
                <w:szCs w:val="21"/>
              </w:rPr>
              <w:t>比选代理服务费</w:t>
            </w:r>
          </w:p>
        </w:tc>
        <w:tc>
          <w:tcPr>
            <w:tcW w:w="7215" w:type="dxa"/>
            <w:vAlign w:val="center"/>
          </w:tcPr>
          <w:p w14:paraId="5E007695">
            <w:pPr>
              <w:wordWrap w:val="0"/>
              <w:spacing w:line="440" w:lineRule="exact"/>
              <w:ind w:firstLine="420" w:firstLineChars="200"/>
              <w:rPr>
                <w:rFonts w:ascii="宋体" w:hAnsi="宋体" w:cs="宋体"/>
                <w:szCs w:val="21"/>
                <w:u w:val="single"/>
              </w:rPr>
            </w:pPr>
            <w:r>
              <w:rPr>
                <w:rFonts w:hint="eastAsia" w:ascii="宋体" w:hAnsi="宋体" w:cs="宋体"/>
                <w:szCs w:val="21"/>
              </w:rPr>
              <w:t>比选代理服务费以中选金额为计费基数，类型为服务招标，按下表规定的计费方式以差额定率累进法计算</w:t>
            </w:r>
            <w:r>
              <w:rPr>
                <w:rFonts w:ascii="宋体" w:hAnsi="宋体" w:cs="宋体"/>
                <w:szCs w:val="21"/>
              </w:rPr>
              <w:t>后</w:t>
            </w:r>
            <w:r>
              <w:rPr>
                <w:rFonts w:ascii="宋体" w:hAnsi="宋体" w:cs="宋体"/>
                <w:szCs w:val="21"/>
                <w:u w:val="single"/>
              </w:rPr>
              <w:t>按</w:t>
            </w:r>
            <w:r>
              <w:rPr>
                <w:rFonts w:hint="eastAsia" w:ascii="宋体" w:hAnsi="宋体" w:cs="宋体"/>
                <w:szCs w:val="21"/>
                <w:u w:val="single"/>
              </w:rPr>
              <w:t>70%计取，其中单个服务类招标项目代理费最高限价（包干价）为4万元，最低限价（包干价）为1.5万元。当服务类招标项目采用竞争性比选方式时，根据上述计费方式计费后再按80%</w:t>
            </w:r>
            <w:r>
              <w:rPr>
                <w:rFonts w:ascii="宋体" w:hAnsi="宋体" w:cs="宋体"/>
                <w:szCs w:val="21"/>
                <w:u w:val="single"/>
              </w:rPr>
              <w:t>计取。最低计费不低于</w:t>
            </w:r>
            <w:r>
              <w:rPr>
                <w:rFonts w:hint="eastAsia" w:ascii="宋体" w:hAnsi="宋体" w:cs="宋体"/>
                <w:szCs w:val="21"/>
                <w:u w:val="single"/>
              </w:rPr>
              <w:t>1.2万元。</w:t>
            </w:r>
          </w:p>
          <w:tbl>
            <w:tblPr>
              <w:tblStyle w:val="50"/>
              <w:tblW w:w="6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1532"/>
              <w:gridCol w:w="1559"/>
              <w:gridCol w:w="1364"/>
            </w:tblGrid>
            <w:tr w14:paraId="1B8F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013" w:type="dxa"/>
                </w:tcPr>
                <w:p w14:paraId="1CF307E1">
                  <w:pPr>
                    <w:spacing w:line="440" w:lineRule="exact"/>
                    <w:jc w:val="righ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65408" behindDoc="0" locked="0" layoutInCell="1" allowOverlap="1">
                            <wp:simplePos x="0" y="0"/>
                            <wp:positionH relativeFrom="column">
                              <wp:posOffset>-52705</wp:posOffset>
                            </wp:positionH>
                            <wp:positionV relativeFrom="paragraph">
                              <wp:posOffset>24130</wp:posOffset>
                            </wp:positionV>
                            <wp:extent cx="1243965" cy="1094105"/>
                            <wp:effectExtent l="0" t="0" r="32385" b="30480"/>
                            <wp:wrapNone/>
                            <wp:docPr id="3" name="直接连接符 3"/>
                            <wp:cNvGraphicFramePr/>
                            <a:graphic xmlns:a="http://schemas.openxmlformats.org/drawingml/2006/main">
                              <a:graphicData uri="http://schemas.microsoft.com/office/word/2010/wordprocessingShape">
                                <wps:wsp>
                                  <wps:cNvCnPr/>
                                  <wps:spPr>
                                    <a:xfrm>
                                      <a:off x="0" y="0"/>
                                      <a:ext cx="1243965" cy="1093808"/>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15pt;margin-top:1.9pt;height:86.15pt;width:97.95pt;z-index:251665408;mso-width-relative:page;mso-height-relative:page;" filled="f" stroked="t" coordsize="21600,21600" o:gfxdata="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5/xANcAAAAIAQAADwAAAAAAAAABACAAAAAiAAAAZHJzL2Rvd25yZXYueG1sUEsB&#10;AhQAFAAAAAgAh07iQD9FmhT2AQAA7A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cs="宋体"/>
                      <w:sz w:val="18"/>
                      <w:szCs w:val="18"/>
                    </w:rPr>
                    <w:t>服务类型</w:t>
                  </w:r>
                </w:p>
                <w:p w14:paraId="54E7AF5F">
                  <w:pPr>
                    <w:spacing w:line="440" w:lineRule="exact"/>
                    <w:jc w:val="right"/>
                    <w:rPr>
                      <w:rFonts w:ascii="宋体" w:hAnsi="宋体" w:cs="宋体"/>
                      <w:sz w:val="18"/>
                      <w:szCs w:val="18"/>
                    </w:rPr>
                  </w:pPr>
                  <w:r>
                    <w:rPr>
                      <w:rFonts w:hint="eastAsia" w:ascii="宋体" w:hAnsi="宋体" w:cs="宋体"/>
                      <w:sz w:val="18"/>
                      <w:szCs w:val="18"/>
                    </w:rPr>
                    <w:t>费率</w:t>
                  </w:r>
                </w:p>
                <w:p w14:paraId="5633C1EE">
                  <w:pPr>
                    <w:spacing w:line="440" w:lineRule="exact"/>
                    <w:jc w:val="left"/>
                    <w:rPr>
                      <w:rFonts w:ascii="宋体" w:hAnsi="宋体" w:cs="宋体"/>
                      <w:sz w:val="18"/>
                      <w:szCs w:val="18"/>
                    </w:rPr>
                  </w:pPr>
                  <w:r>
                    <w:rPr>
                      <w:rFonts w:hint="eastAsia" w:ascii="宋体" w:hAnsi="宋体" w:cs="宋体"/>
                      <w:sz w:val="18"/>
                      <w:szCs w:val="18"/>
                    </w:rPr>
                    <w:t>中选金额</w:t>
                  </w:r>
                </w:p>
                <w:p w14:paraId="1C578D67">
                  <w:pPr>
                    <w:spacing w:line="440" w:lineRule="exact"/>
                    <w:jc w:val="left"/>
                    <w:rPr>
                      <w:rFonts w:ascii="宋体" w:hAnsi="宋体" w:cs="宋体"/>
                      <w:szCs w:val="21"/>
                    </w:rPr>
                  </w:pPr>
                  <w:r>
                    <w:rPr>
                      <w:rFonts w:hint="eastAsia" w:ascii="宋体" w:hAnsi="宋体" w:cs="宋体"/>
                      <w:sz w:val="18"/>
                      <w:szCs w:val="18"/>
                    </w:rPr>
                    <w:t>（万元）</w:t>
                  </w:r>
                </w:p>
              </w:tc>
              <w:tc>
                <w:tcPr>
                  <w:tcW w:w="1532" w:type="dxa"/>
                  <w:vAlign w:val="center"/>
                </w:tcPr>
                <w:p w14:paraId="2EA2C429">
                  <w:pPr>
                    <w:spacing w:line="440" w:lineRule="exact"/>
                    <w:jc w:val="center"/>
                    <w:rPr>
                      <w:rFonts w:ascii="宋体" w:hAnsi="宋体" w:cs="宋体"/>
                      <w:szCs w:val="21"/>
                    </w:rPr>
                  </w:pPr>
                  <w:r>
                    <w:rPr>
                      <w:rFonts w:hint="eastAsia" w:ascii="宋体" w:hAnsi="宋体" w:cs="宋体"/>
                      <w:szCs w:val="21"/>
                    </w:rPr>
                    <w:t>货物招标</w:t>
                  </w:r>
                </w:p>
              </w:tc>
              <w:tc>
                <w:tcPr>
                  <w:tcW w:w="1559" w:type="dxa"/>
                  <w:vAlign w:val="center"/>
                </w:tcPr>
                <w:p w14:paraId="0DA55CE9">
                  <w:pPr>
                    <w:spacing w:line="440" w:lineRule="exact"/>
                    <w:jc w:val="center"/>
                    <w:rPr>
                      <w:rFonts w:ascii="宋体" w:hAnsi="宋体" w:cs="宋体"/>
                      <w:szCs w:val="21"/>
                    </w:rPr>
                  </w:pPr>
                  <w:r>
                    <w:rPr>
                      <w:rFonts w:hint="eastAsia" w:ascii="宋体" w:hAnsi="宋体" w:cs="宋体"/>
                      <w:szCs w:val="21"/>
                    </w:rPr>
                    <w:t>服务招标</w:t>
                  </w:r>
                </w:p>
              </w:tc>
              <w:tc>
                <w:tcPr>
                  <w:tcW w:w="1364" w:type="dxa"/>
                  <w:vAlign w:val="center"/>
                </w:tcPr>
                <w:p w14:paraId="0F954374">
                  <w:pPr>
                    <w:spacing w:line="440" w:lineRule="exact"/>
                    <w:jc w:val="center"/>
                    <w:rPr>
                      <w:rFonts w:ascii="宋体" w:hAnsi="宋体" w:cs="宋体"/>
                      <w:szCs w:val="21"/>
                    </w:rPr>
                  </w:pPr>
                  <w:r>
                    <w:rPr>
                      <w:rFonts w:hint="eastAsia" w:ascii="宋体" w:hAnsi="宋体" w:cs="宋体"/>
                      <w:szCs w:val="21"/>
                    </w:rPr>
                    <w:t>工程招标</w:t>
                  </w:r>
                </w:p>
              </w:tc>
            </w:tr>
            <w:tr w14:paraId="0B73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13" w:type="dxa"/>
                  <w:vAlign w:val="center"/>
                </w:tcPr>
                <w:p w14:paraId="2FF6AC32">
                  <w:pPr>
                    <w:spacing w:line="440" w:lineRule="exact"/>
                    <w:jc w:val="center"/>
                    <w:rPr>
                      <w:rFonts w:ascii="宋体" w:hAnsi="宋体" w:cs="宋体"/>
                      <w:szCs w:val="21"/>
                    </w:rPr>
                  </w:pPr>
                  <w:r>
                    <w:rPr>
                      <w:rFonts w:hint="eastAsia" w:ascii="宋体" w:hAnsi="宋体" w:cs="宋体"/>
                      <w:szCs w:val="21"/>
                    </w:rPr>
                    <w:t>100以下</w:t>
                  </w:r>
                </w:p>
              </w:tc>
              <w:tc>
                <w:tcPr>
                  <w:tcW w:w="1532" w:type="dxa"/>
                  <w:vAlign w:val="center"/>
                </w:tcPr>
                <w:p w14:paraId="3BFA9D9B">
                  <w:pPr>
                    <w:spacing w:line="440" w:lineRule="exact"/>
                    <w:jc w:val="center"/>
                    <w:rPr>
                      <w:rFonts w:ascii="宋体" w:hAnsi="宋体" w:cs="宋体"/>
                      <w:szCs w:val="21"/>
                    </w:rPr>
                  </w:pPr>
                  <w:r>
                    <w:rPr>
                      <w:rFonts w:hint="eastAsia" w:ascii="宋体" w:hAnsi="宋体" w:cs="宋体"/>
                      <w:szCs w:val="21"/>
                    </w:rPr>
                    <w:t>1.5%</w:t>
                  </w:r>
                </w:p>
              </w:tc>
              <w:tc>
                <w:tcPr>
                  <w:tcW w:w="1559" w:type="dxa"/>
                  <w:vAlign w:val="center"/>
                </w:tcPr>
                <w:p w14:paraId="04BC2FA3">
                  <w:pPr>
                    <w:spacing w:line="440" w:lineRule="exact"/>
                    <w:jc w:val="center"/>
                    <w:rPr>
                      <w:rFonts w:ascii="宋体" w:hAnsi="宋体" w:cs="宋体"/>
                      <w:szCs w:val="21"/>
                    </w:rPr>
                  </w:pPr>
                  <w:r>
                    <w:rPr>
                      <w:rFonts w:hint="eastAsia" w:ascii="宋体" w:hAnsi="宋体" w:cs="宋体"/>
                      <w:szCs w:val="21"/>
                    </w:rPr>
                    <w:t>1.5%</w:t>
                  </w:r>
                </w:p>
              </w:tc>
              <w:tc>
                <w:tcPr>
                  <w:tcW w:w="1364" w:type="dxa"/>
                  <w:vAlign w:val="center"/>
                </w:tcPr>
                <w:p w14:paraId="2A95BFB0">
                  <w:pPr>
                    <w:spacing w:line="440" w:lineRule="exact"/>
                    <w:jc w:val="center"/>
                    <w:rPr>
                      <w:rFonts w:ascii="宋体" w:hAnsi="宋体" w:cs="宋体"/>
                      <w:szCs w:val="21"/>
                    </w:rPr>
                  </w:pPr>
                  <w:r>
                    <w:rPr>
                      <w:rFonts w:hint="eastAsia" w:ascii="宋体" w:hAnsi="宋体" w:cs="宋体"/>
                      <w:szCs w:val="21"/>
                    </w:rPr>
                    <w:t>1.0%</w:t>
                  </w:r>
                </w:p>
              </w:tc>
            </w:tr>
            <w:tr w14:paraId="5A20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13" w:type="dxa"/>
                  <w:vAlign w:val="center"/>
                </w:tcPr>
                <w:p w14:paraId="4C56EF46">
                  <w:pPr>
                    <w:spacing w:line="440" w:lineRule="exact"/>
                    <w:jc w:val="center"/>
                    <w:rPr>
                      <w:rFonts w:ascii="宋体" w:hAnsi="宋体" w:cs="宋体"/>
                      <w:szCs w:val="21"/>
                    </w:rPr>
                  </w:pPr>
                  <w:r>
                    <w:rPr>
                      <w:rFonts w:hint="eastAsia" w:ascii="宋体" w:hAnsi="宋体" w:cs="宋体"/>
                      <w:szCs w:val="21"/>
                    </w:rPr>
                    <w:t>100-500</w:t>
                  </w:r>
                </w:p>
              </w:tc>
              <w:tc>
                <w:tcPr>
                  <w:tcW w:w="1532" w:type="dxa"/>
                  <w:vAlign w:val="center"/>
                </w:tcPr>
                <w:p w14:paraId="2907B447">
                  <w:pPr>
                    <w:spacing w:line="440" w:lineRule="exact"/>
                    <w:jc w:val="center"/>
                    <w:rPr>
                      <w:rFonts w:ascii="宋体" w:hAnsi="宋体" w:cs="宋体"/>
                      <w:szCs w:val="21"/>
                    </w:rPr>
                  </w:pPr>
                  <w:r>
                    <w:rPr>
                      <w:rFonts w:hint="eastAsia" w:ascii="宋体" w:hAnsi="宋体" w:cs="宋体"/>
                      <w:szCs w:val="21"/>
                    </w:rPr>
                    <w:t>1.1%</w:t>
                  </w:r>
                </w:p>
              </w:tc>
              <w:tc>
                <w:tcPr>
                  <w:tcW w:w="1559" w:type="dxa"/>
                  <w:vAlign w:val="center"/>
                </w:tcPr>
                <w:p w14:paraId="4228DD8E">
                  <w:pPr>
                    <w:spacing w:line="440" w:lineRule="exact"/>
                    <w:jc w:val="center"/>
                    <w:rPr>
                      <w:rFonts w:ascii="宋体" w:hAnsi="宋体" w:cs="宋体"/>
                      <w:szCs w:val="21"/>
                    </w:rPr>
                  </w:pPr>
                  <w:r>
                    <w:rPr>
                      <w:rFonts w:hint="eastAsia" w:ascii="宋体" w:hAnsi="宋体" w:cs="宋体"/>
                      <w:szCs w:val="21"/>
                    </w:rPr>
                    <w:t>0.8%</w:t>
                  </w:r>
                </w:p>
              </w:tc>
              <w:tc>
                <w:tcPr>
                  <w:tcW w:w="1364" w:type="dxa"/>
                  <w:vAlign w:val="center"/>
                </w:tcPr>
                <w:p w14:paraId="668ECD36">
                  <w:pPr>
                    <w:spacing w:line="440" w:lineRule="exact"/>
                    <w:jc w:val="center"/>
                    <w:rPr>
                      <w:rFonts w:ascii="宋体" w:hAnsi="宋体" w:cs="宋体"/>
                      <w:szCs w:val="21"/>
                    </w:rPr>
                  </w:pPr>
                  <w:r>
                    <w:rPr>
                      <w:rFonts w:hint="eastAsia" w:ascii="宋体" w:hAnsi="宋体" w:cs="宋体"/>
                      <w:szCs w:val="21"/>
                    </w:rPr>
                    <w:t>0.7%</w:t>
                  </w:r>
                </w:p>
              </w:tc>
            </w:tr>
            <w:tr w14:paraId="47E5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13" w:type="dxa"/>
                  <w:vAlign w:val="center"/>
                </w:tcPr>
                <w:p w14:paraId="557FA295">
                  <w:pPr>
                    <w:spacing w:line="440" w:lineRule="exact"/>
                    <w:jc w:val="center"/>
                    <w:rPr>
                      <w:rFonts w:ascii="宋体" w:hAnsi="宋体" w:cs="宋体"/>
                      <w:szCs w:val="21"/>
                    </w:rPr>
                  </w:pPr>
                  <w:r>
                    <w:rPr>
                      <w:rFonts w:ascii="宋体" w:hAnsi="宋体" w:cs="宋体"/>
                      <w:szCs w:val="21"/>
                    </w:rPr>
                    <w:t>500-1000</w:t>
                  </w:r>
                </w:p>
              </w:tc>
              <w:tc>
                <w:tcPr>
                  <w:tcW w:w="1532" w:type="dxa"/>
                  <w:vAlign w:val="center"/>
                </w:tcPr>
                <w:p w14:paraId="41DAB3B8">
                  <w:pPr>
                    <w:spacing w:line="440" w:lineRule="exact"/>
                    <w:jc w:val="center"/>
                    <w:rPr>
                      <w:rFonts w:ascii="宋体" w:hAnsi="宋体" w:cs="宋体"/>
                      <w:szCs w:val="21"/>
                    </w:rPr>
                  </w:pPr>
                  <w:r>
                    <w:rPr>
                      <w:rFonts w:ascii="宋体" w:hAnsi="宋体" w:cs="宋体"/>
                      <w:szCs w:val="21"/>
                    </w:rPr>
                    <w:t>0.8%</w:t>
                  </w:r>
                </w:p>
              </w:tc>
              <w:tc>
                <w:tcPr>
                  <w:tcW w:w="1559" w:type="dxa"/>
                  <w:vAlign w:val="center"/>
                </w:tcPr>
                <w:p w14:paraId="227E94D3">
                  <w:pPr>
                    <w:spacing w:line="440" w:lineRule="exact"/>
                    <w:jc w:val="center"/>
                    <w:rPr>
                      <w:szCs w:val="21"/>
                    </w:rPr>
                  </w:pPr>
                  <w:r>
                    <w:rPr>
                      <w:rFonts w:ascii="宋体" w:hAnsi="宋体" w:cs="宋体"/>
                      <w:szCs w:val="21"/>
                    </w:rPr>
                    <w:t>0.45%</w:t>
                  </w:r>
                </w:p>
              </w:tc>
              <w:tc>
                <w:tcPr>
                  <w:tcW w:w="1364" w:type="dxa"/>
                  <w:vAlign w:val="center"/>
                </w:tcPr>
                <w:p w14:paraId="5406E02E">
                  <w:pPr>
                    <w:spacing w:line="440" w:lineRule="exact"/>
                    <w:jc w:val="center"/>
                    <w:rPr>
                      <w:rFonts w:ascii="宋体" w:hAnsi="宋体" w:cs="宋体"/>
                      <w:szCs w:val="21"/>
                    </w:rPr>
                  </w:pPr>
                  <w:r>
                    <w:rPr>
                      <w:rFonts w:ascii="宋体" w:hAnsi="宋体" w:cs="宋体"/>
                      <w:szCs w:val="21"/>
                    </w:rPr>
                    <w:t>0.55%</w:t>
                  </w:r>
                </w:p>
              </w:tc>
            </w:tr>
          </w:tbl>
          <w:p w14:paraId="7F679A9E">
            <w:pPr>
              <w:wordWrap w:val="0"/>
              <w:spacing w:line="440" w:lineRule="exact"/>
              <w:ind w:firstLine="420" w:firstLineChars="200"/>
              <w:rPr>
                <w:rFonts w:ascii="宋体" w:hAnsi="宋体"/>
                <w:kern w:val="0"/>
                <w:szCs w:val="21"/>
              </w:rPr>
            </w:pPr>
            <w:r>
              <w:rPr>
                <w:rFonts w:hint="eastAsia" w:ascii="宋体" w:hAnsi="宋体" w:cs="宋体"/>
                <w:szCs w:val="21"/>
              </w:rPr>
              <w:t>本项目比选代理服务费由中选人支付，比选申请人在含税比选申请总报价时应考虑此因素，但不得单独报价。中选人在领取中选通知书时一次性向比选代理机构缴清比选代理服务费。</w:t>
            </w:r>
          </w:p>
        </w:tc>
      </w:tr>
      <w:tr w14:paraId="7E3B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 w:type="dxa"/>
            <w:vAlign w:val="center"/>
          </w:tcPr>
          <w:p w14:paraId="6ED7972E">
            <w:pPr>
              <w:snapToGrid w:val="0"/>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10.3</w:t>
            </w:r>
          </w:p>
        </w:tc>
        <w:tc>
          <w:tcPr>
            <w:tcW w:w="1506" w:type="dxa"/>
            <w:vAlign w:val="center"/>
          </w:tcPr>
          <w:p w14:paraId="14AF7F92">
            <w:pPr>
              <w:snapToGrid w:val="0"/>
              <w:spacing w:line="400" w:lineRule="exact"/>
              <w:jc w:val="center"/>
              <w:rPr>
                <w:rFonts w:ascii="宋体" w:hAnsi="宋体"/>
                <w:kern w:val="0"/>
                <w:szCs w:val="21"/>
              </w:rPr>
            </w:pPr>
            <w:r>
              <w:rPr>
                <w:rFonts w:hint="eastAsia" w:ascii="宋体" w:hAnsi="宋体"/>
                <w:kern w:val="0"/>
                <w:szCs w:val="21"/>
              </w:rPr>
              <w:t>低价风险担保</w:t>
            </w:r>
          </w:p>
        </w:tc>
        <w:tc>
          <w:tcPr>
            <w:tcW w:w="7215" w:type="dxa"/>
            <w:vAlign w:val="center"/>
          </w:tcPr>
          <w:p w14:paraId="58CA0248">
            <w:pPr>
              <w:wordWrap w:val="0"/>
              <w:spacing w:line="440" w:lineRule="exact"/>
              <w:ind w:firstLine="420" w:firstLineChars="200"/>
              <w:rPr>
                <w:rFonts w:ascii="宋体" w:hAnsi="宋体" w:cs="宋体"/>
                <w:szCs w:val="21"/>
              </w:rPr>
            </w:pPr>
            <w:r>
              <w:rPr>
                <w:rFonts w:hint="eastAsia" w:ascii="宋体" w:hAnsi="宋体" w:cs="宋体"/>
                <w:szCs w:val="21"/>
              </w:rPr>
              <w:t>1、低价风险担保：中选价低于最高限价的85%时提供，如不按时足额提供，视为中选人放弃中选，比选人有权不退还其比选申请保证金。</w:t>
            </w:r>
          </w:p>
          <w:p w14:paraId="0D121E78">
            <w:pPr>
              <w:wordWrap w:val="0"/>
              <w:spacing w:line="440" w:lineRule="exact"/>
              <w:ind w:firstLine="420" w:firstLineChars="200"/>
              <w:rPr>
                <w:rFonts w:ascii="宋体" w:hAnsi="宋体" w:cs="宋体"/>
                <w:szCs w:val="21"/>
              </w:rPr>
            </w:pPr>
            <w:r>
              <w:rPr>
                <w:rFonts w:hint="eastAsia" w:ascii="宋体" w:hAnsi="宋体" w:cs="宋体"/>
                <w:szCs w:val="21"/>
              </w:rPr>
              <w:t>2、中选人提供低价风险担保的形式、金额及期限：</w:t>
            </w:r>
          </w:p>
          <w:p w14:paraId="2A3C0F35">
            <w:pPr>
              <w:wordWrap w:val="0"/>
              <w:spacing w:line="440" w:lineRule="exact"/>
              <w:ind w:firstLine="420" w:firstLineChars="200"/>
              <w:rPr>
                <w:rFonts w:ascii="宋体" w:hAnsi="宋体" w:cs="宋体"/>
                <w:szCs w:val="21"/>
              </w:rPr>
            </w:pPr>
            <w:r>
              <w:rPr>
                <w:rFonts w:hint="eastAsia" w:ascii="宋体" w:hAnsi="宋体" w:cs="宋体"/>
                <w:szCs w:val="21"/>
              </w:rPr>
              <w:t>（1）低价风险担保的形式：现金或银行保函或现金+银行保函的组合；采用银行保函形式的，保函必须为不可撤销、不可转让且见索即付的独立保函，保函格式详见第四章合同条款及格式附件，中选人出具保函时，不得修改“低价风险担保保函”名称，也不得对低价风险担保保函示范文本中付款条件等实质性内容进行修改，否则视为不符合比选文件规定。</w:t>
            </w:r>
          </w:p>
          <w:p w14:paraId="38D743C0">
            <w:pPr>
              <w:wordWrap w:val="0"/>
              <w:spacing w:line="440" w:lineRule="exact"/>
              <w:ind w:firstLine="420" w:firstLineChars="200"/>
              <w:rPr>
                <w:rFonts w:ascii="宋体" w:hAnsi="宋体" w:cs="宋体"/>
                <w:szCs w:val="21"/>
              </w:rPr>
            </w:pPr>
            <w:r>
              <w:rPr>
                <w:rFonts w:hint="eastAsia" w:ascii="宋体" w:hAnsi="宋体" w:cs="宋体"/>
                <w:szCs w:val="21"/>
              </w:rPr>
              <w:t>（2）低价风险担保的金额：（最高限价×85%-中选价）×3，且最高不超过最高限价的85%。</w:t>
            </w:r>
          </w:p>
          <w:p w14:paraId="5E0DC287">
            <w:pPr>
              <w:wordWrap w:val="0"/>
              <w:spacing w:line="440" w:lineRule="exact"/>
              <w:ind w:firstLine="420" w:firstLineChars="200"/>
              <w:rPr>
                <w:rFonts w:ascii="宋体" w:hAnsi="宋体" w:cs="宋体"/>
                <w:szCs w:val="21"/>
              </w:rPr>
            </w:pPr>
            <w:r>
              <w:rPr>
                <w:rFonts w:hint="eastAsia" w:ascii="宋体" w:hAnsi="宋体" w:cs="宋体"/>
                <w:szCs w:val="21"/>
              </w:rPr>
              <w:t>（3）低价风险担保送达比选人的时间：从比选人中选通知书送达拟中选人之日起</w:t>
            </w:r>
            <w:r>
              <w:rPr>
                <w:rFonts w:hint="eastAsia" w:ascii="宋体" w:hAnsi="宋体" w:cs="宋体"/>
                <w:szCs w:val="21"/>
                <w:u w:val="single"/>
              </w:rPr>
              <w:t xml:space="preserve"> 10 </w:t>
            </w:r>
            <w:r>
              <w:rPr>
                <w:rFonts w:hint="eastAsia" w:ascii="宋体" w:hAnsi="宋体" w:cs="宋体"/>
                <w:szCs w:val="21"/>
              </w:rPr>
              <w:t>工作日内；</w:t>
            </w:r>
          </w:p>
          <w:p w14:paraId="44660BC7">
            <w:pPr>
              <w:wordWrap w:val="0"/>
              <w:spacing w:line="440" w:lineRule="exact"/>
              <w:ind w:firstLine="420" w:firstLineChars="200"/>
              <w:rPr>
                <w:rFonts w:ascii="宋体" w:hAnsi="宋体" w:cs="宋体"/>
                <w:szCs w:val="21"/>
              </w:rPr>
            </w:pPr>
            <w:r>
              <w:rPr>
                <w:rFonts w:hint="eastAsia" w:ascii="宋体" w:hAnsi="宋体" w:cs="宋体"/>
                <w:szCs w:val="21"/>
              </w:rPr>
              <w:t>（4）中选人因自身原因未按中选通知书规定的时限与比选人签订合同的，比选人有权扣除其低价风险担保并取消中选资格。</w:t>
            </w:r>
          </w:p>
          <w:p w14:paraId="14177895">
            <w:pPr>
              <w:wordWrap w:val="0"/>
              <w:spacing w:line="440" w:lineRule="exact"/>
              <w:ind w:firstLine="420" w:firstLineChars="200"/>
              <w:rPr>
                <w:rFonts w:ascii="宋体" w:hAnsi="宋体" w:cs="宋体"/>
                <w:szCs w:val="21"/>
              </w:rPr>
            </w:pPr>
            <w:r>
              <w:rPr>
                <w:rFonts w:hint="eastAsia" w:ascii="宋体" w:hAnsi="宋体" w:cs="宋体"/>
                <w:szCs w:val="21"/>
              </w:rPr>
              <w:t>（5）低价风险担保的期限：</w:t>
            </w:r>
            <w:r>
              <w:rPr>
                <w:rFonts w:hint="eastAsia" w:ascii="宋体" w:hAnsi="宋体" w:cs="宋体"/>
                <w:szCs w:val="21"/>
                <w:u w:val="single"/>
              </w:rPr>
              <w:t>自低价风险担保生效之日起至本项目服务期满之日止</w:t>
            </w:r>
            <w:r>
              <w:rPr>
                <w:rFonts w:hint="eastAsia" w:ascii="宋体" w:hAnsi="宋体" w:cs="宋体"/>
                <w:szCs w:val="21"/>
              </w:rPr>
              <w:t>。</w:t>
            </w:r>
          </w:p>
          <w:p w14:paraId="6378C0D3">
            <w:pPr>
              <w:wordWrap w:val="0"/>
              <w:spacing w:line="440" w:lineRule="exact"/>
              <w:ind w:firstLine="420" w:firstLineChars="200"/>
              <w:rPr>
                <w:rFonts w:ascii="宋体" w:hAnsi="宋体" w:cs="宋体"/>
                <w:szCs w:val="21"/>
              </w:rPr>
            </w:pPr>
            <w:r>
              <w:rPr>
                <w:rFonts w:hint="eastAsia" w:ascii="宋体" w:hAnsi="宋体" w:cs="宋体"/>
                <w:szCs w:val="21"/>
              </w:rPr>
              <w:t>3、低价风险担保的退还时间：本项目服务期限结束后30日内退还。</w:t>
            </w:r>
          </w:p>
          <w:p w14:paraId="573892C7">
            <w:pPr>
              <w:wordWrap w:val="0"/>
              <w:spacing w:line="440" w:lineRule="exact"/>
              <w:ind w:firstLine="420" w:firstLineChars="200"/>
              <w:rPr>
                <w:rFonts w:ascii="宋体" w:hAnsi="宋体" w:cs="宋体"/>
                <w:szCs w:val="21"/>
              </w:rPr>
            </w:pPr>
            <w:r>
              <w:rPr>
                <w:rFonts w:hint="eastAsia" w:ascii="宋体" w:hAnsi="宋体" w:cs="宋体"/>
                <w:szCs w:val="21"/>
              </w:rPr>
              <w:t>4、采用经评审最低投标价法的项目，拟中选人或者中选人放弃中选项目，无正当理由不与比选人签订合同，在签订合同时向比选人提出附加条件或者更改合同实质性内容，或者拒不按照比选文件规定提交低价风险担保或履约担保的，取消其中选资格，比选申请保证金不予退还，给比选人造成的损失超过比选申请保证金数额的，拟中选人或中选人应对超过部分予以赔偿。</w:t>
            </w:r>
          </w:p>
          <w:p w14:paraId="69F00AC2">
            <w:pPr>
              <w:wordWrap w:val="0"/>
              <w:spacing w:line="440" w:lineRule="exact"/>
              <w:ind w:firstLine="420" w:firstLineChars="200"/>
              <w:rPr>
                <w:rFonts w:ascii="宋体" w:hAnsi="宋体" w:cs="宋体"/>
                <w:szCs w:val="21"/>
              </w:rPr>
            </w:pPr>
            <w:r>
              <w:rPr>
                <w:rFonts w:hint="eastAsia" w:ascii="宋体" w:hAnsi="宋体" w:cs="宋体"/>
                <w:szCs w:val="21"/>
              </w:rPr>
              <w:t>备注：当中选人或拟中选人未按时提交低价风险担保，且属于可以延长低价风险担保提交期限的特殊情形时，经比选人同意，可适当延长低价风险担保的提交期限。</w:t>
            </w:r>
          </w:p>
          <w:p w14:paraId="038813FD">
            <w:pPr>
              <w:wordWrap w:val="0"/>
              <w:spacing w:line="440" w:lineRule="exact"/>
              <w:ind w:firstLine="420" w:firstLineChars="200"/>
              <w:rPr>
                <w:rFonts w:ascii="宋体" w:hAnsi="宋体" w:cs="宋体"/>
                <w:szCs w:val="21"/>
              </w:rPr>
            </w:pPr>
            <w:r>
              <w:rPr>
                <w:rFonts w:hint="eastAsia" w:ascii="宋体" w:hAnsi="宋体" w:cs="宋体"/>
                <w:szCs w:val="21"/>
              </w:rPr>
              <w:t>5、比选申请总报价低于最高限价85%的，比选申请人应在编制比选申请文件时递交低价风险担保提交承诺书。承诺书格式详见第七章比选申请文件格式。</w:t>
            </w:r>
          </w:p>
        </w:tc>
      </w:tr>
    </w:tbl>
    <w:p w14:paraId="29D5B31A">
      <w:pPr>
        <w:ind w:firstLine="422" w:firstLineChars="200"/>
        <w:rPr>
          <w:rFonts w:asciiTheme="majorEastAsia" w:hAnsiTheme="majorEastAsia" w:eastAsiaTheme="majorEastAsia" w:cstheme="majorEastAsia"/>
          <w:b/>
          <w:kern w:val="0"/>
          <w:szCs w:val="21"/>
        </w:rPr>
      </w:pPr>
    </w:p>
    <w:p w14:paraId="0FF2A232">
      <w:pPr>
        <w:pStyle w:val="3"/>
        <w:rPr>
          <w:rFonts w:asciiTheme="majorEastAsia" w:hAnsiTheme="majorEastAsia" w:eastAsiaTheme="majorEastAsia" w:cstheme="majorEastAsia"/>
          <w:bCs/>
          <w:spacing w:val="0"/>
          <w:w w:val="100"/>
          <w:kern w:val="0"/>
          <w:sz w:val="21"/>
          <w:szCs w:val="21"/>
        </w:rPr>
      </w:pPr>
      <w:bookmarkStart w:id="51" w:name="_Toc200513126"/>
      <w:bookmarkStart w:id="52" w:name="_Toc26851"/>
      <w:bookmarkStart w:id="53" w:name="_Toc444155913"/>
      <w:bookmarkStart w:id="54" w:name="_Toc29165"/>
      <w:bookmarkStart w:id="55" w:name="_Toc17305"/>
      <w:r>
        <w:rPr>
          <w:rFonts w:hint="eastAsia" w:asciiTheme="majorEastAsia" w:hAnsiTheme="majorEastAsia" w:eastAsiaTheme="majorEastAsia" w:cstheme="majorEastAsia"/>
          <w:snapToGrid w:val="0"/>
          <w:szCs w:val="22"/>
        </w:rPr>
        <w:br w:type="page"/>
      </w:r>
      <w:bookmarkStart w:id="56" w:name="_Toc21570"/>
      <w:bookmarkStart w:id="57" w:name="_Toc11726"/>
      <w:r>
        <w:rPr>
          <w:rFonts w:hint="eastAsia" w:asciiTheme="majorEastAsia" w:hAnsiTheme="majorEastAsia" w:eastAsiaTheme="majorEastAsia" w:cstheme="majorEastAsia"/>
          <w:bCs/>
          <w:spacing w:val="0"/>
          <w:w w:val="100"/>
          <w:kern w:val="0"/>
          <w:sz w:val="21"/>
          <w:szCs w:val="21"/>
        </w:rPr>
        <w:t>1. 总则</w:t>
      </w:r>
      <w:bookmarkEnd w:id="51"/>
      <w:bookmarkEnd w:id="52"/>
      <w:bookmarkEnd w:id="53"/>
      <w:bookmarkEnd w:id="54"/>
      <w:bookmarkEnd w:id="55"/>
      <w:bookmarkEnd w:id="56"/>
      <w:bookmarkEnd w:id="57"/>
    </w:p>
    <w:p w14:paraId="7CB4F008">
      <w:pPr>
        <w:pStyle w:val="4"/>
        <w:snapToGrid w:val="0"/>
        <w:spacing w:before="0" w:line="360" w:lineRule="auto"/>
        <w:rPr>
          <w:rFonts w:asciiTheme="majorEastAsia" w:hAnsiTheme="majorEastAsia" w:eastAsiaTheme="majorEastAsia" w:cstheme="majorEastAsia"/>
          <w:snapToGrid w:val="0"/>
          <w:sz w:val="21"/>
          <w:szCs w:val="21"/>
        </w:rPr>
      </w:pPr>
      <w:bookmarkStart w:id="58" w:name="_Toc28398"/>
      <w:bookmarkStart w:id="59" w:name="_Toc444155914"/>
      <w:bookmarkStart w:id="60" w:name="_Toc200513127"/>
      <w:bookmarkStart w:id="61" w:name="_Toc25687"/>
      <w:bookmarkStart w:id="62" w:name="_Toc11776"/>
      <w:bookmarkStart w:id="63" w:name="_Toc19723"/>
      <w:r>
        <w:rPr>
          <w:rFonts w:hint="eastAsia" w:asciiTheme="majorEastAsia" w:hAnsiTheme="majorEastAsia" w:eastAsiaTheme="majorEastAsia" w:cstheme="majorEastAsia"/>
          <w:snapToGrid w:val="0"/>
          <w:sz w:val="21"/>
          <w:szCs w:val="21"/>
        </w:rPr>
        <w:t>1.1 项目概况</w:t>
      </w:r>
      <w:bookmarkEnd w:id="58"/>
      <w:bookmarkEnd w:id="59"/>
      <w:bookmarkEnd w:id="60"/>
      <w:bookmarkEnd w:id="61"/>
      <w:bookmarkEnd w:id="62"/>
      <w:bookmarkEnd w:id="63"/>
    </w:p>
    <w:p w14:paraId="7A38F79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1.1.1</w:t>
      </w:r>
      <w:r>
        <w:rPr>
          <w:rFonts w:hint="eastAsia" w:ascii="宋体" w:hAnsi="宋体"/>
          <w:snapToGrid w:val="0"/>
          <w:kern w:val="0"/>
          <w:szCs w:val="21"/>
        </w:rPr>
        <w:t>参照</w:t>
      </w:r>
      <w:r>
        <w:rPr>
          <w:rFonts w:ascii="宋体" w:hAnsi="宋体"/>
          <w:snapToGrid w:val="0"/>
          <w:kern w:val="0"/>
          <w:szCs w:val="21"/>
        </w:rPr>
        <w:t>《中华人民共和国招标</w:t>
      </w:r>
      <w:r>
        <w:rPr>
          <w:rFonts w:hint="eastAsia" w:ascii="宋体" w:hAnsi="宋体"/>
          <w:snapToGrid w:val="0"/>
          <w:kern w:val="0"/>
          <w:szCs w:val="21"/>
        </w:rPr>
        <w:t>投标</w:t>
      </w:r>
      <w:r>
        <w:rPr>
          <w:rFonts w:ascii="宋体" w:hAnsi="宋体"/>
          <w:snapToGrid w:val="0"/>
          <w:kern w:val="0"/>
          <w:szCs w:val="21"/>
        </w:rPr>
        <w:t>法》等有关法律、法规和规章的规定，本</w:t>
      </w:r>
      <w:r>
        <w:rPr>
          <w:rFonts w:hint="eastAsia" w:ascii="宋体" w:hAnsi="宋体"/>
          <w:snapToGrid w:val="0"/>
          <w:kern w:val="0"/>
          <w:szCs w:val="21"/>
        </w:rPr>
        <w:t>比选项目</w:t>
      </w:r>
      <w:r>
        <w:rPr>
          <w:rFonts w:ascii="宋体" w:hAnsi="宋体"/>
          <w:snapToGrid w:val="0"/>
          <w:kern w:val="0"/>
          <w:szCs w:val="21"/>
        </w:rPr>
        <w:t>已具备</w:t>
      </w:r>
      <w:r>
        <w:rPr>
          <w:rFonts w:hint="eastAsia" w:ascii="宋体" w:hAnsi="宋体"/>
          <w:snapToGrid w:val="0"/>
          <w:kern w:val="0"/>
          <w:szCs w:val="21"/>
        </w:rPr>
        <w:t>比选</w:t>
      </w:r>
      <w:r>
        <w:rPr>
          <w:rFonts w:ascii="宋体" w:hAnsi="宋体"/>
          <w:snapToGrid w:val="0"/>
          <w:kern w:val="0"/>
          <w:szCs w:val="21"/>
        </w:rPr>
        <w:t>条件，现对本</w:t>
      </w:r>
      <w:r>
        <w:rPr>
          <w:rFonts w:hint="eastAsia" w:ascii="宋体" w:hAnsi="宋体"/>
          <w:snapToGrid w:val="0"/>
          <w:kern w:val="0"/>
          <w:szCs w:val="21"/>
        </w:rPr>
        <w:t>项目</w:t>
      </w:r>
      <w:r>
        <w:rPr>
          <w:rFonts w:ascii="宋体" w:hAnsi="宋体"/>
          <w:snapToGrid w:val="0"/>
          <w:kern w:val="0"/>
          <w:szCs w:val="21"/>
        </w:rPr>
        <w:t>进行</w:t>
      </w:r>
      <w:r>
        <w:rPr>
          <w:rFonts w:hint="eastAsia" w:ascii="宋体" w:hAnsi="宋体"/>
          <w:snapToGrid w:val="0"/>
          <w:kern w:val="0"/>
          <w:szCs w:val="21"/>
        </w:rPr>
        <w:t>比选</w:t>
      </w:r>
      <w:r>
        <w:rPr>
          <w:rFonts w:ascii="宋体" w:hAnsi="宋体"/>
          <w:snapToGrid w:val="0"/>
          <w:kern w:val="0"/>
          <w:szCs w:val="21"/>
        </w:rPr>
        <w:t>。</w:t>
      </w:r>
    </w:p>
    <w:p w14:paraId="693E77C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1.1.2 本项目比选人：见比选申请人须知前附表。</w:t>
      </w:r>
    </w:p>
    <w:p w14:paraId="6EA8ACED">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1.1.3 本项目</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代理机构：见比选申请人须知前附表。</w:t>
      </w:r>
    </w:p>
    <w:p w14:paraId="6224D4B6">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1.1.4 本项目名称：见比选申请人须知前附表。</w:t>
      </w:r>
    </w:p>
    <w:p w14:paraId="225A8DC5">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64" w:name="_Toc22935"/>
      <w:bookmarkStart w:id="65" w:name="_Toc18578"/>
      <w:bookmarkStart w:id="66" w:name="_Toc31711"/>
      <w:r>
        <w:rPr>
          <w:rFonts w:hint="eastAsia" w:asciiTheme="majorEastAsia" w:hAnsiTheme="majorEastAsia" w:eastAsiaTheme="majorEastAsia" w:cstheme="majorEastAsia"/>
          <w:snapToGrid w:val="0"/>
          <w:kern w:val="0"/>
          <w:szCs w:val="21"/>
        </w:rPr>
        <w:t>1.1.5 本项目服务地点：见比选申请人须知前附表。</w:t>
      </w:r>
      <w:bookmarkEnd w:id="64"/>
      <w:bookmarkEnd w:id="65"/>
      <w:bookmarkEnd w:id="66"/>
    </w:p>
    <w:p w14:paraId="2E2A1290">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1.1.6 本</w:t>
      </w:r>
      <w:r>
        <w:rPr>
          <w:rFonts w:hint="eastAsia" w:asciiTheme="majorEastAsia" w:hAnsiTheme="majorEastAsia" w:eastAsiaTheme="majorEastAsia" w:cstheme="majorEastAsia"/>
          <w:kern w:val="0"/>
          <w:szCs w:val="21"/>
        </w:rPr>
        <w:t>项目</w:t>
      </w:r>
      <w:r>
        <w:rPr>
          <w:rFonts w:hint="eastAsia" w:asciiTheme="majorEastAsia" w:hAnsiTheme="majorEastAsia" w:eastAsiaTheme="majorEastAsia" w:cstheme="majorEastAsia"/>
          <w:spacing w:val="-2"/>
          <w:kern w:val="0"/>
          <w:szCs w:val="21"/>
        </w:rPr>
        <w:t>概况</w:t>
      </w:r>
      <w:r>
        <w:rPr>
          <w:rFonts w:hint="eastAsia" w:asciiTheme="majorEastAsia" w:hAnsiTheme="majorEastAsia" w:eastAsiaTheme="majorEastAsia" w:cstheme="majorEastAsia"/>
          <w:snapToGrid w:val="0"/>
          <w:kern w:val="0"/>
          <w:szCs w:val="21"/>
        </w:rPr>
        <w:t>：见比选申请人须知前附表。</w:t>
      </w:r>
    </w:p>
    <w:p w14:paraId="2F165874">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1.1.7 本</w:t>
      </w:r>
      <w:r>
        <w:rPr>
          <w:rFonts w:hint="eastAsia" w:asciiTheme="majorEastAsia" w:hAnsiTheme="majorEastAsia" w:eastAsiaTheme="majorEastAsia" w:cstheme="majorEastAsia"/>
          <w:kern w:val="0"/>
          <w:szCs w:val="21"/>
        </w:rPr>
        <w:t>项目</w:t>
      </w:r>
      <w:r>
        <w:rPr>
          <w:rFonts w:hint="eastAsia" w:asciiTheme="majorEastAsia" w:hAnsiTheme="majorEastAsia" w:eastAsiaTheme="majorEastAsia" w:cstheme="majorEastAsia"/>
          <w:spacing w:val="-2"/>
          <w:kern w:val="0"/>
          <w:szCs w:val="21"/>
        </w:rPr>
        <w:t>合同估</w:t>
      </w:r>
      <w:r>
        <w:rPr>
          <w:rFonts w:hint="eastAsia" w:asciiTheme="majorEastAsia" w:hAnsiTheme="majorEastAsia" w:eastAsiaTheme="majorEastAsia" w:cstheme="majorEastAsia"/>
          <w:kern w:val="0"/>
          <w:szCs w:val="21"/>
        </w:rPr>
        <w:t>算金额</w:t>
      </w:r>
      <w:r>
        <w:rPr>
          <w:rFonts w:hint="eastAsia" w:asciiTheme="majorEastAsia" w:hAnsiTheme="majorEastAsia" w:eastAsiaTheme="majorEastAsia" w:cstheme="majorEastAsia"/>
          <w:snapToGrid w:val="0"/>
          <w:kern w:val="0"/>
          <w:szCs w:val="21"/>
        </w:rPr>
        <w:t>：见比选申请人须知前附表。</w:t>
      </w:r>
    </w:p>
    <w:p w14:paraId="79D821E3">
      <w:pPr>
        <w:pStyle w:val="4"/>
        <w:snapToGrid w:val="0"/>
        <w:spacing w:before="0" w:line="360" w:lineRule="auto"/>
        <w:rPr>
          <w:rFonts w:asciiTheme="majorEastAsia" w:hAnsiTheme="majorEastAsia" w:eastAsiaTheme="majorEastAsia" w:cstheme="majorEastAsia"/>
          <w:snapToGrid w:val="0"/>
          <w:sz w:val="21"/>
          <w:szCs w:val="21"/>
        </w:rPr>
      </w:pPr>
      <w:bookmarkStart w:id="67" w:name="_Toc31982"/>
      <w:bookmarkStart w:id="68" w:name="_Toc444155915"/>
      <w:bookmarkStart w:id="69" w:name="_Toc200513128"/>
      <w:bookmarkStart w:id="70" w:name="_Toc6411"/>
      <w:bookmarkStart w:id="71" w:name="_Toc21808"/>
      <w:bookmarkStart w:id="72" w:name="_Toc31530"/>
      <w:r>
        <w:rPr>
          <w:rFonts w:hint="eastAsia" w:asciiTheme="majorEastAsia" w:hAnsiTheme="majorEastAsia" w:eastAsiaTheme="majorEastAsia" w:cstheme="majorEastAsia"/>
          <w:snapToGrid w:val="0"/>
          <w:sz w:val="21"/>
          <w:szCs w:val="21"/>
        </w:rPr>
        <w:t>1.2 资金来源和落实情况</w:t>
      </w:r>
      <w:bookmarkEnd w:id="67"/>
      <w:bookmarkEnd w:id="68"/>
      <w:bookmarkEnd w:id="69"/>
      <w:bookmarkEnd w:id="70"/>
      <w:bookmarkEnd w:id="71"/>
      <w:bookmarkEnd w:id="72"/>
    </w:p>
    <w:p w14:paraId="50497B59">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1.2.1 本项目的资金来源：见比选申请人须知前附表。</w:t>
      </w:r>
    </w:p>
    <w:p w14:paraId="70CFDEA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1.2.2 本项目的出资比例：见比选申请人须知前附表。</w:t>
      </w:r>
    </w:p>
    <w:p w14:paraId="51A3F18D">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1.2.3 本项目的资金落实情况：见比选申请人须知前附表。</w:t>
      </w:r>
    </w:p>
    <w:p w14:paraId="55B4B4B4">
      <w:pPr>
        <w:pStyle w:val="4"/>
        <w:snapToGrid w:val="0"/>
        <w:spacing w:before="0" w:line="360" w:lineRule="auto"/>
        <w:rPr>
          <w:rFonts w:asciiTheme="majorEastAsia" w:hAnsiTheme="majorEastAsia" w:eastAsiaTheme="majorEastAsia" w:cstheme="majorEastAsia"/>
          <w:snapToGrid w:val="0"/>
          <w:sz w:val="21"/>
          <w:szCs w:val="21"/>
        </w:rPr>
      </w:pPr>
      <w:bookmarkStart w:id="73" w:name="_Toc200513129"/>
      <w:bookmarkStart w:id="74" w:name="_Toc444155916"/>
      <w:bookmarkStart w:id="75" w:name="_Toc4115"/>
      <w:bookmarkStart w:id="76" w:name="_Toc492"/>
      <w:bookmarkStart w:id="77" w:name="_Toc20588"/>
      <w:bookmarkStart w:id="78" w:name="_Toc7144"/>
      <w:r>
        <w:rPr>
          <w:rFonts w:hint="eastAsia" w:asciiTheme="majorEastAsia" w:hAnsiTheme="majorEastAsia" w:eastAsiaTheme="majorEastAsia" w:cstheme="majorEastAsia"/>
          <w:snapToGrid w:val="0"/>
          <w:sz w:val="21"/>
          <w:szCs w:val="21"/>
        </w:rPr>
        <w:t>1.3 比选范围、服务期限和质量要求</w:t>
      </w:r>
      <w:bookmarkEnd w:id="73"/>
      <w:bookmarkEnd w:id="74"/>
      <w:bookmarkEnd w:id="75"/>
      <w:bookmarkEnd w:id="76"/>
      <w:bookmarkEnd w:id="77"/>
      <w:bookmarkEnd w:id="78"/>
    </w:p>
    <w:p w14:paraId="3433229C">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1.3.1 本次</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范围：见比选申请人须知前附表。</w:t>
      </w:r>
    </w:p>
    <w:p w14:paraId="04E9FBB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1.3.2 本项目的服务期限：见比选申请人须知前附表。</w:t>
      </w:r>
    </w:p>
    <w:p w14:paraId="1FA52B3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1.3.3 本项目的质量要求：见比选申请人须知前附表。</w:t>
      </w:r>
    </w:p>
    <w:p w14:paraId="0A044F4E">
      <w:pPr>
        <w:pStyle w:val="4"/>
        <w:snapToGrid w:val="0"/>
        <w:spacing w:before="0" w:line="360" w:lineRule="auto"/>
        <w:rPr>
          <w:rFonts w:asciiTheme="majorEastAsia" w:hAnsiTheme="majorEastAsia" w:eastAsiaTheme="majorEastAsia" w:cstheme="majorEastAsia"/>
          <w:snapToGrid w:val="0"/>
          <w:sz w:val="21"/>
          <w:szCs w:val="21"/>
        </w:rPr>
      </w:pPr>
      <w:bookmarkStart w:id="79" w:name="_Toc28083"/>
      <w:bookmarkStart w:id="80" w:name="_Toc18526"/>
      <w:bookmarkStart w:id="81" w:name="_Toc200513131"/>
      <w:bookmarkStart w:id="82" w:name="_Toc19241"/>
      <w:bookmarkStart w:id="83" w:name="_Toc20820"/>
      <w:bookmarkStart w:id="84" w:name="_Toc444155917"/>
      <w:r>
        <w:rPr>
          <w:rFonts w:hint="eastAsia" w:asciiTheme="majorEastAsia" w:hAnsiTheme="majorEastAsia" w:eastAsiaTheme="majorEastAsia" w:cstheme="majorEastAsia"/>
          <w:snapToGrid w:val="0"/>
          <w:sz w:val="21"/>
          <w:szCs w:val="21"/>
        </w:rPr>
        <w:t>1.4 比选申请人资格要求</w:t>
      </w:r>
      <w:bookmarkEnd w:id="79"/>
      <w:bookmarkEnd w:id="80"/>
      <w:bookmarkEnd w:id="81"/>
      <w:bookmarkEnd w:id="82"/>
      <w:bookmarkEnd w:id="83"/>
      <w:bookmarkEnd w:id="84"/>
    </w:p>
    <w:p w14:paraId="47D4A15A">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1.4.1 比选申请人应具的资质条件、能力和信誉。</w:t>
      </w:r>
    </w:p>
    <w:p w14:paraId="11292B5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见比选申请人须知前附表</w:t>
      </w:r>
      <w:r>
        <w:rPr>
          <w:rFonts w:hint="eastAsia" w:asciiTheme="majorEastAsia" w:hAnsiTheme="majorEastAsia" w:eastAsiaTheme="majorEastAsia" w:cstheme="majorEastAsia"/>
          <w:snapToGrid w:val="0"/>
          <w:kern w:val="0"/>
          <w:szCs w:val="21"/>
        </w:rPr>
        <w:t>。</w:t>
      </w:r>
    </w:p>
    <w:p w14:paraId="700183D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1.4.2 本项目不接受联合体参加比选申请活动。</w:t>
      </w:r>
    </w:p>
    <w:p w14:paraId="18F71826">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1.4.3 比选申请人不得存在下列情形之一：</w:t>
      </w:r>
    </w:p>
    <w:p w14:paraId="64BBCC70">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（1）与比选人存在利害关系可能影响</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公正性的法人、其他组织或者个人；</w:t>
      </w:r>
    </w:p>
    <w:p w14:paraId="5114BA25">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（2）为本标段前期准备提供设计或咨询服务的，但设计施工总承包的除外；</w:t>
      </w:r>
    </w:p>
    <w:p w14:paraId="0A6BA0FE">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（3）为本标段提供</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代理服务的；</w:t>
      </w:r>
    </w:p>
    <w:p w14:paraId="714C09D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（4）与本标段的</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代理机构同为一个法定代表人的；</w:t>
      </w:r>
    </w:p>
    <w:p w14:paraId="3D88B33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（5）与本标段的</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代理机构相互控股或参股的；</w:t>
      </w:r>
    </w:p>
    <w:p w14:paraId="4A8C39AF">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（6）与本标段的</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zCs w:val="21"/>
        </w:rPr>
        <w:t>代理机构相互任职或工作的；</w:t>
      </w:r>
    </w:p>
    <w:p w14:paraId="60C5D43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（7）被责令停产停业、暂扣或者吊销许可证、暂扣或者吊销执照；</w:t>
      </w:r>
    </w:p>
    <w:p w14:paraId="301B2BCE">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（8）被暂停或取消投标（比选申请）资格的；</w:t>
      </w:r>
    </w:p>
    <w:p w14:paraId="6AE2849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（9）进入清算程序，或被宣告破产，或其他丧失履约能力的情形；</w:t>
      </w:r>
    </w:p>
    <w:p w14:paraId="1F8AB52D">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（10）单位负责人为同一人或者存在控股、管理关系的不同单位，不得在同一标段中</w:t>
      </w:r>
      <w:bookmarkStart w:id="85" w:name="OLE_LINK119"/>
      <w:bookmarkStart w:id="86" w:name="OLE_LINK118"/>
      <w:bookmarkStart w:id="87" w:name="OLE_LINK120"/>
      <w:r>
        <w:rPr>
          <w:rFonts w:hint="eastAsia" w:asciiTheme="majorEastAsia" w:hAnsiTheme="majorEastAsia" w:eastAsiaTheme="majorEastAsia" w:cstheme="majorEastAsia"/>
          <w:szCs w:val="21"/>
        </w:rPr>
        <w:t>同时参加比选活动</w:t>
      </w:r>
      <w:bookmarkEnd w:id="85"/>
      <w:bookmarkEnd w:id="86"/>
      <w:bookmarkEnd w:id="87"/>
      <w:r>
        <w:rPr>
          <w:rFonts w:hint="eastAsia" w:asciiTheme="majorEastAsia" w:hAnsiTheme="majorEastAsia" w:eastAsiaTheme="majorEastAsia" w:cstheme="majorEastAsia"/>
          <w:szCs w:val="21"/>
        </w:rPr>
        <w:t>；</w:t>
      </w:r>
    </w:p>
    <w:p w14:paraId="340C0974">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（11）两个以上比选申请人的法定代表人为同一人，母公司、全资子公司及其控股公司，不得在同一标段中同时参加比选活动。</w:t>
      </w:r>
    </w:p>
    <w:p w14:paraId="03F71D6B">
      <w:pPr>
        <w:pStyle w:val="4"/>
        <w:snapToGrid w:val="0"/>
        <w:spacing w:before="0" w:line="360" w:lineRule="auto"/>
        <w:rPr>
          <w:rFonts w:asciiTheme="majorEastAsia" w:hAnsiTheme="majorEastAsia" w:eastAsiaTheme="majorEastAsia" w:cstheme="majorEastAsia"/>
          <w:snapToGrid w:val="0"/>
          <w:sz w:val="21"/>
          <w:szCs w:val="21"/>
        </w:rPr>
      </w:pPr>
      <w:bookmarkStart w:id="88" w:name="_Toc13362"/>
      <w:bookmarkStart w:id="89" w:name="_Toc200513132"/>
      <w:bookmarkStart w:id="90" w:name="_Toc25414"/>
      <w:bookmarkStart w:id="91" w:name="_Toc27398"/>
      <w:bookmarkStart w:id="92" w:name="_Toc21028"/>
      <w:bookmarkStart w:id="93" w:name="_Toc444155918"/>
      <w:r>
        <w:rPr>
          <w:rFonts w:hint="eastAsia" w:asciiTheme="majorEastAsia" w:hAnsiTheme="majorEastAsia" w:eastAsiaTheme="majorEastAsia" w:cstheme="majorEastAsia"/>
          <w:snapToGrid w:val="0"/>
          <w:sz w:val="21"/>
          <w:szCs w:val="21"/>
        </w:rPr>
        <w:t>1.5 费用承担</w:t>
      </w:r>
      <w:bookmarkEnd w:id="88"/>
      <w:bookmarkEnd w:id="89"/>
      <w:bookmarkEnd w:id="90"/>
      <w:bookmarkEnd w:id="91"/>
      <w:bookmarkEnd w:id="92"/>
      <w:bookmarkEnd w:id="93"/>
    </w:p>
    <w:p w14:paraId="44C0FD4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比选申请人准备和参加比选活动发生的费用自理。</w:t>
      </w:r>
    </w:p>
    <w:p w14:paraId="1E42FE37">
      <w:pPr>
        <w:pStyle w:val="4"/>
        <w:snapToGrid w:val="0"/>
        <w:spacing w:before="0" w:line="360" w:lineRule="auto"/>
        <w:rPr>
          <w:rFonts w:asciiTheme="majorEastAsia" w:hAnsiTheme="majorEastAsia" w:eastAsiaTheme="majorEastAsia" w:cstheme="majorEastAsia"/>
          <w:snapToGrid w:val="0"/>
          <w:sz w:val="21"/>
          <w:szCs w:val="21"/>
        </w:rPr>
      </w:pPr>
      <w:bookmarkStart w:id="94" w:name="_Toc2729"/>
      <w:bookmarkStart w:id="95" w:name="_Toc30130"/>
      <w:bookmarkStart w:id="96" w:name="_Toc200513133"/>
      <w:bookmarkStart w:id="97" w:name="_Toc2559"/>
      <w:bookmarkStart w:id="98" w:name="_Toc444155919"/>
      <w:bookmarkStart w:id="99" w:name="_Toc19783"/>
      <w:r>
        <w:rPr>
          <w:rFonts w:hint="eastAsia" w:asciiTheme="majorEastAsia" w:hAnsiTheme="majorEastAsia" w:eastAsiaTheme="majorEastAsia" w:cstheme="majorEastAsia"/>
          <w:snapToGrid w:val="0"/>
          <w:sz w:val="21"/>
          <w:szCs w:val="21"/>
        </w:rPr>
        <w:t>1.6 保密</w:t>
      </w:r>
      <w:bookmarkEnd w:id="94"/>
      <w:bookmarkEnd w:id="95"/>
      <w:bookmarkEnd w:id="96"/>
      <w:bookmarkEnd w:id="97"/>
      <w:bookmarkEnd w:id="98"/>
      <w:bookmarkEnd w:id="99"/>
    </w:p>
    <w:p w14:paraId="3B86FDDF">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参与比选活动的各方应对竞争性比选文件和比选申请文件中的商业和技术等秘密保密，违者应对由此造成的后果承担法律责任。</w:t>
      </w:r>
    </w:p>
    <w:p w14:paraId="2CB5C1A6">
      <w:pPr>
        <w:pStyle w:val="4"/>
        <w:snapToGrid w:val="0"/>
        <w:spacing w:before="0" w:line="360" w:lineRule="auto"/>
        <w:rPr>
          <w:rFonts w:asciiTheme="majorEastAsia" w:hAnsiTheme="majorEastAsia" w:eastAsiaTheme="majorEastAsia" w:cstheme="majorEastAsia"/>
          <w:snapToGrid w:val="0"/>
          <w:sz w:val="21"/>
          <w:szCs w:val="21"/>
        </w:rPr>
      </w:pPr>
      <w:bookmarkStart w:id="100" w:name="_Toc26264"/>
      <w:bookmarkStart w:id="101" w:name="_Toc200513134"/>
      <w:bookmarkStart w:id="102" w:name="_Toc28995"/>
      <w:bookmarkStart w:id="103" w:name="_Toc18267"/>
      <w:bookmarkStart w:id="104" w:name="_Toc444155920"/>
      <w:bookmarkStart w:id="105" w:name="_Toc843"/>
      <w:r>
        <w:rPr>
          <w:rFonts w:hint="eastAsia" w:asciiTheme="majorEastAsia" w:hAnsiTheme="majorEastAsia" w:eastAsiaTheme="majorEastAsia" w:cstheme="majorEastAsia"/>
          <w:snapToGrid w:val="0"/>
          <w:sz w:val="21"/>
          <w:szCs w:val="21"/>
        </w:rPr>
        <w:t>1.7 语言文字</w:t>
      </w:r>
      <w:bookmarkEnd w:id="100"/>
      <w:bookmarkEnd w:id="101"/>
      <w:bookmarkEnd w:id="102"/>
      <w:bookmarkEnd w:id="103"/>
      <w:bookmarkEnd w:id="104"/>
      <w:bookmarkEnd w:id="105"/>
    </w:p>
    <w:p w14:paraId="3279DD55">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除专用术语外，与</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比选申请有关的语言均使用中文。必要时专用术语应附有中文注释。</w:t>
      </w:r>
    </w:p>
    <w:p w14:paraId="58087FE6">
      <w:pPr>
        <w:pStyle w:val="4"/>
        <w:snapToGrid w:val="0"/>
        <w:spacing w:before="0" w:line="360" w:lineRule="auto"/>
        <w:rPr>
          <w:rFonts w:asciiTheme="majorEastAsia" w:hAnsiTheme="majorEastAsia" w:eastAsiaTheme="majorEastAsia" w:cstheme="majorEastAsia"/>
          <w:snapToGrid w:val="0"/>
          <w:sz w:val="21"/>
          <w:szCs w:val="21"/>
        </w:rPr>
      </w:pPr>
      <w:bookmarkStart w:id="106" w:name="_Toc200513135"/>
      <w:bookmarkStart w:id="107" w:name="_Toc444155921"/>
      <w:bookmarkStart w:id="108" w:name="_Toc17585"/>
      <w:bookmarkStart w:id="109" w:name="_Toc22681"/>
      <w:bookmarkStart w:id="110" w:name="_Toc2534"/>
      <w:bookmarkStart w:id="111" w:name="_Toc20631"/>
      <w:r>
        <w:rPr>
          <w:rFonts w:hint="eastAsia" w:asciiTheme="majorEastAsia" w:hAnsiTheme="majorEastAsia" w:eastAsiaTheme="majorEastAsia" w:cstheme="majorEastAsia"/>
          <w:snapToGrid w:val="0"/>
          <w:sz w:val="21"/>
          <w:szCs w:val="21"/>
        </w:rPr>
        <w:t>1.8 计量单位</w:t>
      </w:r>
      <w:bookmarkEnd w:id="106"/>
      <w:r>
        <w:rPr>
          <w:rFonts w:hint="eastAsia" w:asciiTheme="majorEastAsia" w:hAnsiTheme="majorEastAsia" w:eastAsiaTheme="majorEastAsia" w:cstheme="majorEastAsia"/>
          <w:snapToGrid w:val="0"/>
          <w:sz w:val="21"/>
          <w:szCs w:val="21"/>
        </w:rPr>
        <w:t>及比选币种</w:t>
      </w:r>
      <w:bookmarkEnd w:id="107"/>
      <w:bookmarkEnd w:id="108"/>
      <w:bookmarkEnd w:id="109"/>
      <w:bookmarkEnd w:id="110"/>
      <w:bookmarkEnd w:id="111"/>
    </w:p>
    <w:p w14:paraId="2239F73F">
      <w:pPr>
        <w:autoSpaceDE w:val="0"/>
        <w:autoSpaceDN w:val="0"/>
        <w:adjustRightInd w:val="0"/>
        <w:snapToGrid w:val="0"/>
        <w:spacing w:line="360" w:lineRule="auto"/>
        <w:ind w:firstLine="424" w:firstLineChars="202"/>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1.8.1 所有计量均采用中华人民共和国法定计量单位。</w:t>
      </w:r>
    </w:p>
    <w:p w14:paraId="28EE6A8A">
      <w:pPr>
        <w:autoSpaceDE w:val="0"/>
        <w:autoSpaceDN w:val="0"/>
        <w:adjustRightInd w:val="0"/>
        <w:snapToGrid w:val="0"/>
        <w:spacing w:line="360" w:lineRule="auto"/>
        <w:ind w:firstLine="424" w:firstLineChars="202"/>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1.8.2 本项目一律采用人民币进行报价。</w:t>
      </w:r>
    </w:p>
    <w:p w14:paraId="68670E37">
      <w:pPr>
        <w:pStyle w:val="4"/>
        <w:snapToGrid w:val="0"/>
        <w:spacing w:before="0" w:line="360" w:lineRule="auto"/>
        <w:rPr>
          <w:rFonts w:asciiTheme="majorEastAsia" w:hAnsiTheme="majorEastAsia" w:eastAsiaTheme="majorEastAsia" w:cstheme="majorEastAsia"/>
          <w:snapToGrid w:val="0"/>
          <w:sz w:val="21"/>
          <w:szCs w:val="21"/>
        </w:rPr>
      </w:pPr>
      <w:bookmarkStart w:id="112" w:name="_Toc24751"/>
      <w:bookmarkStart w:id="113" w:name="_Toc444155922"/>
      <w:bookmarkStart w:id="114" w:name="_Toc31579"/>
      <w:bookmarkStart w:id="115" w:name="_Toc200513136"/>
      <w:bookmarkStart w:id="116" w:name="_Toc2452"/>
      <w:bookmarkStart w:id="117" w:name="_Toc23592"/>
      <w:r>
        <w:rPr>
          <w:rFonts w:hint="eastAsia" w:asciiTheme="majorEastAsia" w:hAnsiTheme="majorEastAsia" w:eastAsiaTheme="majorEastAsia" w:cstheme="majorEastAsia"/>
          <w:snapToGrid w:val="0"/>
          <w:sz w:val="21"/>
          <w:szCs w:val="21"/>
        </w:rPr>
        <w:t>1.9 踏勘现场</w:t>
      </w:r>
      <w:bookmarkEnd w:id="112"/>
      <w:bookmarkEnd w:id="113"/>
      <w:bookmarkEnd w:id="114"/>
      <w:bookmarkEnd w:id="115"/>
      <w:bookmarkEnd w:id="116"/>
      <w:bookmarkEnd w:id="117"/>
    </w:p>
    <w:p w14:paraId="67BB86CA">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1.9.1 是否组织现场踏勘：见比选申请人须知前附表。</w:t>
      </w:r>
    </w:p>
    <w:p w14:paraId="2373C6B3">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1.9.2 比选申请人踏勘现场发生的费用自理。</w:t>
      </w:r>
    </w:p>
    <w:p w14:paraId="4BFFB271">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1.9.3 比选申请人自行负责在踏勘现场中所发生的人员伤亡和财产损失。</w:t>
      </w:r>
    </w:p>
    <w:p w14:paraId="6CA3BB53">
      <w:pPr>
        <w:autoSpaceDE w:val="0"/>
        <w:autoSpaceDN w:val="0"/>
        <w:adjustRightInd w:val="0"/>
        <w:snapToGrid w:val="0"/>
        <w:spacing w:line="360" w:lineRule="auto"/>
        <w:ind w:firstLine="420"/>
      </w:pPr>
      <w:r>
        <w:rPr>
          <w:rFonts w:ascii="宋体" w:hAnsi="宋体"/>
          <w:snapToGrid w:val="0"/>
          <w:kern w:val="0"/>
          <w:szCs w:val="21"/>
        </w:rPr>
        <w:t xml:space="preserve">1.9.4 </w:t>
      </w:r>
      <w:r>
        <w:rPr>
          <w:rFonts w:hint="eastAsia" w:ascii="宋体" w:hAnsi="宋体"/>
          <w:snapToGrid w:val="0"/>
          <w:kern w:val="0"/>
          <w:szCs w:val="21"/>
        </w:rPr>
        <w:t>比选人</w:t>
      </w:r>
      <w:r>
        <w:rPr>
          <w:rFonts w:ascii="宋体" w:hAnsi="宋体"/>
          <w:snapToGrid w:val="0"/>
          <w:kern w:val="0"/>
          <w:szCs w:val="21"/>
        </w:rPr>
        <w:t>在踏勘现场中介绍的工程场地和相关的周边环境情况，供</w:t>
      </w:r>
      <w:r>
        <w:rPr>
          <w:rFonts w:hint="eastAsia" w:ascii="宋体" w:hAnsi="宋体"/>
          <w:snapToGrid w:val="0"/>
          <w:kern w:val="0"/>
          <w:szCs w:val="21"/>
        </w:rPr>
        <w:t>比选申请人</w:t>
      </w:r>
      <w:r>
        <w:rPr>
          <w:rFonts w:ascii="宋体" w:hAnsi="宋体"/>
          <w:snapToGrid w:val="0"/>
          <w:kern w:val="0"/>
          <w:szCs w:val="21"/>
        </w:rPr>
        <w:t>在编制</w:t>
      </w:r>
      <w:r>
        <w:rPr>
          <w:rFonts w:hint="eastAsia" w:ascii="宋体" w:hAnsi="宋体"/>
          <w:snapToGrid w:val="0"/>
          <w:kern w:val="0"/>
          <w:szCs w:val="21"/>
        </w:rPr>
        <w:t>比选申请文件</w:t>
      </w:r>
      <w:r>
        <w:rPr>
          <w:rFonts w:ascii="宋体" w:hAnsi="宋体"/>
          <w:snapToGrid w:val="0"/>
          <w:kern w:val="0"/>
          <w:szCs w:val="21"/>
        </w:rPr>
        <w:t>时参考，</w:t>
      </w:r>
      <w:r>
        <w:rPr>
          <w:rFonts w:hint="eastAsia" w:ascii="宋体" w:hAnsi="宋体"/>
          <w:snapToGrid w:val="0"/>
          <w:kern w:val="0"/>
          <w:szCs w:val="21"/>
        </w:rPr>
        <w:t>比选人</w:t>
      </w:r>
      <w:r>
        <w:rPr>
          <w:rFonts w:ascii="宋体" w:hAnsi="宋体"/>
          <w:snapToGrid w:val="0"/>
          <w:kern w:val="0"/>
          <w:szCs w:val="21"/>
        </w:rPr>
        <w:t>不对</w:t>
      </w:r>
      <w:r>
        <w:rPr>
          <w:rFonts w:hint="eastAsia" w:ascii="宋体" w:hAnsi="宋体"/>
          <w:snapToGrid w:val="0"/>
          <w:kern w:val="0"/>
          <w:szCs w:val="21"/>
        </w:rPr>
        <w:t>比选申请人</w:t>
      </w:r>
      <w:r>
        <w:rPr>
          <w:rFonts w:ascii="宋体" w:hAnsi="宋体"/>
          <w:snapToGrid w:val="0"/>
          <w:kern w:val="0"/>
          <w:szCs w:val="21"/>
        </w:rPr>
        <w:t>据此做出的判断和决策负责。</w:t>
      </w:r>
    </w:p>
    <w:p w14:paraId="3044813A">
      <w:pPr>
        <w:pStyle w:val="4"/>
        <w:snapToGrid w:val="0"/>
        <w:spacing w:before="0" w:line="360" w:lineRule="auto"/>
        <w:rPr>
          <w:rFonts w:asciiTheme="majorEastAsia" w:hAnsiTheme="majorEastAsia" w:eastAsiaTheme="majorEastAsia" w:cstheme="majorEastAsia"/>
          <w:snapToGrid w:val="0"/>
          <w:sz w:val="21"/>
          <w:szCs w:val="21"/>
        </w:rPr>
      </w:pPr>
      <w:bookmarkStart w:id="118" w:name="_Toc6190"/>
      <w:bookmarkStart w:id="119" w:name="_Toc200513137"/>
      <w:bookmarkStart w:id="120" w:name="_Toc24355"/>
      <w:bookmarkStart w:id="121" w:name="_Toc31156"/>
      <w:bookmarkStart w:id="122" w:name="_Toc444155923"/>
      <w:bookmarkStart w:id="123" w:name="_Toc21201"/>
      <w:r>
        <w:rPr>
          <w:rFonts w:hint="eastAsia" w:asciiTheme="majorEastAsia" w:hAnsiTheme="majorEastAsia" w:eastAsiaTheme="majorEastAsia" w:cstheme="majorEastAsia"/>
          <w:snapToGrid w:val="0"/>
          <w:sz w:val="21"/>
          <w:szCs w:val="21"/>
        </w:rPr>
        <w:t>1.10 比选预备会</w:t>
      </w:r>
      <w:bookmarkEnd w:id="118"/>
      <w:bookmarkEnd w:id="119"/>
      <w:bookmarkEnd w:id="120"/>
      <w:bookmarkEnd w:id="121"/>
      <w:bookmarkEnd w:id="122"/>
      <w:bookmarkEnd w:id="123"/>
    </w:p>
    <w:p w14:paraId="49F0B059">
      <w:pPr>
        <w:autoSpaceDE w:val="0"/>
        <w:autoSpaceDN w:val="0"/>
        <w:adjustRightInd w:val="0"/>
        <w:snapToGrid w:val="0"/>
        <w:spacing w:line="360" w:lineRule="auto"/>
        <w:ind w:firstLine="420"/>
        <w:rPr>
          <w:rFonts w:ascii="宋体" w:hAnsi="宋体"/>
          <w:snapToGrid w:val="0"/>
          <w:kern w:val="0"/>
          <w:szCs w:val="21"/>
        </w:rPr>
      </w:pPr>
      <w:bookmarkStart w:id="124" w:name="_Toc21965"/>
      <w:bookmarkStart w:id="125" w:name="_Toc11435"/>
      <w:bookmarkStart w:id="126" w:name="_Toc200513138"/>
      <w:bookmarkStart w:id="127" w:name="_Toc29538"/>
      <w:bookmarkStart w:id="128" w:name="_Toc444155924"/>
      <w:bookmarkStart w:id="129" w:name="_Toc28450"/>
      <w:r>
        <w:rPr>
          <w:rFonts w:ascii="宋体" w:hAnsi="宋体"/>
          <w:snapToGrid w:val="0"/>
          <w:kern w:val="0"/>
          <w:szCs w:val="21"/>
        </w:rPr>
        <w:t xml:space="preserve">1.10.1  </w:t>
      </w:r>
      <w:r>
        <w:rPr>
          <w:rFonts w:hint="eastAsia" w:ascii="宋体" w:hAnsi="宋体"/>
          <w:snapToGrid w:val="0"/>
          <w:kern w:val="0"/>
          <w:szCs w:val="21"/>
        </w:rPr>
        <w:t>比选申请人</w:t>
      </w:r>
      <w:r>
        <w:rPr>
          <w:rFonts w:ascii="宋体" w:hAnsi="宋体"/>
          <w:snapToGrid w:val="0"/>
          <w:kern w:val="0"/>
          <w:szCs w:val="21"/>
        </w:rPr>
        <w:t>须知前附表规定召开比选申请预备会的，</w:t>
      </w:r>
      <w:r>
        <w:rPr>
          <w:rFonts w:hint="eastAsia" w:ascii="宋体" w:hAnsi="宋体"/>
          <w:snapToGrid w:val="0"/>
          <w:kern w:val="0"/>
          <w:szCs w:val="21"/>
        </w:rPr>
        <w:t>比选人</w:t>
      </w:r>
      <w:r>
        <w:rPr>
          <w:rFonts w:ascii="宋体" w:hAnsi="宋体"/>
          <w:snapToGrid w:val="0"/>
          <w:kern w:val="0"/>
          <w:szCs w:val="21"/>
        </w:rPr>
        <w:t>按</w:t>
      </w:r>
      <w:r>
        <w:rPr>
          <w:rFonts w:hint="eastAsia" w:ascii="宋体" w:hAnsi="宋体"/>
          <w:snapToGrid w:val="0"/>
          <w:kern w:val="0"/>
          <w:szCs w:val="21"/>
        </w:rPr>
        <w:t>比选申请人</w:t>
      </w:r>
      <w:r>
        <w:rPr>
          <w:rFonts w:ascii="宋体" w:hAnsi="宋体"/>
          <w:snapToGrid w:val="0"/>
          <w:kern w:val="0"/>
          <w:szCs w:val="21"/>
        </w:rPr>
        <w:t>须知前附表规定的时间和地点召开比选申请预备会，澄清</w:t>
      </w:r>
      <w:r>
        <w:rPr>
          <w:rFonts w:hint="eastAsia" w:ascii="宋体" w:hAnsi="宋体"/>
          <w:snapToGrid w:val="0"/>
          <w:kern w:val="0"/>
          <w:szCs w:val="21"/>
        </w:rPr>
        <w:t>比选申请人</w:t>
      </w:r>
      <w:r>
        <w:rPr>
          <w:rFonts w:ascii="宋体" w:hAnsi="宋体"/>
          <w:snapToGrid w:val="0"/>
          <w:kern w:val="0"/>
          <w:szCs w:val="21"/>
        </w:rPr>
        <w:t>提出的问题。</w:t>
      </w:r>
    </w:p>
    <w:p w14:paraId="136CE8B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hint="eastAsia" w:ascii="宋体" w:hAnsi="宋体"/>
          <w:snapToGrid w:val="0"/>
          <w:kern w:val="0"/>
          <w:szCs w:val="21"/>
        </w:rPr>
        <w:t>比选申请人</w:t>
      </w:r>
      <w:r>
        <w:rPr>
          <w:rFonts w:ascii="宋体" w:hAnsi="宋体"/>
          <w:snapToGrid w:val="0"/>
          <w:kern w:val="0"/>
          <w:szCs w:val="21"/>
        </w:rPr>
        <w:t>应在</w:t>
      </w:r>
      <w:r>
        <w:rPr>
          <w:rFonts w:hint="eastAsia" w:ascii="宋体" w:hAnsi="宋体"/>
          <w:snapToGrid w:val="0"/>
          <w:kern w:val="0"/>
          <w:szCs w:val="21"/>
        </w:rPr>
        <w:t>比选申请人</w:t>
      </w:r>
      <w:r>
        <w:rPr>
          <w:rFonts w:ascii="宋体" w:hAnsi="宋体"/>
          <w:snapToGrid w:val="0"/>
          <w:kern w:val="0"/>
          <w:szCs w:val="21"/>
        </w:rPr>
        <w:t>须知前附表</w:t>
      </w:r>
      <w:r>
        <w:rPr>
          <w:rFonts w:hint="eastAsia" w:ascii="宋体" w:hAnsi="宋体"/>
          <w:snapToGrid w:val="0"/>
          <w:kern w:val="0"/>
          <w:szCs w:val="21"/>
        </w:rPr>
        <w:t>第</w:t>
      </w:r>
      <w:r>
        <w:rPr>
          <w:rFonts w:ascii="宋体" w:hAnsi="宋体"/>
          <w:kern w:val="0"/>
          <w:szCs w:val="21"/>
        </w:rPr>
        <w:t>2.2.4</w:t>
      </w:r>
      <w:r>
        <w:rPr>
          <w:rFonts w:hint="eastAsia" w:ascii="宋体" w:hAnsi="宋体"/>
          <w:kern w:val="0"/>
          <w:szCs w:val="21"/>
        </w:rPr>
        <w:t>项</w:t>
      </w:r>
      <w:r>
        <w:rPr>
          <w:rFonts w:ascii="宋体" w:hAnsi="宋体"/>
          <w:snapToGrid w:val="0"/>
          <w:kern w:val="0"/>
          <w:szCs w:val="21"/>
        </w:rPr>
        <w:t>规定的时间前，以书面形式将提出的问题送达</w:t>
      </w:r>
      <w:r>
        <w:rPr>
          <w:rFonts w:hint="eastAsia" w:ascii="宋体" w:hAnsi="宋体"/>
          <w:snapToGrid w:val="0"/>
          <w:kern w:val="0"/>
          <w:szCs w:val="21"/>
        </w:rPr>
        <w:t>比选人</w:t>
      </w:r>
      <w:r>
        <w:rPr>
          <w:rFonts w:ascii="宋体" w:hAnsi="宋体"/>
          <w:snapToGrid w:val="0"/>
          <w:kern w:val="0"/>
          <w:szCs w:val="21"/>
        </w:rPr>
        <w:t>，以便</w:t>
      </w:r>
      <w:r>
        <w:rPr>
          <w:rFonts w:hint="eastAsia" w:ascii="宋体" w:hAnsi="宋体"/>
          <w:snapToGrid w:val="0"/>
          <w:kern w:val="0"/>
          <w:szCs w:val="21"/>
        </w:rPr>
        <w:t>比选人</w:t>
      </w:r>
      <w:r>
        <w:rPr>
          <w:rFonts w:ascii="宋体" w:hAnsi="宋体"/>
          <w:snapToGrid w:val="0"/>
          <w:kern w:val="0"/>
          <w:szCs w:val="21"/>
        </w:rPr>
        <w:t>澄清。</w:t>
      </w:r>
    </w:p>
    <w:p w14:paraId="0A51E35E">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rPr>
        <w:t>比选人</w:t>
      </w:r>
      <w:r>
        <w:rPr>
          <w:rFonts w:ascii="宋体" w:hAnsi="宋体"/>
          <w:snapToGrid w:val="0"/>
          <w:kern w:val="0"/>
          <w:szCs w:val="21"/>
        </w:rPr>
        <w:t>在</w:t>
      </w:r>
      <w:r>
        <w:rPr>
          <w:rFonts w:hint="eastAsia" w:ascii="宋体" w:hAnsi="宋体"/>
          <w:snapToGrid w:val="0"/>
          <w:kern w:val="0"/>
          <w:szCs w:val="21"/>
        </w:rPr>
        <w:t>比选申请人</w:t>
      </w:r>
      <w:r>
        <w:rPr>
          <w:rFonts w:ascii="宋体" w:hAnsi="宋体"/>
          <w:snapToGrid w:val="0"/>
          <w:kern w:val="0"/>
          <w:szCs w:val="21"/>
        </w:rPr>
        <w:t>须知前附表规定的时间内，将对</w:t>
      </w:r>
      <w:r>
        <w:rPr>
          <w:rFonts w:hint="eastAsia" w:ascii="宋体" w:hAnsi="宋体"/>
          <w:snapToGrid w:val="0"/>
          <w:kern w:val="0"/>
          <w:szCs w:val="21"/>
        </w:rPr>
        <w:t>比选申请人</w:t>
      </w:r>
      <w:r>
        <w:rPr>
          <w:rFonts w:ascii="宋体" w:hAnsi="宋体"/>
          <w:snapToGrid w:val="0"/>
          <w:kern w:val="0"/>
          <w:szCs w:val="21"/>
        </w:rPr>
        <w:t>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rPr>
        <w:t>竞争性比选文件</w:t>
      </w:r>
      <w:r>
        <w:rPr>
          <w:rFonts w:ascii="宋体" w:hAnsi="宋体"/>
          <w:snapToGrid w:val="0"/>
          <w:kern w:val="0"/>
          <w:position w:val="-2"/>
          <w:szCs w:val="21"/>
        </w:rPr>
        <w:t>的组成部分。</w:t>
      </w:r>
    </w:p>
    <w:p w14:paraId="1447B9B5">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1.11 分包</w:t>
      </w:r>
      <w:bookmarkEnd w:id="124"/>
      <w:bookmarkEnd w:id="125"/>
      <w:bookmarkEnd w:id="126"/>
      <w:bookmarkEnd w:id="127"/>
      <w:bookmarkEnd w:id="128"/>
      <w:bookmarkEnd w:id="129"/>
    </w:p>
    <w:p w14:paraId="449826E7">
      <w:pPr>
        <w:autoSpaceDE w:val="0"/>
        <w:autoSpaceDN w:val="0"/>
        <w:adjustRightInd w:val="0"/>
        <w:snapToGrid w:val="0"/>
        <w:spacing w:line="360" w:lineRule="auto"/>
        <w:ind w:firstLine="426"/>
        <w:rPr>
          <w:rFonts w:ascii="宋体" w:hAnsi="宋体"/>
          <w:snapToGrid w:val="0"/>
          <w:kern w:val="0"/>
          <w:szCs w:val="21"/>
        </w:rPr>
      </w:pPr>
      <w:bookmarkStart w:id="130" w:name="_Toc444155926"/>
      <w:bookmarkStart w:id="131" w:name="_Toc32641"/>
      <w:bookmarkStart w:id="132" w:name="_Toc200513139"/>
      <w:bookmarkStart w:id="133" w:name="_Toc19598"/>
      <w:bookmarkStart w:id="134" w:name="_Toc1932"/>
      <w:bookmarkStart w:id="135" w:name="_Toc28505"/>
      <w:r>
        <w:rPr>
          <w:rFonts w:hint="eastAsia" w:ascii="宋体" w:hAnsi="宋体"/>
          <w:snapToGrid w:val="0"/>
          <w:kern w:val="0"/>
          <w:szCs w:val="21"/>
        </w:rPr>
        <w:t>比选申请人</w:t>
      </w:r>
      <w:r>
        <w:rPr>
          <w:rFonts w:ascii="宋体" w:hAnsi="宋体"/>
          <w:snapToGrid w:val="0"/>
          <w:kern w:val="0"/>
          <w:szCs w:val="21"/>
        </w:rPr>
        <w:t>拟在中</w:t>
      </w:r>
      <w:r>
        <w:rPr>
          <w:rFonts w:hint="eastAsia" w:ascii="宋体" w:hAnsi="宋体"/>
          <w:snapToGrid w:val="0"/>
          <w:kern w:val="0"/>
          <w:szCs w:val="21"/>
        </w:rPr>
        <w:t>选</w:t>
      </w:r>
      <w:r>
        <w:rPr>
          <w:rFonts w:ascii="宋体" w:hAnsi="宋体"/>
          <w:snapToGrid w:val="0"/>
          <w:kern w:val="0"/>
          <w:szCs w:val="21"/>
        </w:rPr>
        <w:t>后将中</w:t>
      </w:r>
      <w:r>
        <w:rPr>
          <w:rFonts w:hint="eastAsia" w:ascii="宋体" w:hAnsi="宋体"/>
          <w:snapToGrid w:val="0"/>
          <w:kern w:val="0"/>
          <w:szCs w:val="21"/>
        </w:rPr>
        <w:t>选</w:t>
      </w:r>
      <w:r>
        <w:rPr>
          <w:rFonts w:ascii="宋体" w:hAnsi="宋体"/>
          <w:snapToGrid w:val="0"/>
          <w:kern w:val="0"/>
          <w:szCs w:val="21"/>
        </w:rPr>
        <w:t>项目的部分非主体、非关键性工作进行分包的，应符合</w:t>
      </w:r>
      <w:r>
        <w:rPr>
          <w:rFonts w:hint="eastAsia" w:ascii="宋体" w:hAnsi="宋体"/>
          <w:snapToGrid w:val="0"/>
          <w:kern w:val="0"/>
          <w:szCs w:val="21"/>
        </w:rPr>
        <w:t>比选申请人</w:t>
      </w:r>
      <w:r>
        <w:rPr>
          <w:rFonts w:ascii="宋体" w:hAnsi="宋体"/>
          <w:snapToGrid w:val="0"/>
          <w:kern w:val="0"/>
          <w:szCs w:val="21"/>
        </w:rPr>
        <w:t>须知前附表规定的分包内容、分包金额和接受分包的第三人资质要求等限制性条件。</w:t>
      </w:r>
    </w:p>
    <w:p w14:paraId="70C9D212">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1.12 偏离</w:t>
      </w:r>
      <w:bookmarkEnd w:id="130"/>
      <w:bookmarkEnd w:id="131"/>
      <w:bookmarkEnd w:id="132"/>
      <w:bookmarkEnd w:id="133"/>
      <w:bookmarkEnd w:id="134"/>
      <w:bookmarkEnd w:id="135"/>
    </w:p>
    <w:p w14:paraId="4025C606">
      <w:pPr>
        <w:autoSpaceDE w:val="0"/>
        <w:autoSpaceDN w:val="0"/>
        <w:adjustRightInd w:val="0"/>
        <w:snapToGrid w:val="0"/>
        <w:spacing w:line="360" w:lineRule="auto"/>
        <w:ind w:firstLine="426"/>
        <w:jc w:val="left"/>
        <w:rPr>
          <w:rFonts w:asciiTheme="majorEastAsia" w:hAnsiTheme="majorEastAsia" w:eastAsiaTheme="majorEastAsia" w:cstheme="majorEastAsia"/>
          <w:snapToGrid w:val="0"/>
          <w:kern w:val="0"/>
          <w:szCs w:val="21"/>
        </w:rPr>
      </w:pPr>
      <w:bookmarkStart w:id="136" w:name="_Toc200513140"/>
      <w:r>
        <w:rPr>
          <w:rFonts w:hint="eastAsia" w:asciiTheme="majorEastAsia" w:hAnsiTheme="majorEastAsia" w:eastAsiaTheme="majorEastAsia" w:cstheme="majorEastAsia"/>
          <w:snapToGrid w:val="0"/>
          <w:kern w:val="0"/>
          <w:szCs w:val="21"/>
        </w:rPr>
        <w:t>不允许负偏离。</w:t>
      </w:r>
    </w:p>
    <w:p w14:paraId="4E7C80D6">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137" w:name="_Toc16706"/>
      <w:bookmarkStart w:id="138" w:name="_Toc1562"/>
      <w:bookmarkStart w:id="139" w:name="_Toc444155927"/>
      <w:bookmarkStart w:id="140" w:name="_Toc17741"/>
      <w:bookmarkStart w:id="141" w:name="_Toc22036"/>
      <w:bookmarkStart w:id="142" w:name="_Toc30237"/>
      <w:r>
        <w:rPr>
          <w:rFonts w:hint="eastAsia" w:asciiTheme="majorEastAsia" w:hAnsiTheme="majorEastAsia" w:eastAsiaTheme="majorEastAsia" w:cstheme="majorEastAsia"/>
          <w:bCs/>
          <w:spacing w:val="0"/>
          <w:w w:val="100"/>
          <w:kern w:val="0"/>
          <w:sz w:val="21"/>
          <w:szCs w:val="21"/>
        </w:rPr>
        <w:t xml:space="preserve">2. </w:t>
      </w:r>
      <w:bookmarkEnd w:id="136"/>
      <w:bookmarkEnd w:id="137"/>
      <w:bookmarkEnd w:id="138"/>
      <w:bookmarkEnd w:id="139"/>
      <w:bookmarkEnd w:id="140"/>
      <w:r>
        <w:rPr>
          <w:rFonts w:hint="eastAsia" w:asciiTheme="majorEastAsia" w:hAnsiTheme="majorEastAsia" w:eastAsiaTheme="majorEastAsia" w:cstheme="majorEastAsia"/>
          <w:bCs/>
          <w:spacing w:val="0"/>
          <w:w w:val="100"/>
          <w:kern w:val="0"/>
          <w:sz w:val="21"/>
          <w:szCs w:val="21"/>
        </w:rPr>
        <w:t>竞争性比选文件</w:t>
      </w:r>
      <w:bookmarkEnd w:id="141"/>
      <w:bookmarkEnd w:id="142"/>
    </w:p>
    <w:p w14:paraId="2C1209D4">
      <w:pPr>
        <w:pStyle w:val="4"/>
        <w:snapToGrid w:val="0"/>
        <w:spacing w:before="0" w:line="360" w:lineRule="auto"/>
        <w:rPr>
          <w:rFonts w:asciiTheme="majorEastAsia" w:hAnsiTheme="majorEastAsia" w:eastAsiaTheme="majorEastAsia" w:cstheme="majorEastAsia"/>
          <w:snapToGrid w:val="0"/>
          <w:sz w:val="21"/>
          <w:szCs w:val="21"/>
        </w:rPr>
      </w:pPr>
      <w:bookmarkStart w:id="143" w:name="_Toc21518"/>
      <w:bookmarkStart w:id="144" w:name="_Toc23724"/>
      <w:bookmarkStart w:id="145" w:name="_Toc200513141"/>
      <w:bookmarkStart w:id="146" w:name="_Toc30552"/>
      <w:bookmarkStart w:id="147" w:name="_Toc444155928"/>
      <w:bookmarkStart w:id="148" w:name="_Toc5120"/>
      <w:r>
        <w:rPr>
          <w:rFonts w:hint="eastAsia" w:asciiTheme="majorEastAsia" w:hAnsiTheme="majorEastAsia" w:eastAsiaTheme="majorEastAsia" w:cstheme="majorEastAsia"/>
          <w:snapToGrid w:val="0"/>
          <w:sz w:val="21"/>
          <w:szCs w:val="21"/>
        </w:rPr>
        <w:t>2.1 竞争性比选文件的组成</w:t>
      </w:r>
      <w:bookmarkEnd w:id="143"/>
      <w:bookmarkEnd w:id="144"/>
      <w:bookmarkEnd w:id="145"/>
      <w:bookmarkEnd w:id="146"/>
      <w:bookmarkEnd w:id="147"/>
      <w:bookmarkEnd w:id="148"/>
    </w:p>
    <w:p w14:paraId="1B166404">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149" w:name="OLE_LINK159"/>
      <w:bookmarkStart w:id="150" w:name="OLE_LINK131"/>
      <w:bookmarkStart w:id="151" w:name="OLE_LINK130"/>
      <w:bookmarkStart w:id="152" w:name="OLE_LINK132"/>
      <w:r>
        <w:rPr>
          <w:rFonts w:hint="eastAsia" w:asciiTheme="majorEastAsia" w:hAnsiTheme="majorEastAsia" w:eastAsiaTheme="majorEastAsia" w:cstheme="majorEastAsia"/>
          <w:snapToGrid w:val="0"/>
          <w:kern w:val="0"/>
          <w:szCs w:val="21"/>
        </w:rPr>
        <w:t>本竞争性比选文件包括：</w:t>
      </w:r>
    </w:p>
    <w:p w14:paraId="2EC4369E">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153" w:name="OLE_LINK128"/>
      <w:bookmarkStart w:id="154" w:name="OLE_LINK121"/>
      <w:bookmarkStart w:id="155" w:name="OLE_LINK124"/>
      <w:bookmarkStart w:id="156" w:name="OLE_LINK127"/>
      <w:bookmarkStart w:id="157" w:name="OLE_LINK125"/>
      <w:bookmarkStart w:id="158" w:name="OLE_LINK129"/>
      <w:bookmarkStart w:id="159" w:name="OLE_LINK122"/>
      <w:bookmarkStart w:id="160" w:name="OLE_LINK123"/>
      <w:bookmarkStart w:id="161" w:name="OLE_LINK126"/>
      <w:r>
        <w:rPr>
          <w:rFonts w:hint="eastAsia" w:asciiTheme="majorEastAsia" w:hAnsiTheme="majorEastAsia" w:eastAsiaTheme="majorEastAsia" w:cstheme="majorEastAsia"/>
          <w:snapToGrid w:val="0"/>
          <w:kern w:val="0"/>
          <w:szCs w:val="21"/>
        </w:rPr>
        <w:t>（1）</w:t>
      </w:r>
      <w:r>
        <w:rPr>
          <w:rFonts w:hint="eastAsia" w:asciiTheme="majorEastAsia" w:hAnsiTheme="majorEastAsia" w:eastAsiaTheme="majorEastAsia" w:cstheme="majorEastAsia"/>
          <w:kern w:val="0"/>
          <w:szCs w:val="21"/>
        </w:rPr>
        <w:t>比选公告</w:t>
      </w:r>
      <w:r>
        <w:rPr>
          <w:rFonts w:hint="eastAsia" w:asciiTheme="majorEastAsia" w:hAnsiTheme="majorEastAsia" w:eastAsiaTheme="majorEastAsia" w:cstheme="majorEastAsia"/>
          <w:snapToGrid w:val="0"/>
          <w:kern w:val="0"/>
          <w:szCs w:val="21"/>
        </w:rPr>
        <w:t>；</w:t>
      </w:r>
    </w:p>
    <w:p w14:paraId="3C5AC030">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（2）比选申请人须知；</w:t>
      </w:r>
    </w:p>
    <w:p w14:paraId="1AB9FB52">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（3）评审办法；</w:t>
      </w:r>
    </w:p>
    <w:p w14:paraId="2E298D78">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w:t>
      </w:r>
      <w:r>
        <w:rPr>
          <w:rFonts w:ascii="宋体" w:hAnsi="宋体"/>
          <w:snapToGrid w:val="0"/>
          <w:kern w:val="0"/>
          <w:szCs w:val="21"/>
        </w:rPr>
        <w:t>合同条款及格式</w:t>
      </w:r>
      <w:r>
        <w:rPr>
          <w:rFonts w:hint="eastAsia" w:asciiTheme="majorEastAsia" w:hAnsiTheme="majorEastAsia" w:eastAsiaTheme="majorEastAsia" w:cstheme="majorEastAsia"/>
          <w:snapToGrid w:val="0"/>
          <w:kern w:val="0"/>
          <w:szCs w:val="21"/>
        </w:rPr>
        <w:t>；</w:t>
      </w:r>
    </w:p>
    <w:p w14:paraId="316A2AE6">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（5）技术标准和要求；</w:t>
      </w:r>
    </w:p>
    <w:p w14:paraId="7B186F06">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162" w:name="OLE_LINK134"/>
      <w:bookmarkStart w:id="163" w:name="OLE_LINK133"/>
      <w:r>
        <w:rPr>
          <w:rFonts w:hint="eastAsia" w:asciiTheme="majorEastAsia" w:hAnsiTheme="majorEastAsia" w:eastAsiaTheme="majorEastAsia" w:cstheme="majorEastAsia"/>
          <w:snapToGrid w:val="0"/>
          <w:kern w:val="0"/>
          <w:szCs w:val="21"/>
        </w:rPr>
        <w:t>（6）比选申请文件格式；</w:t>
      </w:r>
    </w:p>
    <w:bookmarkEnd w:id="162"/>
    <w:bookmarkEnd w:id="163"/>
    <w:p w14:paraId="08CD871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（7）其他材料。</w:t>
      </w:r>
    </w:p>
    <w:bookmarkEnd w:id="153"/>
    <w:bookmarkEnd w:id="154"/>
    <w:bookmarkEnd w:id="155"/>
    <w:bookmarkEnd w:id="156"/>
    <w:bookmarkEnd w:id="157"/>
    <w:bookmarkEnd w:id="158"/>
    <w:bookmarkEnd w:id="159"/>
    <w:bookmarkEnd w:id="160"/>
    <w:bookmarkEnd w:id="161"/>
    <w:p w14:paraId="429992D9">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根据本章第2.2款对竞争性比选文件所作的澄清、修改，构成竞争性比选文件的组成部</w:t>
      </w:r>
      <w:bookmarkEnd w:id="149"/>
      <w:r>
        <w:rPr>
          <w:rFonts w:hint="eastAsia" w:asciiTheme="majorEastAsia" w:hAnsiTheme="majorEastAsia" w:eastAsiaTheme="majorEastAsia" w:cstheme="majorEastAsia"/>
          <w:snapToGrid w:val="0"/>
          <w:kern w:val="0"/>
          <w:szCs w:val="21"/>
        </w:rPr>
        <w:t>分。</w:t>
      </w:r>
    </w:p>
    <w:bookmarkEnd w:id="150"/>
    <w:bookmarkEnd w:id="151"/>
    <w:bookmarkEnd w:id="152"/>
    <w:p w14:paraId="3561ED4F">
      <w:pPr>
        <w:pStyle w:val="4"/>
        <w:snapToGrid w:val="0"/>
        <w:spacing w:before="0" w:line="360" w:lineRule="auto"/>
        <w:rPr>
          <w:rFonts w:asciiTheme="majorEastAsia" w:hAnsiTheme="majorEastAsia" w:eastAsiaTheme="majorEastAsia" w:cstheme="majorEastAsia"/>
          <w:snapToGrid w:val="0"/>
          <w:sz w:val="21"/>
          <w:szCs w:val="21"/>
        </w:rPr>
      </w:pPr>
      <w:bookmarkStart w:id="164" w:name="_Toc9907"/>
      <w:bookmarkStart w:id="165" w:name="_Toc2593"/>
      <w:bookmarkStart w:id="166" w:name="_Toc200513142"/>
      <w:bookmarkStart w:id="167" w:name="_Toc444155929"/>
      <w:bookmarkStart w:id="168" w:name="_Toc28494"/>
      <w:bookmarkStart w:id="169" w:name="_Toc16847"/>
      <w:bookmarkStart w:id="170" w:name="OLE_LINK89"/>
      <w:r>
        <w:rPr>
          <w:rFonts w:hint="eastAsia" w:asciiTheme="majorEastAsia" w:hAnsiTheme="majorEastAsia" w:eastAsiaTheme="majorEastAsia" w:cstheme="majorEastAsia"/>
          <w:snapToGrid w:val="0"/>
          <w:sz w:val="21"/>
          <w:szCs w:val="21"/>
        </w:rPr>
        <w:t>2.2 竞争性比选文件的澄清</w:t>
      </w:r>
      <w:bookmarkEnd w:id="164"/>
      <w:bookmarkEnd w:id="165"/>
      <w:bookmarkEnd w:id="166"/>
      <w:bookmarkEnd w:id="167"/>
      <w:bookmarkEnd w:id="168"/>
      <w:bookmarkEnd w:id="169"/>
    </w:p>
    <w:bookmarkEnd w:id="170"/>
    <w:p w14:paraId="0F6BF26E">
      <w:pPr>
        <w:autoSpaceDE w:val="0"/>
        <w:autoSpaceDN w:val="0"/>
        <w:adjustRightInd w:val="0"/>
        <w:snapToGrid w:val="0"/>
        <w:spacing w:line="360" w:lineRule="auto"/>
        <w:ind w:firstLine="420"/>
        <w:rPr>
          <w:rFonts w:ascii="宋体" w:hAnsi="宋体"/>
          <w:snapToGrid w:val="0"/>
          <w:kern w:val="0"/>
          <w:szCs w:val="21"/>
        </w:rPr>
      </w:pPr>
      <w:bookmarkStart w:id="171" w:name="_Toc6600"/>
      <w:bookmarkStart w:id="172" w:name="_Toc10931"/>
      <w:bookmarkStart w:id="173" w:name="_Toc12703"/>
      <w:bookmarkStart w:id="174" w:name="_Toc444155931"/>
      <w:bookmarkStart w:id="175" w:name="_Toc200513144"/>
      <w:bookmarkStart w:id="176" w:name="_Toc30887"/>
      <w:r>
        <w:rPr>
          <w:rFonts w:ascii="宋体" w:hAnsi="宋体"/>
          <w:snapToGrid w:val="0"/>
          <w:kern w:val="0"/>
          <w:szCs w:val="21"/>
        </w:rPr>
        <w:t xml:space="preserve">2.2.1  </w:t>
      </w:r>
      <w:r>
        <w:rPr>
          <w:rFonts w:hint="eastAsia" w:ascii="宋体" w:hAnsi="宋体"/>
          <w:snapToGrid w:val="0"/>
          <w:kern w:val="0"/>
          <w:szCs w:val="21"/>
        </w:rPr>
        <w:t>比选申请人</w:t>
      </w:r>
      <w:r>
        <w:rPr>
          <w:rFonts w:ascii="宋体" w:hAnsi="宋体"/>
          <w:snapToGrid w:val="0"/>
          <w:kern w:val="0"/>
          <w:szCs w:val="21"/>
        </w:rPr>
        <w:t>应仔细阅读和检查</w:t>
      </w:r>
      <w:r>
        <w:rPr>
          <w:rFonts w:hint="eastAsia" w:ascii="宋体" w:hAnsi="宋体"/>
          <w:snapToGrid w:val="0"/>
          <w:kern w:val="0"/>
          <w:szCs w:val="21"/>
        </w:rPr>
        <w:t>竞争性比选文件</w:t>
      </w:r>
      <w:r>
        <w:rPr>
          <w:rFonts w:ascii="宋体" w:hAnsi="宋体"/>
          <w:snapToGrid w:val="0"/>
          <w:kern w:val="0"/>
          <w:szCs w:val="21"/>
        </w:rPr>
        <w:t>的全部内容。如发现缺页或附件不全，应及时向</w:t>
      </w:r>
      <w:r>
        <w:rPr>
          <w:rFonts w:hint="eastAsia" w:ascii="宋体" w:hAnsi="宋体"/>
          <w:snapToGrid w:val="0"/>
          <w:kern w:val="0"/>
          <w:szCs w:val="21"/>
        </w:rPr>
        <w:t>比选人</w:t>
      </w:r>
      <w:r>
        <w:rPr>
          <w:rFonts w:ascii="宋体" w:hAnsi="宋体"/>
          <w:snapToGrid w:val="0"/>
          <w:kern w:val="0"/>
          <w:szCs w:val="21"/>
        </w:rPr>
        <w:t>提出，以便补齐。如有疑问，应在</w:t>
      </w:r>
      <w:r>
        <w:rPr>
          <w:rFonts w:hint="eastAsia" w:ascii="宋体" w:hAnsi="宋体"/>
          <w:snapToGrid w:val="0"/>
          <w:kern w:val="0"/>
          <w:szCs w:val="21"/>
        </w:rPr>
        <w:t>比选申请人</w:t>
      </w:r>
      <w:r>
        <w:rPr>
          <w:rFonts w:ascii="宋体" w:hAnsi="宋体"/>
          <w:snapToGrid w:val="0"/>
          <w:kern w:val="0"/>
          <w:szCs w:val="21"/>
        </w:rPr>
        <w:t>须知前附表规定的时间前</w:t>
      </w:r>
      <w:r>
        <w:rPr>
          <w:rFonts w:hint="eastAsia" w:ascii="宋体" w:hAnsi="宋体"/>
          <w:kern w:val="0"/>
          <w:szCs w:val="21"/>
        </w:rPr>
        <w:t>提问</w:t>
      </w:r>
      <w:r>
        <w:rPr>
          <w:rFonts w:ascii="宋体" w:hAnsi="宋体"/>
          <w:snapToGrid w:val="0"/>
          <w:kern w:val="0"/>
          <w:szCs w:val="21"/>
        </w:rPr>
        <w:t>，要求</w:t>
      </w:r>
      <w:r>
        <w:rPr>
          <w:rFonts w:hint="eastAsia" w:ascii="宋体" w:hAnsi="宋体"/>
          <w:snapToGrid w:val="0"/>
          <w:kern w:val="0"/>
          <w:szCs w:val="21"/>
        </w:rPr>
        <w:t>比选人</w:t>
      </w:r>
      <w:r>
        <w:rPr>
          <w:rFonts w:ascii="宋体" w:hAnsi="宋体"/>
          <w:snapToGrid w:val="0"/>
          <w:kern w:val="0"/>
          <w:szCs w:val="21"/>
        </w:rPr>
        <w:t>对</w:t>
      </w:r>
      <w:r>
        <w:rPr>
          <w:rFonts w:hint="eastAsia" w:ascii="宋体" w:hAnsi="宋体"/>
          <w:snapToGrid w:val="0"/>
          <w:kern w:val="0"/>
          <w:szCs w:val="21"/>
        </w:rPr>
        <w:t>竞争性比选文件</w:t>
      </w:r>
      <w:r>
        <w:rPr>
          <w:rFonts w:ascii="宋体" w:hAnsi="宋体"/>
          <w:snapToGrid w:val="0"/>
          <w:kern w:val="0"/>
          <w:szCs w:val="21"/>
        </w:rPr>
        <w:t>予以澄清。</w:t>
      </w:r>
    </w:p>
    <w:p w14:paraId="4DC2C2A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rPr>
        <w:t>竞争性比选文件</w:t>
      </w:r>
      <w:r>
        <w:rPr>
          <w:rFonts w:ascii="宋体" w:hAnsi="宋体"/>
          <w:snapToGrid w:val="0"/>
          <w:kern w:val="0"/>
          <w:szCs w:val="21"/>
        </w:rPr>
        <w:t>的澄清将在</w:t>
      </w:r>
      <w:r>
        <w:rPr>
          <w:rFonts w:hint="eastAsia" w:ascii="宋体" w:hAnsi="宋体"/>
          <w:snapToGrid w:val="0"/>
          <w:kern w:val="0"/>
          <w:szCs w:val="21"/>
        </w:rPr>
        <w:t>比选申请人</w:t>
      </w:r>
      <w:r>
        <w:rPr>
          <w:rFonts w:ascii="宋体" w:hAnsi="宋体"/>
          <w:snapToGrid w:val="0"/>
          <w:kern w:val="0"/>
          <w:szCs w:val="21"/>
        </w:rPr>
        <w:t>须知前附表规定的时间前</w:t>
      </w:r>
      <w:r>
        <w:rPr>
          <w:rFonts w:ascii="宋体" w:hAnsi="宋体"/>
          <w:kern w:val="0"/>
          <w:szCs w:val="21"/>
        </w:rPr>
        <w:t>发布</w:t>
      </w:r>
      <w:r>
        <w:rPr>
          <w:rFonts w:ascii="宋体" w:hAnsi="宋体"/>
          <w:snapToGrid w:val="0"/>
          <w:kern w:val="0"/>
          <w:szCs w:val="21"/>
        </w:rPr>
        <w:t>。</w:t>
      </w:r>
    </w:p>
    <w:p w14:paraId="4744071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2.2.3  </w:t>
      </w:r>
      <w:r>
        <w:rPr>
          <w:rFonts w:hint="eastAsia" w:ascii="宋体" w:hAnsi="宋体"/>
          <w:kern w:val="0"/>
          <w:szCs w:val="21"/>
        </w:rPr>
        <w:t>比选人</w:t>
      </w:r>
      <w:r>
        <w:rPr>
          <w:rFonts w:ascii="宋体" w:hAnsi="宋体"/>
          <w:kern w:val="0"/>
          <w:szCs w:val="21"/>
        </w:rPr>
        <w:t>对</w:t>
      </w:r>
      <w:r>
        <w:rPr>
          <w:rFonts w:hint="eastAsia" w:ascii="宋体" w:hAnsi="宋体"/>
          <w:kern w:val="0"/>
          <w:szCs w:val="21"/>
        </w:rPr>
        <w:t>竞争性比选文件</w:t>
      </w:r>
      <w:r>
        <w:rPr>
          <w:rFonts w:ascii="宋体" w:hAnsi="宋体"/>
          <w:kern w:val="0"/>
          <w:szCs w:val="21"/>
        </w:rPr>
        <w:t>的</w:t>
      </w: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rPr>
        <w:t>比选申请文件</w:t>
      </w:r>
      <w:r>
        <w:rPr>
          <w:rFonts w:ascii="宋体" w:hAnsi="宋体"/>
          <w:snapToGrid w:val="0"/>
          <w:kern w:val="0"/>
          <w:szCs w:val="21"/>
        </w:rPr>
        <w:t>编制的，须相应延后</w:t>
      </w:r>
      <w:r>
        <w:rPr>
          <w:rFonts w:hint="eastAsia" w:ascii="宋体" w:hAnsi="宋体"/>
          <w:snapToGrid w:val="0"/>
          <w:kern w:val="0"/>
          <w:szCs w:val="21"/>
        </w:rPr>
        <w:t>比选申请截止</w:t>
      </w:r>
      <w:r>
        <w:rPr>
          <w:rFonts w:ascii="宋体" w:hAnsi="宋体"/>
          <w:snapToGrid w:val="0"/>
          <w:kern w:val="0"/>
          <w:szCs w:val="21"/>
        </w:rPr>
        <w:t>时间。</w:t>
      </w:r>
    </w:p>
    <w:p w14:paraId="2D9E685B">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2.3 比选申请文件递交截止时间</w:t>
      </w:r>
    </w:p>
    <w:p w14:paraId="1C9D3BC7">
      <w:pPr>
        <w:autoSpaceDE w:val="0"/>
        <w:autoSpaceDN w:val="0"/>
        <w:adjustRightInd w:val="0"/>
        <w:snapToGrid w:val="0"/>
        <w:spacing w:line="360" w:lineRule="auto"/>
        <w:ind w:firstLine="357" w:firstLineChars="17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见比选申请人须知前附表规定。</w:t>
      </w:r>
    </w:p>
    <w:p w14:paraId="4A6ED94E">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177" w:name="_Toc19085"/>
      <w:r>
        <w:rPr>
          <w:rFonts w:hint="eastAsia" w:asciiTheme="majorEastAsia" w:hAnsiTheme="majorEastAsia" w:eastAsiaTheme="majorEastAsia" w:cstheme="majorEastAsia"/>
          <w:bCs/>
          <w:spacing w:val="0"/>
          <w:w w:val="100"/>
          <w:kern w:val="0"/>
          <w:sz w:val="21"/>
          <w:szCs w:val="21"/>
        </w:rPr>
        <w:t xml:space="preserve">3. </w:t>
      </w:r>
      <w:bookmarkEnd w:id="171"/>
      <w:bookmarkEnd w:id="172"/>
      <w:bookmarkEnd w:id="173"/>
      <w:bookmarkEnd w:id="174"/>
      <w:bookmarkEnd w:id="175"/>
      <w:r>
        <w:rPr>
          <w:rFonts w:hint="eastAsia" w:asciiTheme="majorEastAsia" w:hAnsiTheme="majorEastAsia" w:eastAsiaTheme="majorEastAsia" w:cstheme="majorEastAsia"/>
          <w:bCs/>
          <w:spacing w:val="0"/>
          <w:w w:val="100"/>
          <w:kern w:val="0"/>
          <w:sz w:val="21"/>
          <w:szCs w:val="21"/>
        </w:rPr>
        <w:t>比选申请文件</w:t>
      </w:r>
      <w:bookmarkEnd w:id="176"/>
      <w:bookmarkEnd w:id="177"/>
    </w:p>
    <w:p w14:paraId="559825A3">
      <w:pPr>
        <w:pStyle w:val="4"/>
        <w:snapToGrid w:val="0"/>
        <w:spacing w:before="0" w:line="360" w:lineRule="auto"/>
        <w:rPr>
          <w:rFonts w:asciiTheme="majorEastAsia" w:hAnsiTheme="majorEastAsia" w:eastAsiaTheme="majorEastAsia" w:cstheme="majorEastAsia"/>
          <w:snapToGrid w:val="0"/>
          <w:sz w:val="21"/>
          <w:szCs w:val="21"/>
        </w:rPr>
      </w:pPr>
      <w:bookmarkStart w:id="178" w:name="_Toc13900"/>
      <w:bookmarkStart w:id="179" w:name="_Toc14726"/>
      <w:bookmarkStart w:id="180" w:name="_Toc444155932"/>
      <w:bookmarkStart w:id="181" w:name="_Toc200513145"/>
      <w:bookmarkStart w:id="182" w:name="_Toc3690"/>
      <w:bookmarkStart w:id="183" w:name="_Toc16394"/>
      <w:r>
        <w:rPr>
          <w:rFonts w:hint="eastAsia" w:asciiTheme="majorEastAsia" w:hAnsiTheme="majorEastAsia" w:eastAsiaTheme="majorEastAsia" w:cstheme="majorEastAsia"/>
          <w:snapToGrid w:val="0"/>
          <w:sz w:val="21"/>
          <w:szCs w:val="21"/>
        </w:rPr>
        <w:t>3.1 比选申请文件的组成</w:t>
      </w:r>
      <w:bookmarkEnd w:id="178"/>
      <w:bookmarkEnd w:id="179"/>
      <w:bookmarkEnd w:id="180"/>
      <w:bookmarkEnd w:id="181"/>
      <w:bookmarkEnd w:id="182"/>
      <w:bookmarkEnd w:id="183"/>
    </w:p>
    <w:p w14:paraId="533034CC">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184" w:name="_Toc200513146"/>
      <w:bookmarkStart w:id="185" w:name="_Toc31840"/>
      <w:bookmarkStart w:id="186" w:name="_Toc444155933"/>
      <w:bookmarkStart w:id="187" w:name="_Toc28017"/>
      <w:bookmarkStart w:id="188" w:name="_Toc9566"/>
      <w:r>
        <w:rPr>
          <w:rFonts w:hint="eastAsia" w:asciiTheme="majorEastAsia" w:hAnsiTheme="majorEastAsia" w:eastAsiaTheme="majorEastAsia" w:cstheme="majorEastAsia"/>
          <w:snapToGrid w:val="0"/>
          <w:kern w:val="0"/>
          <w:szCs w:val="21"/>
        </w:rPr>
        <w:t>见第七章。</w:t>
      </w:r>
    </w:p>
    <w:p w14:paraId="58B02767">
      <w:pPr>
        <w:pStyle w:val="4"/>
        <w:snapToGrid w:val="0"/>
        <w:spacing w:before="0" w:line="360" w:lineRule="auto"/>
        <w:rPr>
          <w:rFonts w:asciiTheme="majorEastAsia" w:hAnsiTheme="majorEastAsia" w:eastAsiaTheme="majorEastAsia" w:cstheme="majorEastAsia"/>
          <w:snapToGrid w:val="0"/>
          <w:sz w:val="21"/>
          <w:szCs w:val="21"/>
        </w:rPr>
      </w:pPr>
      <w:bookmarkStart w:id="189" w:name="_Toc21895"/>
      <w:r>
        <w:rPr>
          <w:rFonts w:hint="eastAsia" w:asciiTheme="majorEastAsia" w:hAnsiTheme="majorEastAsia" w:eastAsiaTheme="majorEastAsia" w:cstheme="majorEastAsia"/>
          <w:snapToGrid w:val="0"/>
          <w:sz w:val="21"/>
          <w:szCs w:val="21"/>
        </w:rPr>
        <w:t xml:space="preserve">3.2 </w:t>
      </w:r>
      <w:bookmarkEnd w:id="184"/>
      <w:bookmarkEnd w:id="185"/>
      <w:bookmarkEnd w:id="186"/>
      <w:r>
        <w:rPr>
          <w:rFonts w:hint="eastAsia" w:asciiTheme="majorEastAsia" w:hAnsiTheme="majorEastAsia" w:eastAsiaTheme="majorEastAsia" w:cstheme="majorEastAsia"/>
          <w:snapToGrid w:val="0"/>
          <w:sz w:val="21"/>
          <w:szCs w:val="21"/>
        </w:rPr>
        <w:t>含税比选申请总报价</w:t>
      </w:r>
      <w:bookmarkEnd w:id="187"/>
      <w:bookmarkEnd w:id="188"/>
      <w:bookmarkEnd w:id="189"/>
    </w:p>
    <w:p w14:paraId="7C23880C">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比选申请人应</w:t>
      </w:r>
      <w:r>
        <w:rPr>
          <w:rFonts w:hint="eastAsia" w:asciiTheme="majorEastAsia" w:hAnsiTheme="majorEastAsia" w:eastAsiaTheme="majorEastAsia" w:cstheme="majorEastAsia"/>
          <w:szCs w:val="21"/>
        </w:rPr>
        <w:t>参照比选申请人须知前附表3.2款</w:t>
      </w:r>
      <w:r>
        <w:rPr>
          <w:rFonts w:hint="eastAsia" w:asciiTheme="majorEastAsia" w:hAnsiTheme="majorEastAsia" w:eastAsiaTheme="majorEastAsia" w:cstheme="majorEastAsia"/>
          <w:snapToGrid w:val="0"/>
          <w:kern w:val="0"/>
          <w:szCs w:val="21"/>
        </w:rPr>
        <w:t>。</w:t>
      </w:r>
    </w:p>
    <w:p w14:paraId="3B211924">
      <w:pPr>
        <w:pStyle w:val="4"/>
        <w:snapToGrid w:val="0"/>
        <w:spacing w:before="0" w:line="360" w:lineRule="auto"/>
        <w:rPr>
          <w:rFonts w:asciiTheme="majorEastAsia" w:hAnsiTheme="majorEastAsia" w:eastAsiaTheme="majorEastAsia" w:cstheme="majorEastAsia"/>
          <w:snapToGrid w:val="0"/>
          <w:sz w:val="21"/>
          <w:szCs w:val="21"/>
        </w:rPr>
      </w:pPr>
      <w:bookmarkStart w:id="190" w:name="_Toc444155934"/>
      <w:bookmarkStart w:id="191" w:name="_Toc200513147"/>
      <w:bookmarkStart w:id="192" w:name="_Toc17656"/>
      <w:bookmarkStart w:id="193" w:name="_Toc6616"/>
      <w:bookmarkStart w:id="194" w:name="_Toc24651"/>
      <w:bookmarkStart w:id="195" w:name="_Toc4106"/>
      <w:r>
        <w:rPr>
          <w:rFonts w:hint="eastAsia" w:asciiTheme="majorEastAsia" w:hAnsiTheme="majorEastAsia" w:eastAsiaTheme="majorEastAsia" w:cstheme="majorEastAsia"/>
          <w:snapToGrid w:val="0"/>
          <w:sz w:val="21"/>
          <w:szCs w:val="21"/>
        </w:rPr>
        <w:t xml:space="preserve">3.3 </w:t>
      </w:r>
      <w:bookmarkEnd w:id="190"/>
      <w:bookmarkEnd w:id="191"/>
      <w:bookmarkEnd w:id="192"/>
      <w:r>
        <w:rPr>
          <w:rFonts w:hint="eastAsia" w:asciiTheme="majorEastAsia" w:hAnsiTheme="majorEastAsia" w:eastAsiaTheme="majorEastAsia" w:cstheme="majorEastAsia"/>
          <w:snapToGrid w:val="0"/>
          <w:sz w:val="21"/>
          <w:szCs w:val="21"/>
        </w:rPr>
        <w:t>比选申请文件有效期</w:t>
      </w:r>
      <w:bookmarkEnd w:id="193"/>
      <w:bookmarkEnd w:id="194"/>
      <w:bookmarkEnd w:id="195"/>
    </w:p>
    <w:p w14:paraId="6D8E3E55">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3.3.1 在比选申请人须知前附表规定的比选申请文件有效期内，比选申请人不得要求撤销或修改其比选申请文件。</w:t>
      </w:r>
    </w:p>
    <w:p w14:paraId="47EE9621">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3.3.2 出现特殊情况需要延长比选申请文件有效期的，比选人以书面形式通知所有比选申请人延长比选申请文件有效期。比选申请人同意延长的，应相应延长其</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保证金的有效期，但不得要求或被允许修改或撤销其比选申请文件；比选申请人拒绝延长的，其</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比选申请文件失效，但比选申请人有权收回其</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w:t>
      </w:r>
    </w:p>
    <w:p w14:paraId="35F6E88B">
      <w:pPr>
        <w:pStyle w:val="4"/>
        <w:snapToGrid w:val="0"/>
        <w:spacing w:before="0" w:line="360" w:lineRule="auto"/>
        <w:rPr>
          <w:rFonts w:asciiTheme="majorEastAsia" w:hAnsiTheme="majorEastAsia" w:eastAsiaTheme="majorEastAsia" w:cstheme="majorEastAsia"/>
          <w:snapToGrid w:val="0"/>
          <w:sz w:val="21"/>
          <w:szCs w:val="21"/>
        </w:rPr>
      </w:pPr>
      <w:bookmarkStart w:id="196" w:name="_Toc444155935"/>
      <w:bookmarkStart w:id="197" w:name="_Toc23124"/>
      <w:bookmarkStart w:id="198" w:name="_Toc200513148"/>
      <w:bookmarkStart w:id="199" w:name="_Toc17889"/>
      <w:bookmarkStart w:id="200" w:name="_Toc10078"/>
      <w:bookmarkStart w:id="201" w:name="_Toc22726"/>
      <w:r>
        <w:rPr>
          <w:rFonts w:hint="eastAsia" w:asciiTheme="majorEastAsia" w:hAnsiTheme="majorEastAsia" w:eastAsiaTheme="majorEastAsia" w:cstheme="majorEastAsia"/>
          <w:snapToGrid w:val="0"/>
          <w:sz w:val="21"/>
          <w:szCs w:val="21"/>
        </w:rPr>
        <w:t xml:space="preserve">3.4 </w:t>
      </w:r>
      <w:bookmarkEnd w:id="196"/>
      <w:bookmarkEnd w:id="197"/>
      <w:bookmarkEnd w:id="198"/>
      <w:r>
        <w:rPr>
          <w:rFonts w:hint="eastAsia" w:asciiTheme="majorEastAsia" w:hAnsiTheme="majorEastAsia" w:eastAsiaTheme="majorEastAsia" w:cstheme="majorEastAsia"/>
          <w:snapToGrid w:val="0"/>
          <w:sz w:val="21"/>
          <w:szCs w:val="21"/>
        </w:rPr>
        <w:t>比选申请保证金</w:t>
      </w:r>
      <w:bookmarkEnd w:id="199"/>
      <w:bookmarkEnd w:id="200"/>
      <w:bookmarkEnd w:id="201"/>
    </w:p>
    <w:p w14:paraId="16DC21FD">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bookmarkStart w:id="202" w:name="_Toc200513150"/>
      <w:r>
        <w:rPr>
          <w:rFonts w:hint="eastAsia" w:asciiTheme="majorEastAsia" w:hAnsiTheme="majorEastAsia" w:eastAsiaTheme="majorEastAsia" w:cstheme="majorEastAsia"/>
          <w:snapToGrid w:val="0"/>
          <w:kern w:val="0"/>
          <w:szCs w:val="21"/>
        </w:rPr>
        <w:t>3.4.1 比选申请人在递交比选申请文件的同时，应按比选申请人须知前附表规定的金额、担保形式递交</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保证金，并作为其比选申请文件的组成部分。</w:t>
      </w:r>
    </w:p>
    <w:p w14:paraId="558BBB89">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3.4.2 比选申请人不按本章第3.4.1项要求提交</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保证金的，其比选申请文件作否决比选处理。</w:t>
      </w:r>
    </w:p>
    <w:p w14:paraId="60FF0115">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 xml:space="preserve">3.4.3 </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保证金退还：见比选申请人须知前附表。</w:t>
      </w:r>
    </w:p>
    <w:p w14:paraId="1AA89A68">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3.4.4 有下列情形之一的，</w:t>
      </w:r>
      <w:r>
        <w:rPr>
          <w:rFonts w:hint="eastAsia" w:asciiTheme="majorEastAsia" w:hAnsiTheme="majorEastAsia" w:eastAsiaTheme="majorEastAsia" w:cstheme="majorEastAsia"/>
          <w:szCs w:val="21"/>
        </w:rPr>
        <w:t>比选申请</w:t>
      </w:r>
      <w:r>
        <w:rPr>
          <w:rFonts w:hint="eastAsia" w:asciiTheme="majorEastAsia" w:hAnsiTheme="majorEastAsia" w:eastAsiaTheme="majorEastAsia" w:cstheme="majorEastAsia"/>
          <w:snapToGrid w:val="0"/>
          <w:kern w:val="0"/>
          <w:szCs w:val="21"/>
        </w:rPr>
        <w:t>保证金将不予退还：</w:t>
      </w:r>
    </w:p>
    <w:p w14:paraId="1FD2DFEF">
      <w:pPr>
        <w:autoSpaceDE w:val="0"/>
        <w:autoSpaceDN w:val="0"/>
        <w:adjustRightInd w:val="0"/>
        <w:snapToGrid w:val="0"/>
        <w:spacing w:line="360" w:lineRule="auto"/>
        <w:ind w:firstLine="420" w:firstLineChars="200"/>
        <w:rPr>
          <w:rFonts w:ascii="宋体" w:hAnsi="宋体"/>
          <w:snapToGrid w:val="0"/>
          <w:kern w:val="0"/>
          <w:szCs w:val="21"/>
        </w:rPr>
      </w:pPr>
      <w:bookmarkStart w:id="203" w:name="_Toc17678"/>
      <w:bookmarkStart w:id="204" w:name="_Toc444155936"/>
      <w:bookmarkStart w:id="205" w:name="_Toc28288"/>
      <w:bookmarkStart w:id="206" w:name="_Toc21763"/>
      <w:bookmarkStart w:id="207" w:name="_Toc30056"/>
      <w:r>
        <w:rPr>
          <w:rFonts w:ascii="宋体" w:hAnsi="宋体"/>
          <w:snapToGrid w:val="0"/>
          <w:kern w:val="0"/>
          <w:szCs w:val="21"/>
        </w:rPr>
        <w:t>（1）</w:t>
      </w:r>
      <w:r>
        <w:rPr>
          <w:rFonts w:hint="eastAsia" w:ascii="宋体" w:hAnsi="宋体"/>
          <w:snapToGrid w:val="0"/>
          <w:kern w:val="0"/>
          <w:szCs w:val="21"/>
        </w:rPr>
        <w:t>比选申请人</w:t>
      </w:r>
      <w:r>
        <w:rPr>
          <w:rFonts w:ascii="宋体" w:hAnsi="宋体"/>
          <w:snapToGrid w:val="0"/>
          <w:kern w:val="0"/>
          <w:szCs w:val="21"/>
        </w:rPr>
        <w:t>在规定的</w:t>
      </w:r>
      <w:r>
        <w:rPr>
          <w:rFonts w:hint="eastAsia" w:ascii="宋体" w:hAnsi="宋体"/>
          <w:snapToGrid w:val="0"/>
          <w:kern w:val="0"/>
          <w:szCs w:val="21"/>
        </w:rPr>
        <w:t>比选申请有效期</w:t>
      </w:r>
      <w:r>
        <w:rPr>
          <w:rFonts w:ascii="宋体" w:hAnsi="宋体"/>
          <w:snapToGrid w:val="0"/>
          <w:kern w:val="0"/>
          <w:szCs w:val="21"/>
        </w:rPr>
        <w:t>内撤销或修改其</w:t>
      </w:r>
      <w:r>
        <w:rPr>
          <w:rFonts w:hint="eastAsia" w:ascii="宋体" w:hAnsi="宋体"/>
          <w:snapToGrid w:val="0"/>
          <w:kern w:val="0"/>
          <w:szCs w:val="21"/>
        </w:rPr>
        <w:t>比选申请文件</w:t>
      </w:r>
      <w:r>
        <w:rPr>
          <w:rFonts w:ascii="宋体" w:hAnsi="宋体"/>
          <w:snapToGrid w:val="0"/>
          <w:kern w:val="0"/>
          <w:szCs w:val="21"/>
        </w:rPr>
        <w:t>；</w:t>
      </w:r>
    </w:p>
    <w:p w14:paraId="60F8F09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rPr>
        <w:t>中选人在收到中选通知书后，无正当理由不与比选人订立合同，在签订合同时向比选人提出附加条件，或者不按照竞争性比选文件要求提交履约保证金</w:t>
      </w:r>
      <w:r>
        <w:rPr>
          <w:rFonts w:ascii="宋体" w:hAnsi="宋体"/>
          <w:snapToGrid w:val="0"/>
          <w:kern w:val="0"/>
          <w:szCs w:val="21"/>
        </w:rPr>
        <w:t>；</w:t>
      </w:r>
    </w:p>
    <w:p w14:paraId="17965F17">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hint="eastAsia" w:ascii="宋体" w:hAnsi="宋体"/>
          <w:kern w:val="0"/>
          <w:szCs w:val="21"/>
        </w:rPr>
        <w:t>中选人（或拟中选人）拒不提供或者不按时提供低价风险担保（适用于经评审的最低投标价法）；</w:t>
      </w:r>
    </w:p>
    <w:p w14:paraId="182FB3F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）违反本章</w:t>
      </w:r>
      <w:r>
        <w:rPr>
          <w:rFonts w:hint="eastAsia" w:ascii="宋体" w:hAnsi="宋体"/>
          <w:snapToGrid w:val="0"/>
          <w:kern w:val="0"/>
          <w:szCs w:val="21"/>
        </w:rPr>
        <w:t>第</w:t>
      </w:r>
      <w:r>
        <w:rPr>
          <w:rFonts w:ascii="宋体" w:hAnsi="宋体"/>
          <w:snapToGrid w:val="0"/>
          <w:kern w:val="0"/>
          <w:szCs w:val="21"/>
        </w:rPr>
        <w:t>9.2</w:t>
      </w:r>
      <w:r>
        <w:rPr>
          <w:rFonts w:hint="eastAsia" w:ascii="宋体" w:hAnsi="宋体"/>
          <w:snapToGrid w:val="0"/>
          <w:kern w:val="0"/>
          <w:szCs w:val="21"/>
        </w:rPr>
        <w:t>款</w:t>
      </w:r>
      <w:r>
        <w:rPr>
          <w:rFonts w:ascii="宋体" w:hAnsi="宋体"/>
          <w:snapToGrid w:val="0"/>
          <w:kern w:val="0"/>
          <w:szCs w:val="21"/>
        </w:rPr>
        <w:t>对</w:t>
      </w:r>
      <w:r>
        <w:rPr>
          <w:rFonts w:hint="eastAsia" w:ascii="宋体" w:hAnsi="宋体"/>
          <w:snapToGrid w:val="0"/>
          <w:kern w:val="0"/>
          <w:szCs w:val="21"/>
        </w:rPr>
        <w:t>比选申请人</w:t>
      </w:r>
      <w:r>
        <w:rPr>
          <w:rFonts w:ascii="宋体" w:hAnsi="宋体"/>
          <w:snapToGrid w:val="0"/>
          <w:kern w:val="0"/>
          <w:szCs w:val="21"/>
        </w:rPr>
        <w:t>的纪律要求的；</w:t>
      </w:r>
    </w:p>
    <w:p w14:paraId="7C69570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）法律法规规定的其他情形。</w:t>
      </w:r>
    </w:p>
    <w:p w14:paraId="7254D340">
      <w:pPr>
        <w:tabs>
          <w:tab w:val="left" w:pos="611"/>
          <w:tab w:val="left" w:pos="669"/>
        </w:tabs>
        <w:snapToGrid w:val="0"/>
        <w:spacing w:line="360" w:lineRule="auto"/>
        <w:ind w:firstLine="420" w:firstLineChars="200"/>
        <w:rPr>
          <w:rFonts w:ascii="宋体" w:hAnsi="宋体"/>
          <w:kern w:val="0"/>
        </w:rPr>
      </w:pPr>
      <w:r>
        <w:rPr>
          <w:rFonts w:ascii="宋体" w:hAnsi="宋体"/>
          <w:snapToGrid w:val="0"/>
          <w:kern w:val="0"/>
          <w:szCs w:val="21"/>
        </w:rPr>
        <w:t>3.4.5</w:t>
      </w:r>
      <w:r>
        <w:rPr>
          <w:rFonts w:ascii="宋体" w:hAnsi="宋体"/>
          <w:kern w:val="0"/>
        </w:rPr>
        <w:t>（1）</w:t>
      </w:r>
      <w:r>
        <w:rPr>
          <w:rFonts w:hint="eastAsia" w:ascii="宋体" w:hAnsi="宋体"/>
          <w:kern w:val="0"/>
        </w:rPr>
        <w:t>比选申请保证金</w:t>
      </w:r>
      <w:r>
        <w:rPr>
          <w:rFonts w:ascii="宋体" w:hAnsi="宋体"/>
          <w:kern w:val="0"/>
        </w:rPr>
        <w:t>为无条件担保；</w:t>
      </w:r>
    </w:p>
    <w:p w14:paraId="598DE969">
      <w:pPr>
        <w:tabs>
          <w:tab w:val="left" w:pos="611"/>
          <w:tab w:val="left" w:pos="669"/>
        </w:tabs>
        <w:snapToGrid w:val="0"/>
        <w:spacing w:line="360" w:lineRule="auto"/>
        <w:ind w:firstLine="945" w:firstLineChars="450"/>
        <w:rPr>
          <w:rFonts w:ascii="宋体" w:hAnsi="宋体"/>
          <w:kern w:val="0"/>
        </w:rPr>
      </w:pPr>
      <w:r>
        <w:rPr>
          <w:rFonts w:ascii="宋体" w:hAnsi="宋体"/>
          <w:kern w:val="0"/>
        </w:rPr>
        <w:t>（2）</w:t>
      </w:r>
      <w:r>
        <w:rPr>
          <w:rFonts w:hint="eastAsia" w:ascii="宋体" w:hAnsi="宋体"/>
          <w:kern w:val="0"/>
        </w:rPr>
        <w:t>比选申请保证金</w:t>
      </w:r>
      <w:r>
        <w:rPr>
          <w:rFonts w:ascii="宋体" w:hAnsi="宋体"/>
          <w:kern w:val="0"/>
        </w:rPr>
        <w:t>的受益人为</w:t>
      </w:r>
      <w:r>
        <w:rPr>
          <w:rFonts w:hint="eastAsia" w:ascii="宋体" w:hAnsi="宋体"/>
          <w:kern w:val="0"/>
        </w:rPr>
        <w:t>比选人。</w:t>
      </w:r>
    </w:p>
    <w:p w14:paraId="7ED10D05">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3.5 资格审查资料</w:t>
      </w:r>
      <w:bookmarkEnd w:id="202"/>
      <w:bookmarkEnd w:id="203"/>
      <w:bookmarkEnd w:id="204"/>
      <w:bookmarkEnd w:id="205"/>
      <w:bookmarkEnd w:id="206"/>
      <w:bookmarkEnd w:id="207"/>
    </w:p>
    <w:p w14:paraId="27979B61">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按本章须知第1.4.1项的规定执行。</w:t>
      </w:r>
    </w:p>
    <w:p w14:paraId="20473250">
      <w:pPr>
        <w:pStyle w:val="4"/>
        <w:snapToGrid w:val="0"/>
        <w:spacing w:before="0" w:line="360" w:lineRule="auto"/>
        <w:rPr>
          <w:rFonts w:asciiTheme="majorEastAsia" w:hAnsiTheme="majorEastAsia" w:eastAsiaTheme="majorEastAsia" w:cstheme="majorEastAsia"/>
          <w:snapToGrid w:val="0"/>
          <w:sz w:val="21"/>
          <w:szCs w:val="21"/>
        </w:rPr>
      </w:pPr>
      <w:bookmarkStart w:id="208" w:name="_Toc444155937"/>
      <w:bookmarkStart w:id="209" w:name="_Toc200513151"/>
      <w:bookmarkStart w:id="210" w:name="_Toc22565"/>
      <w:bookmarkStart w:id="211" w:name="_Toc32516"/>
      <w:bookmarkStart w:id="212" w:name="_Toc13792"/>
      <w:bookmarkStart w:id="213" w:name="_Toc23582"/>
      <w:r>
        <w:rPr>
          <w:rFonts w:hint="eastAsia" w:asciiTheme="majorEastAsia" w:hAnsiTheme="majorEastAsia" w:eastAsiaTheme="majorEastAsia" w:cstheme="majorEastAsia"/>
          <w:snapToGrid w:val="0"/>
          <w:sz w:val="21"/>
          <w:szCs w:val="21"/>
        </w:rPr>
        <w:t>3.6 备选比选申请方案</w:t>
      </w:r>
      <w:bookmarkEnd w:id="208"/>
      <w:bookmarkEnd w:id="209"/>
      <w:bookmarkEnd w:id="210"/>
      <w:bookmarkEnd w:id="211"/>
      <w:bookmarkEnd w:id="212"/>
      <w:bookmarkEnd w:id="213"/>
    </w:p>
    <w:p w14:paraId="02145020">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比选申请人不得递交备选方案。</w:t>
      </w:r>
    </w:p>
    <w:p w14:paraId="3161AF82">
      <w:pPr>
        <w:pStyle w:val="4"/>
        <w:snapToGrid w:val="0"/>
        <w:spacing w:before="0" w:line="360" w:lineRule="auto"/>
        <w:rPr>
          <w:rFonts w:asciiTheme="majorEastAsia" w:hAnsiTheme="majorEastAsia" w:eastAsiaTheme="majorEastAsia" w:cstheme="majorEastAsia"/>
          <w:snapToGrid w:val="0"/>
          <w:sz w:val="21"/>
          <w:szCs w:val="21"/>
        </w:rPr>
      </w:pPr>
      <w:bookmarkStart w:id="214" w:name="_Toc11016"/>
      <w:bookmarkStart w:id="215" w:name="_Toc186"/>
      <w:bookmarkStart w:id="216" w:name="_Toc444155938"/>
      <w:bookmarkStart w:id="217" w:name="_Toc10960"/>
      <w:bookmarkStart w:id="218" w:name="_Toc23962"/>
      <w:r>
        <w:rPr>
          <w:rFonts w:hint="eastAsia" w:asciiTheme="majorEastAsia" w:hAnsiTheme="majorEastAsia" w:eastAsiaTheme="majorEastAsia" w:cstheme="majorEastAsia"/>
          <w:snapToGrid w:val="0"/>
          <w:sz w:val="21"/>
          <w:szCs w:val="21"/>
        </w:rPr>
        <w:t>3.7 比选申请文件的编制</w:t>
      </w:r>
      <w:bookmarkEnd w:id="214"/>
      <w:bookmarkEnd w:id="215"/>
      <w:bookmarkEnd w:id="216"/>
      <w:bookmarkEnd w:id="217"/>
      <w:bookmarkEnd w:id="218"/>
    </w:p>
    <w:p w14:paraId="20172AFE">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bookmarkStart w:id="219" w:name="_Toc200513153"/>
      <w:r>
        <w:rPr>
          <w:rFonts w:hint="eastAsia" w:asciiTheme="majorEastAsia" w:hAnsiTheme="majorEastAsia" w:eastAsiaTheme="majorEastAsia" w:cstheme="majorEastAsia"/>
          <w:snapToGrid w:val="0"/>
          <w:kern w:val="0"/>
          <w:szCs w:val="21"/>
        </w:rPr>
        <w:t>3.7.1 比选申请文件应按第七章“比选申请文件格式”进行编写，如有必要，可以增加附页，作为比选申请文件的组成部分。可以提出比竞争性比选文件要求更有利于比选人的承诺。</w:t>
      </w:r>
    </w:p>
    <w:p w14:paraId="023FC6FB">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3.7.2 比选申请文件应当对竞争性比选文件有关服务期限、比选申请文件有效期、质量要求、技术标准和要求、</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范围等实质性内容做出响应。</w:t>
      </w:r>
    </w:p>
    <w:p w14:paraId="449BD508">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3.7.3 比选申请文件应用不褪色的材料书写或打印，并由比选申请人的法定代表人或其委托代理人签字或盖章并加盖单位公章。委托代理人签字或盖章的，比选申请文件应附法定代表人签署的授权委托书。比选申请文件应尽量避免涂改、行间插字或删除。如果出现上述情况，改动之处应加盖单位公章或由比选申请人的法定代表人或其授权的代理人签字或盖章确认。</w:t>
      </w:r>
    </w:p>
    <w:p w14:paraId="13493744">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3.7.4 比选申请文件正本一份，副本份数见比选申请人须知前附表。正本和副本的封面上应清楚地标记“正本”或“副本”的字样，正本封面均须加盖单位公章（鲜章）。当副本和正本不一致时，以正本为准。</w:t>
      </w:r>
    </w:p>
    <w:p w14:paraId="043DD307">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3.7.5 比选申请文件的正本与副本应分别装订成册，并编制目录，具体装订要求见比选申请人须知前附表规定。</w:t>
      </w:r>
    </w:p>
    <w:p w14:paraId="3F8830A4">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220" w:name="_Toc20250"/>
      <w:bookmarkStart w:id="221" w:name="_Toc29832"/>
      <w:bookmarkStart w:id="222" w:name="_Toc18299"/>
      <w:bookmarkStart w:id="223" w:name="_Toc22541"/>
      <w:bookmarkStart w:id="224" w:name="_Toc444155939"/>
      <w:bookmarkStart w:id="225" w:name="_Toc4165"/>
      <w:r>
        <w:rPr>
          <w:rFonts w:hint="eastAsia" w:asciiTheme="majorEastAsia" w:hAnsiTheme="majorEastAsia" w:eastAsiaTheme="majorEastAsia" w:cstheme="majorEastAsia"/>
          <w:bCs/>
          <w:spacing w:val="0"/>
          <w:w w:val="100"/>
          <w:kern w:val="0"/>
          <w:sz w:val="21"/>
          <w:szCs w:val="21"/>
        </w:rPr>
        <w:t xml:space="preserve">4. </w:t>
      </w:r>
      <w:bookmarkEnd w:id="219"/>
      <w:bookmarkEnd w:id="220"/>
      <w:bookmarkEnd w:id="221"/>
      <w:bookmarkEnd w:id="222"/>
      <w:bookmarkEnd w:id="223"/>
      <w:bookmarkEnd w:id="224"/>
      <w:r>
        <w:rPr>
          <w:rFonts w:hint="eastAsia" w:asciiTheme="majorEastAsia" w:hAnsiTheme="majorEastAsia" w:eastAsiaTheme="majorEastAsia" w:cstheme="majorEastAsia"/>
          <w:bCs/>
          <w:spacing w:val="0"/>
          <w:w w:val="100"/>
          <w:kern w:val="0"/>
          <w:sz w:val="21"/>
          <w:szCs w:val="21"/>
        </w:rPr>
        <w:t>比选申请</w:t>
      </w:r>
      <w:bookmarkEnd w:id="225"/>
    </w:p>
    <w:p w14:paraId="6F9FF1BB">
      <w:pPr>
        <w:pStyle w:val="4"/>
        <w:snapToGrid w:val="0"/>
        <w:spacing w:before="0" w:line="360" w:lineRule="auto"/>
        <w:rPr>
          <w:rFonts w:asciiTheme="majorEastAsia" w:hAnsiTheme="majorEastAsia" w:eastAsiaTheme="majorEastAsia" w:cstheme="majorEastAsia"/>
          <w:snapToGrid w:val="0"/>
          <w:sz w:val="21"/>
          <w:szCs w:val="21"/>
        </w:rPr>
      </w:pPr>
      <w:bookmarkStart w:id="226" w:name="_Toc200513154"/>
      <w:bookmarkStart w:id="227" w:name="_Toc9316"/>
      <w:bookmarkStart w:id="228" w:name="_Toc444155940"/>
      <w:bookmarkStart w:id="229" w:name="_Toc3204"/>
      <w:bookmarkStart w:id="230" w:name="_Toc14282"/>
      <w:bookmarkStart w:id="231" w:name="_Toc7204"/>
      <w:r>
        <w:rPr>
          <w:rFonts w:hint="eastAsia" w:asciiTheme="majorEastAsia" w:hAnsiTheme="majorEastAsia" w:eastAsiaTheme="majorEastAsia" w:cstheme="majorEastAsia"/>
          <w:snapToGrid w:val="0"/>
          <w:sz w:val="21"/>
          <w:szCs w:val="21"/>
        </w:rPr>
        <w:t>4.1 比选申请文件的密封和标记</w:t>
      </w:r>
      <w:bookmarkEnd w:id="226"/>
      <w:bookmarkEnd w:id="227"/>
      <w:bookmarkEnd w:id="228"/>
      <w:bookmarkEnd w:id="229"/>
      <w:bookmarkEnd w:id="230"/>
      <w:bookmarkEnd w:id="231"/>
    </w:p>
    <w:p w14:paraId="446BACE9">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232" w:name="_Toc200513155"/>
      <w:r>
        <w:rPr>
          <w:rFonts w:hint="eastAsia" w:asciiTheme="majorEastAsia" w:hAnsiTheme="majorEastAsia" w:eastAsiaTheme="majorEastAsia" w:cstheme="majorEastAsia"/>
          <w:snapToGrid w:val="0"/>
          <w:kern w:val="0"/>
          <w:szCs w:val="21"/>
        </w:rPr>
        <w:t>4.1.1 比选申请文件的正本与副本密封见比选申请人须知前附表。</w:t>
      </w:r>
    </w:p>
    <w:p w14:paraId="60ADEFCB">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4.1.2 比选申请文件的封套上应写明的内容见比选申请人须知前附表。</w:t>
      </w:r>
      <w:bookmarkStart w:id="233" w:name="OLE_LINK135"/>
      <w:bookmarkStart w:id="234" w:name="OLE_LINK136"/>
    </w:p>
    <w:bookmarkEnd w:id="233"/>
    <w:bookmarkEnd w:id="234"/>
    <w:p w14:paraId="02A49E8C">
      <w:pPr>
        <w:pStyle w:val="4"/>
        <w:snapToGrid w:val="0"/>
        <w:spacing w:before="0" w:line="360" w:lineRule="auto"/>
        <w:rPr>
          <w:rFonts w:asciiTheme="majorEastAsia" w:hAnsiTheme="majorEastAsia" w:eastAsiaTheme="majorEastAsia" w:cstheme="majorEastAsia"/>
          <w:snapToGrid w:val="0"/>
          <w:sz w:val="21"/>
          <w:szCs w:val="21"/>
        </w:rPr>
      </w:pPr>
      <w:bookmarkStart w:id="235" w:name="_Toc32182"/>
      <w:bookmarkStart w:id="236" w:name="_Toc24971"/>
      <w:bookmarkStart w:id="237" w:name="_Toc18168"/>
      <w:bookmarkStart w:id="238" w:name="_Toc444155941"/>
      <w:bookmarkStart w:id="239" w:name="_Toc10680"/>
      <w:r>
        <w:rPr>
          <w:rFonts w:hint="eastAsia" w:asciiTheme="majorEastAsia" w:hAnsiTheme="majorEastAsia" w:eastAsiaTheme="majorEastAsia" w:cstheme="majorEastAsia"/>
          <w:snapToGrid w:val="0"/>
          <w:sz w:val="21"/>
          <w:szCs w:val="21"/>
        </w:rPr>
        <w:t>4.2 比选申请文件的递交</w:t>
      </w:r>
      <w:bookmarkEnd w:id="232"/>
      <w:bookmarkEnd w:id="235"/>
      <w:bookmarkEnd w:id="236"/>
      <w:bookmarkEnd w:id="237"/>
      <w:bookmarkEnd w:id="238"/>
      <w:bookmarkEnd w:id="239"/>
    </w:p>
    <w:p w14:paraId="515D922B">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bookmarkStart w:id="240" w:name="OLE_LINK137"/>
      <w:bookmarkStart w:id="241" w:name="OLE_LINK138"/>
      <w:r>
        <w:rPr>
          <w:rFonts w:hint="eastAsia" w:asciiTheme="majorEastAsia" w:hAnsiTheme="majorEastAsia" w:eastAsiaTheme="majorEastAsia" w:cstheme="majorEastAsia"/>
          <w:snapToGrid w:val="0"/>
          <w:kern w:val="0"/>
          <w:szCs w:val="21"/>
        </w:rPr>
        <w:t>4.2.1 比选申请人应在本章第2.3项规定的递交比选申请文件截止时间前递交比选申请文件。</w:t>
      </w:r>
    </w:p>
    <w:p w14:paraId="4A0DDA2C">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4.2.2 比选申请人递交比选申请文件的地点：见比选申请人须知前附表。</w:t>
      </w:r>
    </w:p>
    <w:p w14:paraId="7BCAD53F">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4.2.3 除比选申请人须知前附表另有规定外，比选申请人所递交的比选申请文件不予退还。</w:t>
      </w:r>
    </w:p>
    <w:p w14:paraId="178A7260">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4.2.4 逾期送达的或者未送达指定地点的比选申请文件，比选人不予受理。</w:t>
      </w:r>
    </w:p>
    <w:bookmarkEnd w:id="240"/>
    <w:bookmarkEnd w:id="241"/>
    <w:p w14:paraId="3FDCAF81">
      <w:pPr>
        <w:pStyle w:val="4"/>
        <w:snapToGrid w:val="0"/>
        <w:spacing w:before="0" w:line="360" w:lineRule="auto"/>
        <w:rPr>
          <w:rFonts w:asciiTheme="majorEastAsia" w:hAnsiTheme="majorEastAsia" w:eastAsiaTheme="majorEastAsia" w:cstheme="majorEastAsia"/>
          <w:snapToGrid w:val="0"/>
          <w:sz w:val="21"/>
          <w:szCs w:val="21"/>
        </w:rPr>
      </w:pPr>
      <w:bookmarkStart w:id="242" w:name="_Toc31565"/>
      <w:bookmarkStart w:id="243" w:name="_Toc23600"/>
      <w:bookmarkStart w:id="244" w:name="_Toc200513156"/>
      <w:bookmarkStart w:id="245" w:name="_Toc27488"/>
      <w:bookmarkStart w:id="246" w:name="_Toc610"/>
      <w:bookmarkStart w:id="247" w:name="_Toc444155942"/>
      <w:r>
        <w:rPr>
          <w:rFonts w:hint="eastAsia" w:asciiTheme="majorEastAsia" w:hAnsiTheme="majorEastAsia" w:eastAsiaTheme="majorEastAsia" w:cstheme="majorEastAsia"/>
          <w:snapToGrid w:val="0"/>
          <w:sz w:val="21"/>
          <w:szCs w:val="21"/>
        </w:rPr>
        <w:t>4.3 比选申请文件的修改与撤回</w:t>
      </w:r>
      <w:bookmarkEnd w:id="242"/>
      <w:bookmarkEnd w:id="243"/>
      <w:bookmarkEnd w:id="244"/>
      <w:bookmarkEnd w:id="245"/>
      <w:bookmarkEnd w:id="246"/>
      <w:bookmarkEnd w:id="247"/>
    </w:p>
    <w:p w14:paraId="6416052B">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4.3.1 在本章第2.3项规定的递交比选申请文件截止时间前，比选申请人可以修改或撤回已递交的比选申请文件，但应以书面形式通知比选人。</w:t>
      </w:r>
    </w:p>
    <w:p w14:paraId="46AD7B83">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4.3.2 比选申请人修改或撤回已递交比选申请文件的书面通知应按照本章第3.7.3项的要求签字或盖章。比选人收到书面通知后，向比选申请人出具签收凭证。</w:t>
      </w:r>
    </w:p>
    <w:p w14:paraId="062C897F">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4.3.3 修改的内容为比选申请文件的组成部分。修改的比选申请文件应按照本章第3条、第4条规定进行编制、密封、标记和递交，并标明“修改”字样。</w:t>
      </w:r>
    </w:p>
    <w:p w14:paraId="08133AD2">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248" w:name="_Toc444155943"/>
      <w:bookmarkStart w:id="249" w:name="_Toc19714"/>
      <w:bookmarkStart w:id="250" w:name="_Toc200513157"/>
      <w:bookmarkStart w:id="251" w:name="_Toc29216"/>
      <w:bookmarkStart w:id="252" w:name="_Toc26099"/>
      <w:bookmarkStart w:id="253" w:name="_Toc5249"/>
      <w:bookmarkStart w:id="254" w:name="_Toc25319"/>
      <w:r>
        <w:rPr>
          <w:rFonts w:hint="eastAsia" w:asciiTheme="majorEastAsia" w:hAnsiTheme="majorEastAsia" w:eastAsiaTheme="majorEastAsia" w:cstheme="majorEastAsia"/>
          <w:bCs/>
          <w:spacing w:val="0"/>
          <w:w w:val="100"/>
          <w:kern w:val="0"/>
          <w:sz w:val="21"/>
          <w:szCs w:val="21"/>
        </w:rPr>
        <w:t xml:space="preserve">5. </w:t>
      </w:r>
      <w:bookmarkEnd w:id="248"/>
      <w:bookmarkEnd w:id="249"/>
      <w:bookmarkEnd w:id="250"/>
      <w:r>
        <w:rPr>
          <w:rFonts w:hint="eastAsia" w:asciiTheme="majorEastAsia" w:hAnsiTheme="majorEastAsia" w:eastAsiaTheme="majorEastAsia" w:cstheme="majorEastAsia"/>
          <w:bCs/>
          <w:spacing w:val="0"/>
          <w:w w:val="100"/>
          <w:kern w:val="0"/>
          <w:sz w:val="21"/>
          <w:szCs w:val="21"/>
        </w:rPr>
        <w:t>开</w:t>
      </w:r>
      <w:bookmarkEnd w:id="251"/>
      <w:bookmarkEnd w:id="252"/>
      <w:bookmarkEnd w:id="253"/>
      <w:r>
        <w:rPr>
          <w:rFonts w:hint="eastAsia" w:asciiTheme="majorEastAsia" w:hAnsiTheme="majorEastAsia" w:eastAsiaTheme="majorEastAsia" w:cstheme="majorEastAsia"/>
          <w:bCs/>
          <w:spacing w:val="0"/>
          <w:w w:val="100"/>
          <w:kern w:val="0"/>
          <w:sz w:val="21"/>
          <w:szCs w:val="21"/>
        </w:rPr>
        <w:t>标</w:t>
      </w:r>
      <w:bookmarkEnd w:id="254"/>
    </w:p>
    <w:p w14:paraId="20EEC33A">
      <w:pPr>
        <w:pStyle w:val="4"/>
        <w:snapToGrid w:val="0"/>
        <w:spacing w:before="0" w:line="360" w:lineRule="auto"/>
        <w:rPr>
          <w:rFonts w:asciiTheme="majorEastAsia" w:hAnsiTheme="majorEastAsia" w:eastAsiaTheme="majorEastAsia" w:cstheme="majorEastAsia"/>
          <w:snapToGrid w:val="0"/>
          <w:sz w:val="21"/>
          <w:szCs w:val="21"/>
        </w:rPr>
      </w:pPr>
      <w:bookmarkStart w:id="255" w:name="_Toc425327680"/>
      <w:bookmarkStart w:id="256" w:name="_Toc1789"/>
      <w:bookmarkStart w:id="257" w:name="_Toc425350170"/>
      <w:bookmarkStart w:id="258" w:name="_Toc31602"/>
      <w:bookmarkStart w:id="259" w:name="_Toc277082584"/>
      <w:bookmarkStart w:id="260" w:name="_Toc287607778"/>
      <w:bookmarkStart w:id="261" w:name="_Toc200513158"/>
      <w:bookmarkStart w:id="262" w:name="_Toc26082"/>
      <w:bookmarkStart w:id="263" w:name="_Toc224103349"/>
      <w:bookmarkStart w:id="264" w:name="_Toc11901"/>
      <w:bookmarkStart w:id="265" w:name="_Toc425327560"/>
      <w:bookmarkStart w:id="266" w:name="_Toc445821125"/>
      <w:bookmarkStart w:id="267" w:name="_Toc200513160"/>
      <w:r>
        <w:rPr>
          <w:rFonts w:hint="eastAsia" w:asciiTheme="majorEastAsia" w:hAnsiTheme="majorEastAsia" w:eastAsiaTheme="majorEastAsia" w:cstheme="majorEastAsia"/>
          <w:snapToGrid w:val="0"/>
          <w:sz w:val="21"/>
          <w:szCs w:val="21"/>
        </w:rPr>
        <w:t>5.1开启比选申请文件时间和地点</w:t>
      </w:r>
      <w:bookmarkEnd w:id="255"/>
      <w:bookmarkEnd w:id="256"/>
      <w:bookmarkEnd w:id="257"/>
      <w:bookmarkEnd w:id="258"/>
      <w:bookmarkEnd w:id="259"/>
      <w:bookmarkEnd w:id="260"/>
      <w:bookmarkEnd w:id="261"/>
      <w:bookmarkEnd w:id="262"/>
      <w:bookmarkEnd w:id="263"/>
      <w:bookmarkEnd w:id="264"/>
      <w:bookmarkEnd w:id="265"/>
      <w:bookmarkEnd w:id="266"/>
    </w:p>
    <w:p w14:paraId="3D57D3C8">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bookmarkStart w:id="268" w:name="_Toc287607779"/>
      <w:bookmarkStart w:id="269" w:name="_Toc224103350"/>
      <w:bookmarkStart w:id="270" w:name="_Toc425327681"/>
      <w:bookmarkStart w:id="271" w:name="_Toc277082585"/>
      <w:bookmarkStart w:id="272" w:name="_Toc200513159"/>
      <w:bookmarkStart w:id="273" w:name="_Toc425327561"/>
      <w:bookmarkStart w:id="274" w:name="_Toc425350171"/>
      <w:bookmarkStart w:id="275" w:name="_Toc445821126"/>
      <w:r>
        <w:rPr>
          <w:rFonts w:hint="eastAsia" w:asciiTheme="majorEastAsia" w:hAnsiTheme="majorEastAsia" w:eastAsiaTheme="majorEastAsia" w:cstheme="majorEastAsia"/>
          <w:snapToGrid w:val="0"/>
          <w:kern w:val="0"/>
          <w:szCs w:val="21"/>
        </w:rPr>
        <w:t>见比选申请人须知前附表。</w:t>
      </w:r>
    </w:p>
    <w:p w14:paraId="097ED632">
      <w:pPr>
        <w:pStyle w:val="4"/>
        <w:snapToGrid w:val="0"/>
        <w:spacing w:before="0" w:line="360" w:lineRule="auto"/>
        <w:rPr>
          <w:rFonts w:asciiTheme="majorEastAsia" w:hAnsiTheme="majorEastAsia" w:eastAsiaTheme="majorEastAsia" w:cstheme="majorEastAsia"/>
          <w:snapToGrid w:val="0"/>
          <w:sz w:val="21"/>
          <w:szCs w:val="21"/>
        </w:rPr>
      </w:pPr>
      <w:bookmarkStart w:id="276" w:name="_Toc32113"/>
      <w:bookmarkStart w:id="277" w:name="_Toc1751"/>
      <w:bookmarkStart w:id="278" w:name="_Toc31618"/>
      <w:bookmarkStart w:id="279" w:name="_Toc11177"/>
      <w:r>
        <w:rPr>
          <w:rFonts w:hint="eastAsia" w:asciiTheme="majorEastAsia" w:hAnsiTheme="majorEastAsia" w:eastAsiaTheme="majorEastAsia" w:cstheme="majorEastAsia"/>
          <w:snapToGrid w:val="0"/>
          <w:sz w:val="21"/>
          <w:szCs w:val="21"/>
        </w:rPr>
        <w:t>5.2开启比选申请文件程序</w:t>
      </w:r>
      <w:bookmarkEnd w:id="268"/>
      <w:bookmarkEnd w:id="269"/>
      <w:bookmarkEnd w:id="270"/>
      <w:bookmarkEnd w:id="271"/>
      <w:bookmarkEnd w:id="272"/>
      <w:bookmarkEnd w:id="273"/>
      <w:bookmarkEnd w:id="274"/>
      <w:bookmarkEnd w:id="275"/>
      <w:bookmarkEnd w:id="276"/>
      <w:bookmarkEnd w:id="277"/>
      <w:bookmarkEnd w:id="278"/>
      <w:bookmarkEnd w:id="279"/>
    </w:p>
    <w:p w14:paraId="753EAC09">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见比选申请人须知前附表第5.2款</w:t>
      </w:r>
      <w:r>
        <w:rPr>
          <w:rFonts w:hint="eastAsia" w:asciiTheme="majorEastAsia" w:hAnsiTheme="majorEastAsia" w:eastAsiaTheme="majorEastAsia" w:cstheme="majorEastAsia"/>
          <w:kern w:val="0"/>
          <w:szCs w:val="21"/>
        </w:rPr>
        <w:t>开启比选申请文件程序</w:t>
      </w:r>
      <w:r>
        <w:rPr>
          <w:rFonts w:hint="eastAsia" w:asciiTheme="majorEastAsia" w:hAnsiTheme="majorEastAsia" w:eastAsiaTheme="majorEastAsia" w:cstheme="majorEastAsia"/>
          <w:snapToGrid w:val="0"/>
          <w:kern w:val="0"/>
          <w:szCs w:val="21"/>
        </w:rPr>
        <w:t>。</w:t>
      </w:r>
    </w:p>
    <w:p w14:paraId="46FDED3F">
      <w:pPr>
        <w:pStyle w:val="3"/>
        <w:textAlignment w:val="baseline"/>
        <w:rPr>
          <w:rFonts w:asciiTheme="majorEastAsia" w:hAnsiTheme="majorEastAsia" w:eastAsiaTheme="majorEastAsia" w:cstheme="majorEastAsia"/>
          <w:snapToGrid w:val="0"/>
          <w:spacing w:val="0"/>
          <w:w w:val="100"/>
          <w:sz w:val="21"/>
          <w:szCs w:val="21"/>
        </w:rPr>
      </w:pPr>
      <w:bookmarkStart w:id="280" w:name="_Toc444155946"/>
      <w:bookmarkStart w:id="281" w:name="_Toc22268"/>
      <w:bookmarkStart w:id="282" w:name="_Toc2331"/>
      <w:bookmarkStart w:id="283" w:name="_Toc24696"/>
      <w:bookmarkStart w:id="284" w:name="_Toc5896"/>
      <w:bookmarkStart w:id="285" w:name="_Toc6159"/>
      <w:r>
        <w:rPr>
          <w:rFonts w:hint="eastAsia" w:asciiTheme="majorEastAsia" w:hAnsiTheme="majorEastAsia" w:eastAsiaTheme="majorEastAsia" w:cstheme="majorEastAsia"/>
          <w:snapToGrid w:val="0"/>
          <w:spacing w:val="0"/>
          <w:w w:val="100"/>
          <w:sz w:val="21"/>
          <w:szCs w:val="21"/>
        </w:rPr>
        <w:t xml:space="preserve">6. </w:t>
      </w:r>
      <w:bookmarkEnd w:id="267"/>
      <w:bookmarkEnd w:id="280"/>
      <w:bookmarkEnd w:id="281"/>
      <w:bookmarkEnd w:id="282"/>
      <w:r>
        <w:rPr>
          <w:rFonts w:hint="eastAsia" w:asciiTheme="majorEastAsia" w:hAnsiTheme="majorEastAsia" w:eastAsiaTheme="majorEastAsia" w:cstheme="majorEastAsia"/>
          <w:snapToGrid w:val="0"/>
          <w:spacing w:val="0"/>
          <w:w w:val="100"/>
          <w:sz w:val="21"/>
          <w:szCs w:val="21"/>
        </w:rPr>
        <w:t>评审</w:t>
      </w:r>
      <w:bookmarkEnd w:id="283"/>
      <w:bookmarkEnd w:id="284"/>
      <w:bookmarkEnd w:id="285"/>
    </w:p>
    <w:p w14:paraId="590EEA4A">
      <w:pPr>
        <w:pStyle w:val="4"/>
        <w:snapToGrid w:val="0"/>
        <w:spacing w:before="0" w:line="360" w:lineRule="auto"/>
        <w:rPr>
          <w:rFonts w:asciiTheme="majorEastAsia" w:hAnsiTheme="majorEastAsia" w:eastAsiaTheme="majorEastAsia" w:cstheme="majorEastAsia"/>
          <w:snapToGrid w:val="0"/>
          <w:sz w:val="21"/>
          <w:szCs w:val="21"/>
        </w:rPr>
      </w:pPr>
      <w:bookmarkStart w:id="286" w:name="_Toc444155947"/>
      <w:bookmarkStart w:id="287" w:name="_Toc2212"/>
      <w:bookmarkStart w:id="288" w:name="_Toc5489"/>
      <w:bookmarkStart w:id="289" w:name="_Toc200513161"/>
      <w:bookmarkStart w:id="290" w:name="_Toc24412"/>
      <w:bookmarkStart w:id="291" w:name="_Toc19076"/>
      <w:r>
        <w:rPr>
          <w:rFonts w:hint="eastAsia" w:asciiTheme="majorEastAsia" w:hAnsiTheme="majorEastAsia" w:eastAsiaTheme="majorEastAsia" w:cstheme="majorEastAsia"/>
          <w:snapToGrid w:val="0"/>
          <w:sz w:val="21"/>
          <w:szCs w:val="21"/>
        </w:rPr>
        <w:t xml:space="preserve">6.1 </w:t>
      </w:r>
      <w:bookmarkEnd w:id="286"/>
      <w:bookmarkEnd w:id="287"/>
      <w:bookmarkEnd w:id="288"/>
      <w:bookmarkEnd w:id="289"/>
      <w:r>
        <w:rPr>
          <w:rFonts w:hint="eastAsia" w:asciiTheme="majorEastAsia" w:hAnsiTheme="majorEastAsia" w:eastAsiaTheme="majorEastAsia" w:cstheme="majorEastAsia"/>
          <w:snapToGrid w:val="0"/>
          <w:sz w:val="21"/>
          <w:szCs w:val="21"/>
        </w:rPr>
        <w:t>评审小组</w:t>
      </w:r>
      <w:bookmarkEnd w:id="290"/>
      <w:bookmarkEnd w:id="291"/>
    </w:p>
    <w:p w14:paraId="5F4D05F6">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bookmarkStart w:id="292" w:name="_Toc200513162"/>
      <w:r>
        <w:rPr>
          <w:rFonts w:hint="eastAsia" w:asciiTheme="majorEastAsia" w:hAnsiTheme="majorEastAsia" w:eastAsiaTheme="majorEastAsia" w:cstheme="majorEastAsia"/>
          <w:snapToGrid w:val="0"/>
          <w:kern w:val="0"/>
          <w:szCs w:val="21"/>
        </w:rPr>
        <w:t>6.1.1 评审由评审小组负责。</w:t>
      </w:r>
      <w:bookmarkStart w:id="293" w:name="OLE_LINK139"/>
      <w:bookmarkStart w:id="294" w:name="OLE_LINK140"/>
      <w:r>
        <w:rPr>
          <w:rFonts w:hint="eastAsia" w:asciiTheme="majorEastAsia" w:hAnsiTheme="majorEastAsia" w:eastAsiaTheme="majorEastAsia" w:cstheme="majorEastAsia"/>
          <w:snapToGrid w:val="0"/>
          <w:kern w:val="0"/>
          <w:szCs w:val="21"/>
        </w:rPr>
        <w:t>评审小组由</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代理机构按相关要求抽取的技术、经济等方面专家组成。评审小组成员人数以及技术、经济等方面专家的确定方式见比选申请人须知前附表。</w:t>
      </w:r>
    </w:p>
    <w:bookmarkEnd w:id="293"/>
    <w:bookmarkEnd w:id="294"/>
    <w:p w14:paraId="7EBD340B">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6.1.2 评审小组成员有下列情形之一的，应当回避：</w:t>
      </w:r>
    </w:p>
    <w:p w14:paraId="3B0E0DE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（1）比选申请人或比选申请人的主要负责人的近亲属；</w:t>
      </w:r>
    </w:p>
    <w:p w14:paraId="270E32D1">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（2）项目主管部门或者行政监督部门的人员；</w:t>
      </w:r>
    </w:p>
    <w:p w14:paraId="5BDFF894">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（3）与比选申请人有利害关系，可能影响对比选申请文件公正评审的；</w:t>
      </w:r>
    </w:p>
    <w:p w14:paraId="005C2F23">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（4）曾因在比选、评审以及其他与比选比选申请有关活动中从事违法行为而受过行政处罚或刑事处罚的。</w:t>
      </w:r>
    </w:p>
    <w:p w14:paraId="5097D10F">
      <w:pPr>
        <w:autoSpaceDE w:val="0"/>
        <w:autoSpaceDN w:val="0"/>
        <w:adjustRightInd w:val="0"/>
        <w:snapToGrid w:val="0"/>
        <w:spacing w:line="360" w:lineRule="auto"/>
        <w:ind w:firstLine="420" w:firstLineChars="200"/>
      </w:pPr>
      <w:r>
        <w:rPr>
          <w:rFonts w:hint="eastAsia" w:ascii="宋体" w:hAnsi="宋体"/>
          <w:snapToGrid w:val="0"/>
          <w:kern w:val="0"/>
          <w:szCs w:val="21"/>
        </w:rPr>
        <w:t>（5）法律法规规定的其他情形。</w:t>
      </w:r>
    </w:p>
    <w:p w14:paraId="68DDE985">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6.1.3 评审过程中，评审小组成员有回避事由、擅离职守或者因健康等原因不能继续评审的，应当及时更换。被更换的评审小组成员作出的评审结论无效，由更换后的评审小组成员重新进行评审。</w:t>
      </w:r>
    </w:p>
    <w:p w14:paraId="338AC575">
      <w:pPr>
        <w:pStyle w:val="4"/>
        <w:snapToGrid w:val="0"/>
        <w:spacing w:before="0" w:line="360" w:lineRule="auto"/>
        <w:rPr>
          <w:rFonts w:asciiTheme="majorEastAsia" w:hAnsiTheme="majorEastAsia" w:eastAsiaTheme="majorEastAsia" w:cstheme="majorEastAsia"/>
          <w:snapToGrid w:val="0"/>
          <w:sz w:val="21"/>
          <w:szCs w:val="21"/>
        </w:rPr>
      </w:pPr>
      <w:bookmarkStart w:id="295" w:name="_Toc24050"/>
      <w:bookmarkStart w:id="296" w:name="_Toc23544"/>
      <w:bookmarkStart w:id="297" w:name="_Toc444155948"/>
      <w:bookmarkStart w:id="298" w:name="_Toc25412"/>
      <w:bookmarkStart w:id="299" w:name="_Toc25157"/>
      <w:r>
        <w:rPr>
          <w:rFonts w:hint="eastAsia" w:asciiTheme="majorEastAsia" w:hAnsiTheme="majorEastAsia" w:eastAsiaTheme="majorEastAsia" w:cstheme="majorEastAsia"/>
          <w:snapToGrid w:val="0"/>
          <w:sz w:val="21"/>
          <w:szCs w:val="21"/>
        </w:rPr>
        <w:t>6.2 评审原则</w:t>
      </w:r>
      <w:bookmarkEnd w:id="292"/>
      <w:bookmarkEnd w:id="295"/>
      <w:bookmarkEnd w:id="296"/>
      <w:bookmarkEnd w:id="297"/>
      <w:bookmarkEnd w:id="298"/>
      <w:bookmarkEnd w:id="299"/>
    </w:p>
    <w:p w14:paraId="17B0B901">
      <w:pPr>
        <w:autoSpaceDE w:val="0"/>
        <w:autoSpaceDN w:val="0"/>
        <w:adjustRightInd w:val="0"/>
        <w:snapToGrid w:val="0"/>
        <w:spacing w:line="360" w:lineRule="auto"/>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 xml:space="preserve">    评审活动遵循公平、公正、科学和择优的原则。</w:t>
      </w:r>
    </w:p>
    <w:p w14:paraId="106A83F6">
      <w:pPr>
        <w:pStyle w:val="4"/>
        <w:snapToGrid w:val="0"/>
        <w:spacing w:before="0" w:line="360" w:lineRule="auto"/>
        <w:rPr>
          <w:rFonts w:asciiTheme="majorEastAsia" w:hAnsiTheme="majorEastAsia" w:eastAsiaTheme="majorEastAsia" w:cstheme="majorEastAsia"/>
          <w:snapToGrid w:val="0"/>
          <w:sz w:val="21"/>
          <w:szCs w:val="21"/>
        </w:rPr>
      </w:pPr>
      <w:bookmarkStart w:id="300" w:name="_Toc444155949"/>
      <w:bookmarkStart w:id="301" w:name="_Toc200513163"/>
      <w:bookmarkStart w:id="302" w:name="_Toc19298"/>
      <w:bookmarkStart w:id="303" w:name="_Toc26939"/>
      <w:bookmarkStart w:id="304" w:name="_Toc10567"/>
      <w:bookmarkStart w:id="305" w:name="_Toc11346"/>
      <w:r>
        <w:rPr>
          <w:rFonts w:hint="eastAsia" w:asciiTheme="majorEastAsia" w:hAnsiTheme="majorEastAsia" w:eastAsiaTheme="majorEastAsia" w:cstheme="majorEastAsia"/>
          <w:snapToGrid w:val="0"/>
          <w:sz w:val="21"/>
          <w:szCs w:val="21"/>
        </w:rPr>
        <w:t xml:space="preserve">6.3 </w:t>
      </w:r>
      <w:bookmarkEnd w:id="300"/>
      <w:bookmarkEnd w:id="301"/>
      <w:bookmarkEnd w:id="302"/>
      <w:bookmarkEnd w:id="303"/>
      <w:r>
        <w:rPr>
          <w:rFonts w:hint="eastAsia" w:asciiTheme="majorEastAsia" w:hAnsiTheme="majorEastAsia" w:eastAsiaTheme="majorEastAsia" w:cstheme="majorEastAsia"/>
          <w:snapToGrid w:val="0"/>
          <w:sz w:val="21"/>
          <w:szCs w:val="21"/>
        </w:rPr>
        <w:t>评审</w:t>
      </w:r>
      <w:bookmarkEnd w:id="304"/>
      <w:bookmarkEnd w:id="305"/>
    </w:p>
    <w:p w14:paraId="0B191E64">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评审小组按照第三章“评审办法”规定的方法、评审因素、标准和程序对比选申请文件进行评审。第三章“评审办法”没有规定的方法、评审因素和标准，不作为评审依据。</w:t>
      </w:r>
    </w:p>
    <w:p w14:paraId="526296ED">
      <w:pPr>
        <w:pStyle w:val="3"/>
        <w:rPr>
          <w:rFonts w:asciiTheme="majorEastAsia" w:hAnsiTheme="majorEastAsia" w:eastAsiaTheme="majorEastAsia" w:cstheme="majorEastAsia"/>
          <w:snapToGrid w:val="0"/>
          <w:spacing w:val="0"/>
          <w:w w:val="100"/>
          <w:sz w:val="21"/>
          <w:szCs w:val="21"/>
        </w:rPr>
      </w:pPr>
      <w:bookmarkStart w:id="306" w:name="_Toc444155950"/>
      <w:bookmarkStart w:id="307" w:name="_Toc200513164"/>
      <w:bookmarkStart w:id="308" w:name="_Toc26655"/>
      <w:bookmarkStart w:id="309" w:name="_Toc25443"/>
      <w:bookmarkStart w:id="310" w:name="_Toc1965"/>
      <w:bookmarkStart w:id="311" w:name="_Toc14750"/>
      <w:bookmarkStart w:id="312" w:name="_Toc20620"/>
      <w:r>
        <w:rPr>
          <w:rFonts w:hint="eastAsia" w:asciiTheme="majorEastAsia" w:hAnsiTheme="majorEastAsia" w:eastAsiaTheme="majorEastAsia" w:cstheme="majorEastAsia"/>
          <w:snapToGrid w:val="0"/>
          <w:spacing w:val="0"/>
          <w:w w:val="100"/>
          <w:sz w:val="21"/>
          <w:szCs w:val="21"/>
        </w:rPr>
        <w:t>7. 合同授予</w:t>
      </w:r>
      <w:bookmarkEnd w:id="306"/>
      <w:bookmarkEnd w:id="307"/>
      <w:bookmarkEnd w:id="308"/>
      <w:bookmarkEnd w:id="309"/>
      <w:bookmarkEnd w:id="310"/>
      <w:bookmarkEnd w:id="311"/>
      <w:bookmarkEnd w:id="312"/>
    </w:p>
    <w:p w14:paraId="4540FB27">
      <w:pPr>
        <w:pStyle w:val="4"/>
        <w:snapToGrid w:val="0"/>
        <w:spacing w:before="0" w:line="360" w:lineRule="auto"/>
        <w:rPr>
          <w:rFonts w:asciiTheme="majorEastAsia" w:hAnsiTheme="majorEastAsia" w:eastAsiaTheme="majorEastAsia" w:cstheme="majorEastAsia"/>
          <w:snapToGrid w:val="0"/>
          <w:sz w:val="21"/>
          <w:szCs w:val="21"/>
        </w:rPr>
      </w:pPr>
      <w:bookmarkStart w:id="313" w:name="_Toc26610"/>
      <w:bookmarkStart w:id="314" w:name="_Toc24419"/>
      <w:bookmarkStart w:id="315" w:name="_Toc16724"/>
      <w:bookmarkStart w:id="316" w:name="_Toc444155951"/>
      <w:bookmarkStart w:id="317" w:name="_Toc11422"/>
      <w:bookmarkStart w:id="318" w:name="_Toc200513165"/>
      <w:r>
        <w:rPr>
          <w:rFonts w:hint="eastAsia" w:asciiTheme="majorEastAsia" w:hAnsiTheme="majorEastAsia" w:eastAsiaTheme="majorEastAsia" w:cstheme="majorEastAsia"/>
          <w:snapToGrid w:val="0"/>
          <w:sz w:val="21"/>
          <w:szCs w:val="21"/>
        </w:rPr>
        <w:t>7.1 定选方式</w:t>
      </w:r>
      <w:bookmarkEnd w:id="313"/>
      <w:bookmarkEnd w:id="314"/>
      <w:bookmarkEnd w:id="315"/>
      <w:bookmarkEnd w:id="316"/>
      <w:bookmarkEnd w:id="317"/>
      <w:bookmarkEnd w:id="318"/>
    </w:p>
    <w:p w14:paraId="261F5886">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bookmarkStart w:id="319" w:name="_Toc200513166"/>
      <w:r>
        <w:rPr>
          <w:rFonts w:hint="eastAsia" w:asciiTheme="majorEastAsia" w:hAnsiTheme="majorEastAsia" w:eastAsiaTheme="majorEastAsia" w:cstheme="majorEastAsia"/>
          <w:snapToGrid w:val="0"/>
          <w:kern w:val="0"/>
          <w:szCs w:val="21"/>
        </w:rPr>
        <w:t>比选人应当确定排名第一的</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为中选人。排名第一的</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放弃中选、因不可抗力不能履行合同、不按照竞争性比选文件要求提交履约保证金，或者被查实存在影响</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结果的违法行为等情形，不符合中选条件的，比选人可以按照评审小组提出的</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名单排序依次确定其他</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为中选人，也可以重新</w:t>
      </w:r>
      <w:r>
        <w:rPr>
          <w:rFonts w:hint="eastAsia" w:asciiTheme="majorEastAsia" w:hAnsiTheme="majorEastAsia" w:eastAsiaTheme="majorEastAsia" w:cstheme="majorEastAsia"/>
          <w:kern w:val="0"/>
          <w:szCs w:val="21"/>
        </w:rPr>
        <w:t>比选</w:t>
      </w:r>
      <w:r>
        <w:rPr>
          <w:rFonts w:hint="eastAsia" w:asciiTheme="majorEastAsia" w:hAnsiTheme="majorEastAsia" w:eastAsiaTheme="majorEastAsia" w:cstheme="majorEastAsia"/>
          <w:snapToGrid w:val="0"/>
          <w:kern w:val="0"/>
          <w:szCs w:val="21"/>
        </w:rPr>
        <w:t>。</w:t>
      </w:r>
    </w:p>
    <w:p w14:paraId="075CC01C">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评审小组推荐</w:t>
      </w:r>
      <w:r>
        <w:rPr>
          <w:rFonts w:hint="eastAsia" w:asciiTheme="majorEastAsia" w:hAnsiTheme="majorEastAsia" w:eastAsiaTheme="majorEastAsia" w:cstheme="majorEastAsia"/>
          <w:kern w:val="0"/>
          <w:szCs w:val="21"/>
        </w:rPr>
        <w:t>中选候选人</w:t>
      </w:r>
      <w:r>
        <w:rPr>
          <w:rFonts w:hint="eastAsia" w:asciiTheme="majorEastAsia" w:hAnsiTheme="majorEastAsia" w:eastAsiaTheme="majorEastAsia" w:cstheme="majorEastAsia"/>
          <w:snapToGrid w:val="0"/>
          <w:kern w:val="0"/>
          <w:szCs w:val="21"/>
        </w:rPr>
        <w:t>的人数见比选申请人须知前附表。</w:t>
      </w:r>
    </w:p>
    <w:p w14:paraId="4102CF28">
      <w:pPr>
        <w:pStyle w:val="4"/>
        <w:snapToGrid w:val="0"/>
        <w:spacing w:before="0" w:line="360" w:lineRule="auto"/>
        <w:rPr>
          <w:rFonts w:asciiTheme="majorEastAsia" w:hAnsiTheme="majorEastAsia" w:eastAsiaTheme="majorEastAsia" w:cstheme="majorEastAsia"/>
          <w:snapToGrid w:val="0"/>
          <w:sz w:val="21"/>
          <w:szCs w:val="21"/>
        </w:rPr>
      </w:pPr>
      <w:bookmarkStart w:id="320" w:name="_Toc9040"/>
      <w:bookmarkStart w:id="321" w:name="_Toc444155952"/>
      <w:bookmarkStart w:id="322" w:name="_Toc27538"/>
      <w:bookmarkStart w:id="323" w:name="_Toc10580"/>
      <w:bookmarkStart w:id="324" w:name="_Toc20635"/>
      <w:r>
        <w:rPr>
          <w:rFonts w:hint="eastAsia" w:asciiTheme="majorEastAsia" w:hAnsiTheme="majorEastAsia" w:eastAsiaTheme="majorEastAsia" w:cstheme="majorEastAsia"/>
          <w:snapToGrid w:val="0"/>
          <w:sz w:val="21"/>
          <w:szCs w:val="21"/>
        </w:rPr>
        <w:t>7.2 中选通知</w:t>
      </w:r>
      <w:bookmarkEnd w:id="319"/>
      <w:bookmarkEnd w:id="320"/>
      <w:bookmarkEnd w:id="321"/>
      <w:bookmarkEnd w:id="322"/>
      <w:bookmarkEnd w:id="323"/>
      <w:bookmarkEnd w:id="324"/>
    </w:p>
    <w:p w14:paraId="25B13EE3">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在本章第3.3款规定的比选申请文件有效期内，且未有比选申请人的异议与投诉，比选人以书面形式向中选人发出中选通知书，并将结果通知其他比选申请人。</w:t>
      </w:r>
    </w:p>
    <w:p w14:paraId="6B6D2D98">
      <w:pPr>
        <w:pStyle w:val="4"/>
        <w:snapToGrid w:val="0"/>
        <w:spacing w:before="0" w:line="360" w:lineRule="auto"/>
        <w:rPr>
          <w:rFonts w:asciiTheme="majorEastAsia" w:hAnsiTheme="majorEastAsia" w:eastAsiaTheme="majorEastAsia" w:cstheme="majorEastAsia"/>
          <w:snapToGrid w:val="0"/>
          <w:sz w:val="21"/>
          <w:szCs w:val="21"/>
        </w:rPr>
      </w:pPr>
      <w:bookmarkStart w:id="325" w:name="_Toc235966566"/>
      <w:bookmarkStart w:id="326" w:name="_Toc32475"/>
      <w:bookmarkStart w:id="327" w:name="_Toc444155953"/>
      <w:bookmarkStart w:id="328" w:name="_Toc2511"/>
      <w:bookmarkStart w:id="329" w:name="_Toc18079"/>
      <w:bookmarkStart w:id="330" w:name="_Toc16084"/>
      <w:bookmarkStart w:id="331" w:name="_Toc200513168"/>
      <w:r>
        <w:rPr>
          <w:rFonts w:hint="eastAsia" w:asciiTheme="majorEastAsia" w:hAnsiTheme="majorEastAsia" w:eastAsiaTheme="majorEastAsia" w:cstheme="majorEastAsia"/>
          <w:snapToGrid w:val="0"/>
          <w:sz w:val="21"/>
          <w:szCs w:val="21"/>
        </w:rPr>
        <w:t xml:space="preserve">7.3 </w:t>
      </w:r>
      <w:bookmarkEnd w:id="325"/>
      <w:r>
        <w:rPr>
          <w:rFonts w:hint="eastAsia" w:asciiTheme="majorEastAsia" w:hAnsiTheme="majorEastAsia" w:eastAsiaTheme="majorEastAsia" w:cstheme="majorEastAsia"/>
          <w:snapToGrid w:val="0"/>
          <w:sz w:val="21"/>
          <w:szCs w:val="21"/>
        </w:rPr>
        <w:t>履约担保</w:t>
      </w:r>
      <w:bookmarkEnd w:id="326"/>
      <w:bookmarkEnd w:id="327"/>
      <w:bookmarkEnd w:id="328"/>
      <w:bookmarkEnd w:id="329"/>
      <w:bookmarkEnd w:id="330"/>
    </w:p>
    <w:p w14:paraId="2CB1A46A">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7.3.1 在签订合同前，中选人应按比选申请人须知前附表规定的金额、担保形式和竞争性比选文件第四章“合同条款及格式”规定的履约担保格式向比选人提交履约担保。并应符合比选申请人须知前附表规定的金额、担保形式和竞争性比选文件第四章“合同条款及格式”规定的履约担保格式要求。</w:t>
      </w:r>
    </w:p>
    <w:p w14:paraId="21796778">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7.3.2 中选人不能按本章第7.3.1项要求提交履约担保的，视为放弃中选，其比选申请保证金不予退还，给比选人造成的损失超过比选申请保证金数额的，中选人还应当对超过部分予以赔偿。</w:t>
      </w:r>
    </w:p>
    <w:p w14:paraId="5F5EDECA">
      <w:pPr>
        <w:pStyle w:val="4"/>
        <w:snapToGrid w:val="0"/>
        <w:spacing w:before="0" w:line="360" w:lineRule="auto"/>
        <w:rPr>
          <w:rFonts w:asciiTheme="majorEastAsia" w:hAnsiTheme="majorEastAsia" w:eastAsiaTheme="majorEastAsia" w:cstheme="majorEastAsia"/>
          <w:snapToGrid w:val="0"/>
          <w:sz w:val="21"/>
          <w:szCs w:val="21"/>
        </w:rPr>
      </w:pPr>
      <w:bookmarkStart w:id="332" w:name="_Toc29643"/>
      <w:bookmarkStart w:id="333" w:name="_Toc17711"/>
      <w:bookmarkStart w:id="334" w:name="_Toc24570"/>
      <w:bookmarkStart w:id="335" w:name="_Toc444155954"/>
      <w:bookmarkStart w:id="336" w:name="_Toc13455"/>
      <w:r>
        <w:rPr>
          <w:rFonts w:hint="eastAsia" w:asciiTheme="majorEastAsia" w:hAnsiTheme="majorEastAsia" w:eastAsiaTheme="majorEastAsia" w:cstheme="majorEastAsia"/>
          <w:snapToGrid w:val="0"/>
          <w:sz w:val="21"/>
          <w:szCs w:val="21"/>
        </w:rPr>
        <w:t>7.4 签订合同</w:t>
      </w:r>
      <w:bookmarkEnd w:id="331"/>
      <w:bookmarkEnd w:id="332"/>
      <w:bookmarkEnd w:id="333"/>
      <w:bookmarkEnd w:id="334"/>
      <w:bookmarkEnd w:id="335"/>
      <w:bookmarkEnd w:id="336"/>
    </w:p>
    <w:p w14:paraId="4FE81F59">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7.4.1 比选人和中选人应当自中选通知书发出之日起15天内，根据竞争性比选文件和中选人的比选申请文件订立书面合同。中选人无正当理由拒签合同的，比选人取消其中选资格，其比选申请保证金不予退还；给比选人造成的损失超过比选申请保证金数额的，中选人还应当对超过部分予以赔偿。</w:t>
      </w:r>
    </w:p>
    <w:p w14:paraId="10341319">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7.4.2 发出中选通知书后，比选人无正当理由拒签合同的，比选人向中选人退还比选申请保证金；给中选人造成损失的，还应当赔偿损失。</w:t>
      </w:r>
    </w:p>
    <w:p w14:paraId="1EDA638B">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337" w:name="_Toc444155955"/>
      <w:bookmarkStart w:id="338" w:name="_Toc5261"/>
      <w:bookmarkStart w:id="339" w:name="_Toc30051"/>
      <w:bookmarkStart w:id="340" w:name="_Toc200513169"/>
      <w:bookmarkStart w:id="341" w:name="_Toc8469"/>
      <w:bookmarkStart w:id="342" w:name="_Toc2419"/>
      <w:bookmarkStart w:id="343" w:name="_Toc1355"/>
      <w:r>
        <w:rPr>
          <w:rFonts w:hint="eastAsia" w:asciiTheme="majorEastAsia" w:hAnsiTheme="majorEastAsia" w:eastAsiaTheme="majorEastAsia" w:cstheme="majorEastAsia"/>
          <w:bCs/>
          <w:spacing w:val="0"/>
          <w:w w:val="100"/>
          <w:kern w:val="0"/>
          <w:sz w:val="21"/>
          <w:szCs w:val="21"/>
        </w:rPr>
        <w:t xml:space="preserve">8. </w:t>
      </w:r>
      <w:bookmarkEnd w:id="337"/>
      <w:bookmarkEnd w:id="338"/>
      <w:bookmarkEnd w:id="339"/>
      <w:bookmarkEnd w:id="340"/>
      <w:bookmarkEnd w:id="341"/>
      <w:bookmarkEnd w:id="342"/>
      <w:r>
        <w:rPr>
          <w:rFonts w:hint="eastAsia" w:asciiTheme="majorEastAsia" w:hAnsiTheme="majorEastAsia" w:eastAsiaTheme="majorEastAsia" w:cstheme="majorEastAsia"/>
          <w:bCs/>
          <w:spacing w:val="0"/>
          <w:w w:val="100"/>
          <w:kern w:val="0"/>
          <w:sz w:val="21"/>
          <w:szCs w:val="21"/>
        </w:rPr>
        <w:t>其他</w:t>
      </w:r>
      <w:bookmarkEnd w:id="343"/>
    </w:p>
    <w:p w14:paraId="4E3AA83B">
      <w:pPr>
        <w:pStyle w:val="4"/>
        <w:snapToGrid w:val="0"/>
        <w:spacing w:before="0" w:line="360" w:lineRule="auto"/>
        <w:rPr>
          <w:rFonts w:asciiTheme="majorEastAsia" w:hAnsiTheme="majorEastAsia" w:eastAsiaTheme="majorEastAsia" w:cstheme="majorEastAsia"/>
          <w:snapToGrid w:val="0"/>
          <w:sz w:val="21"/>
          <w:szCs w:val="21"/>
        </w:rPr>
      </w:pPr>
      <w:bookmarkStart w:id="344" w:name="_Toc444155956"/>
      <w:bookmarkStart w:id="345" w:name="_Toc28925"/>
      <w:bookmarkStart w:id="346" w:name="_Toc4282"/>
      <w:bookmarkStart w:id="347" w:name="_Toc4988"/>
      <w:bookmarkStart w:id="348" w:name="_Toc200513170"/>
      <w:bookmarkStart w:id="349" w:name="_Toc16885"/>
      <w:r>
        <w:rPr>
          <w:rFonts w:hint="eastAsia" w:asciiTheme="majorEastAsia" w:hAnsiTheme="majorEastAsia" w:eastAsiaTheme="majorEastAsia" w:cstheme="majorEastAsia"/>
          <w:snapToGrid w:val="0"/>
          <w:sz w:val="21"/>
          <w:szCs w:val="21"/>
        </w:rPr>
        <w:t xml:space="preserve">8.1 </w:t>
      </w:r>
      <w:bookmarkEnd w:id="344"/>
      <w:bookmarkEnd w:id="345"/>
      <w:bookmarkEnd w:id="346"/>
      <w:bookmarkEnd w:id="347"/>
      <w:bookmarkEnd w:id="348"/>
      <w:bookmarkEnd w:id="349"/>
      <w:r>
        <w:rPr>
          <w:rFonts w:hint="eastAsia" w:asciiTheme="majorEastAsia" w:hAnsiTheme="majorEastAsia" w:eastAsiaTheme="majorEastAsia" w:cstheme="majorEastAsia"/>
          <w:snapToGrid w:val="0"/>
          <w:sz w:val="21"/>
          <w:szCs w:val="21"/>
        </w:rPr>
        <w:t>其他</w:t>
      </w:r>
    </w:p>
    <w:p w14:paraId="285EAB09">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bookmarkStart w:id="350" w:name="_Toc28991"/>
      <w:r>
        <w:rPr>
          <w:rFonts w:hint="eastAsia" w:asciiTheme="majorEastAsia" w:hAnsiTheme="majorEastAsia" w:eastAsiaTheme="majorEastAsia" w:cstheme="majorEastAsia"/>
          <w:snapToGrid w:val="0"/>
          <w:kern w:val="0"/>
          <w:szCs w:val="21"/>
        </w:rPr>
        <w:t>按须知前附表规定执行。</w:t>
      </w:r>
      <w:bookmarkEnd w:id="350"/>
      <w:bookmarkStart w:id="351" w:name="_Toc24265"/>
      <w:bookmarkStart w:id="352" w:name="_Toc32764"/>
      <w:bookmarkStart w:id="353" w:name="_Toc200513171"/>
      <w:bookmarkStart w:id="354" w:name="_Toc444155957"/>
    </w:p>
    <w:bookmarkEnd w:id="351"/>
    <w:bookmarkEnd w:id="352"/>
    <w:bookmarkEnd w:id="353"/>
    <w:bookmarkEnd w:id="354"/>
    <w:p w14:paraId="3175DE17">
      <w:pPr>
        <w:pStyle w:val="3"/>
        <w:rPr>
          <w:rFonts w:asciiTheme="majorEastAsia" w:hAnsiTheme="majorEastAsia" w:eastAsiaTheme="majorEastAsia" w:cstheme="majorEastAsia"/>
          <w:snapToGrid w:val="0"/>
          <w:spacing w:val="0"/>
          <w:w w:val="100"/>
          <w:sz w:val="21"/>
          <w:szCs w:val="21"/>
        </w:rPr>
      </w:pPr>
      <w:bookmarkStart w:id="355" w:name="_Toc200513172"/>
      <w:bookmarkStart w:id="356" w:name="_Toc12698"/>
      <w:bookmarkStart w:id="357" w:name="_Toc444155958"/>
      <w:bookmarkStart w:id="358" w:name="_Toc10320"/>
      <w:bookmarkStart w:id="359" w:name="_Toc12766"/>
      <w:bookmarkStart w:id="360" w:name="_Toc7282"/>
      <w:bookmarkStart w:id="361" w:name="_Toc6731"/>
      <w:r>
        <w:rPr>
          <w:rFonts w:hint="eastAsia" w:asciiTheme="majorEastAsia" w:hAnsiTheme="majorEastAsia" w:eastAsiaTheme="majorEastAsia" w:cstheme="majorEastAsia"/>
          <w:snapToGrid w:val="0"/>
          <w:spacing w:val="0"/>
          <w:w w:val="100"/>
          <w:sz w:val="21"/>
          <w:szCs w:val="21"/>
        </w:rPr>
        <w:t>9. 纪律和监督</w:t>
      </w:r>
      <w:bookmarkEnd w:id="355"/>
      <w:bookmarkEnd w:id="356"/>
      <w:bookmarkEnd w:id="357"/>
      <w:bookmarkEnd w:id="358"/>
      <w:bookmarkEnd w:id="359"/>
      <w:bookmarkEnd w:id="360"/>
      <w:bookmarkEnd w:id="361"/>
    </w:p>
    <w:p w14:paraId="668F7C23">
      <w:pPr>
        <w:pStyle w:val="4"/>
        <w:snapToGrid w:val="0"/>
        <w:spacing w:before="0" w:line="360" w:lineRule="auto"/>
        <w:rPr>
          <w:rFonts w:asciiTheme="majorEastAsia" w:hAnsiTheme="majorEastAsia" w:eastAsiaTheme="majorEastAsia" w:cstheme="majorEastAsia"/>
          <w:snapToGrid w:val="0"/>
          <w:sz w:val="21"/>
          <w:szCs w:val="21"/>
        </w:rPr>
      </w:pPr>
      <w:bookmarkStart w:id="362" w:name="_Toc444155959"/>
      <w:bookmarkStart w:id="363" w:name="_Toc10975"/>
      <w:bookmarkStart w:id="364" w:name="_Toc13293"/>
      <w:bookmarkStart w:id="365" w:name="_Toc1584"/>
      <w:bookmarkStart w:id="366" w:name="_Toc200513173"/>
      <w:bookmarkStart w:id="367" w:name="_Toc20325"/>
      <w:r>
        <w:rPr>
          <w:rFonts w:hint="eastAsia" w:asciiTheme="majorEastAsia" w:hAnsiTheme="majorEastAsia" w:eastAsiaTheme="majorEastAsia" w:cstheme="majorEastAsia"/>
          <w:snapToGrid w:val="0"/>
          <w:sz w:val="21"/>
          <w:szCs w:val="21"/>
        </w:rPr>
        <w:t>9.1 对比选人的纪律要求</w:t>
      </w:r>
      <w:bookmarkEnd w:id="362"/>
      <w:bookmarkEnd w:id="363"/>
      <w:bookmarkEnd w:id="364"/>
      <w:bookmarkEnd w:id="365"/>
      <w:bookmarkEnd w:id="366"/>
      <w:bookmarkEnd w:id="367"/>
    </w:p>
    <w:p w14:paraId="60868E3B">
      <w:pPr>
        <w:autoSpaceDE w:val="0"/>
        <w:autoSpaceDN w:val="0"/>
        <w:adjustRightInd w:val="0"/>
        <w:snapToGrid w:val="0"/>
        <w:spacing w:line="360" w:lineRule="auto"/>
        <w:ind w:firstLine="420"/>
        <w:rPr>
          <w:rFonts w:ascii="宋体" w:hAnsi="宋体"/>
        </w:rPr>
      </w:pPr>
      <w:bookmarkStart w:id="368" w:name="_Toc6290"/>
      <w:bookmarkStart w:id="369" w:name="_Toc200513174"/>
      <w:bookmarkStart w:id="370" w:name="_Toc31876"/>
      <w:bookmarkStart w:id="371" w:name="_Toc1290"/>
      <w:bookmarkStart w:id="372" w:name="_Toc444155960"/>
      <w:bookmarkStart w:id="373" w:name="_Toc22066"/>
      <w:r>
        <w:rPr>
          <w:rFonts w:hint="eastAsia" w:ascii="宋体" w:hAnsi="宋体"/>
          <w:snapToGrid w:val="0"/>
          <w:kern w:val="0"/>
          <w:szCs w:val="21"/>
        </w:rPr>
        <w:t>比选人</w:t>
      </w:r>
      <w:r>
        <w:rPr>
          <w:rFonts w:ascii="宋体" w:hAnsi="宋体"/>
          <w:snapToGrid w:val="0"/>
          <w:kern w:val="0"/>
          <w:szCs w:val="21"/>
        </w:rPr>
        <w:t>不得泄漏招标比选申请活动中应当保密的情况和资料，不得与</w:t>
      </w:r>
      <w:r>
        <w:rPr>
          <w:rFonts w:hint="eastAsia" w:ascii="宋体" w:hAnsi="宋体"/>
          <w:snapToGrid w:val="0"/>
          <w:kern w:val="0"/>
          <w:szCs w:val="21"/>
        </w:rPr>
        <w:t>比选申请人</w:t>
      </w:r>
      <w:r>
        <w:rPr>
          <w:rFonts w:ascii="宋体" w:hAnsi="宋体"/>
          <w:snapToGrid w:val="0"/>
          <w:kern w:val="0"/>
          <w:szCs w:val="21"/>
        </w:rPr>
        <w:t>串通损害国家利益、社会公共利益或者他人合法权益，</w:t>
      </w:r>
      <w:r>
        <w:rPr>
          <w:rFonts w:ascii="宋体" w:hAnsi="宋体"/>
        </w:rPr>
        <w:t>禁止</w:t>
      </w:r>
      <w:r>
        <w:rPr>
          <w:rFonts w:hint="eastAsia" w:ascii="宋体" w:hAnsi="宋体"/>
        </w:rPr>
        <w:t>比选人</w:t>
      </w:r>
      <w:r>
        <w:rPr>
          <w:rFonts w:ascii="宋体" w:hAnsi="宋体"/>
        </w:rPr>
        <w:t>与</w:t>
      </w:r>
      <w:r>
        <w:rPr>
          <w:rFonts w:hint="eastAsia" w:ascii="宋体" w:hAnsi="宋体"/>
        </w:rPr>
        <w:t>比选申请人</w:t>
      </w:r>
      <w:r>
        <w:rPr>
          <w:rFonts w:ascii="宋体" w:hAnsi="宋体"/>
        </w:rPr>
        <w:t>串通比选申请。</w:t>
      </w:r>
    </w:p>
    <w:p w14:paraId="5B97D83A">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rPr>
        <w:t>比选人</w:t>
      </w:r>
      <w:r>
        <w:rPr>
          <w:rFonts w:ascii="宋体" w:hAnsi="宋体"/>
        </w:rPr>
        <w:t>与</w:t>
      </w:r>
      <w:r>
        <w:rPr>
          <w:rFonts w:hint="eastAsia" w:ascii="宋体" w:hAnsi="宋体"/>
        </w:rPr>
        <w:t>比选申请人</w:t>
      </w:r>
      <w:r>
        <w:rPr>
          <w:rFonts w:ascii="宋体" w:hAnsi="宋体"/>
        </w:rPr>
        <w:t>串通比选申请：</w:t>
      </w:r>
    </w:p>
    <w:p w14:paraId="14D07933">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rPr>
        <w:t>比选人</w:t>
      </w:r>
      <w:r>
        <w:rPr>
          <w:rFonts w:ascii="宋体" w:hAnsi="宋体"/>
        </w:rPr>
        <w:t>在开标前开启</w:t>
      </w:r>
      <w:r>
        <w:rPr>
          <w:rFonts w:hint="eastAsia" w:ascii="宋体" w:hAnsi="宋体"/>
        </w:rPr>
        <w:t>比选申请文件</w:t>
      </w:r>
      <w:r>
        <w:rPr>
          <w:rFonts w:ascii="宋体" w:hAnsi="宋体"/>
        </w:rPr>
        <w:t>并将有关信息泄露给其他</w:t>
      </w:r>
      <w:r>
        <w:rPr>
          <w:rFonts w:hint="eastAsia" w:ascii="宋体" w:hAnsi="宋体"/>
        </w:rPr>
        <w:t>比选申请人；</w:t>
      </w:r>
    </w:p>
    <w:p w14:paraId="1CF2ECBA">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rPr>
        <w:t>比选人</w:t>
      </w:r>
      <w:r>
        <w:rPr>
          <w:rFonts w:ascii="宋体" w:hAnsi="宋体"/>
        </w:rPr>
        <w:t>直接或者间接向</w:t>
      </w:r>
      <w:r>
        <w:rPr>
          <w:rFonts w:hint="eastAsia" w:ascii="宋体" w:hAnsi="宋体"/>
        </w:rPr>
        <w:t>比选申请人</w:t>
      </w:r>
      <w:r>
        <w:rPr>
          <w:rFonts w:ascii="宋体" w:hAnsi="宋体"/>
        </w:rPr>
        <w:t>泄露标底、</w:t>
      </w:r>
      <w:r>
        <w:rPr>
          <w:rFonts w:hint="eastAsia" w:ascii="宋体" w:hAnsi="宋体"/>
        </w:rPr>
        <w:t>评审小组</w:t>
      </w:r>
      <w:r>
        <w:rPr>
          <w:rFonts w:ascii="宋体" w:hAnsi="宋体"/>
        </w:rPr>
        <w:t>成员等信息；</w:t>
      </w:r>
    </w:p>
    <w:p w14:paraId="1E7A9D1C">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rPr>
        <w:t>比选人</w:t>
      </w:r>
      <w:r>
        <w:rPr>
          <w:rFonts w:ascii="宋体" w:hAnsi="宋体"/>
        </w:rPr>
        <w:t>明示或者暗示</w:t>
      </w:r>
      <w:r>
        <w:rPr>
          <w:rFonts w:hint="eastAsia" w:ascii="宋体" w:hAnsi="宋体"/>
        </w:rPr>
        <w:t>比选申请人</w:t>
      </w:r>
      <w:r>
        <w:rPr>
          <w:rFonts w:ascii="宋体" w:hAnsi="宋体"/>
        </w:rPr>
        <w:t>压低或者抬高</w:t>
      </w:r>
      <w:r>
        <w:rPr>
          <w:rFonts w:hint="eastAsia" w:ascii="宋体" w:hAnsi="宋体"/>
        </w:rPr>
        <w:t>含税比选申请总报价</w:t>
      </w:r>
      <w:r>
        <w:rPr>
          <w:rFonts w:ascii="宋体" w:hAnsi="宋体"/>
        </w:rPr>
        <w:t>；</w:t>
      </w:r>
    </w:p>
    <w:p w14:paraId="3B79E927">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rPr>
        <w:t>比选人</w:t>
      </w:r>
      <w:r>
        <w:rPr>
          <w:rFonts w:ascii="宋体" w:hAnsi="宋体"/>
        </w:rPr>
        <w:t>授意</w:t>
      </w:r>
      <w:r>
        <w:rPr>
          <w:rFonts w:hint="eastAsia" w:ascii="宋体" w:hAnsi="宋体"/>
        </w:rPr>
        <w:t>比选申请人</w:t>
      </w:r>
      <w:r>
        <w:rPr>
          <w:rFonts w:ascii="宋体" w:hAnsi="宋体"/>
        </w:rPr>
        <w:t>撤换、修改</w:t>
      </w:r>
      <w:r>
        <w:rPr>
          <w:rFonts w:hint="eastAsia" w:ascii="宋体" w:hAnsi="宋体"/>
        </w:rPr>
        <w:t>比选申请文件</w:t>
      </w:r>
      <w:r>
        <w:rPr>
          <w:rFonts w:ascii="宋体" w:hAnsi="宋体"/>
        </w:rPr>
        <w:t>；</w:t>
      </w:r>
    </w:p>
    <w:p w14:paraId="55F51EC0">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rPr>
        <w:t>比选人</w:t>
      </w:r>
      <w:r>
        <w:rPr>
          <w:rFonts w:ascii="宋体" w:hAnsi="宋体"/>
        </w:rPr>
        <w:t>明示或者暗示</w:t>
      </w:r>
      <w:r>
        <w:rPr>
          <w:rFonts w:hint="eastAsia" w:ascii="宋体" w:hAnsi="宋体"/>
        </w:rPr>
        <w:t>比选申请人</w:t>
      </w:r>
      <w:r>
        <w:rPr>
          <w:rFonts w:ascii="宋体" w:hAnsi="宋体"/>
        </w:rPr>
        <w:t>为特定</w:t>
      </w:r>
      <w:r>
        <w:rPr>
          <w:rFonts w:hint="eastAsia" w:ascii="宋体" w:hAnsi="宋体"/>
        </w:rPr>
        <w:t>比选申请人</w:t>
      </w:r>
      <w:r>
        <w:rPr>
          <w:rFonts w:ascii="宋体" w:hAnsi="宋体"/>
        </w:rPr>
        <w:t>中选提供方便；</w:t>
      </w:r>
    </w:p>
    <w:p w14:paraId="293A5019">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rPr>
        <w:t>比选人</w:t>
      </w:r>
      <w:r>
        <w:rPr>
          <w:rFonts w:ascii="宋体" w:hAnsi="宋体"/>
        </w:rPr>
        <w:t>与</w:t>
      </w:r>
      <w:r>
        <w:rPr>
          <w:rFonts w:hint="eastAsia" w:ascii="宋体" w:hAnsi="宋体"/>
        </w:rPr>
        <w:t>比选申请人</w:t>
      </w:r>
      <w:r>
        <w:rPr>
          <w:rFonts w:ascii="宋体" w:hAnsi="宋体"/>
        </w:rPr>
        <w:t>为谋求特定</w:t>
      </w:r>
      <w:r>
        <w:rPr>
          <w:rFonts w:hint="eastAsia" w:ascii="宋体" w:hAnsi="宋体"/>
        </w:rPr>
        <w:t>比选申请人</w:t>
      </w:r>
      <w:r>
        <w:rPr>
          <w:rFonts w:ascii="宋体" w:hAnsi="宋体"/>
        </w:rPr>
        <w:t>中选而采取的其他串通行为。</w:t>
      </w:r>
    </w:p>
    <w:p w14:paraId="53C6EF3E">
      <w:pPr>
        <w:pStyle w:val="4"/>
        <w:snapToGrid w:val="0"/>
        <w:spacing w:before="0" w:line="360" w:lineRule="auto"/>
        <w:rPr>
          <w:rFonts w:asciiTheme="majorEastAsia" w:hAnsiTheme="majorEastAsia" w:eastAsiaTheme="majorEastAsia" w:cstheme="majorEastAsia"/>
          <w:snapToGrid w:val="0"/>
          <w:sz w:val="21"/>
          <w:szCs w:val="21"/>
        </w:rPr>
      </w:pPr>
      <w:r>
        <w:rPr>
          <w:rFonts w:hint="eastAsia" w:asciiTheme="majorEastAsia" w:hAnsiTheme="majorEastAsia" w:eastAsiaTheme="majorEastAsia" w:cstheme="majorEastAsia"/>
          <w:snapToGrid w:val="0"/>
          <w:sz w:val="21"/>
          <w:szCs w:val="21"/>
        </w:rPr>
        <w:t>9.2 对比选申请人的纪律要求</w:t>
      </w:r>
      <w:bookmarkEnd w:id="368"/>
      <w:bookmarkEnd w:id="369"/>
      <w:bookmarkEnd w:id="370"/>
      <w:bookmarkEnd w:id="371"/>
      <w:bookmarkEnd w:id="372"/>
      <w:bookmarkEnd w:id="373"/>
    </w:p>
    <w:p w14:paraId="2F379AAD">
      <w:pPr>
        <w:adjustRightInd w:val="0"/>
        <w:snapToGrid w:val="0"/>
        <w:spacing w:line="360" w:lineRule="auto"/>
        <w:ind w:firstLine="420" w:firstLineChars="200"/>
        <w:rPr>
          <w:rFonts w:asciiTheme="majorEastAsia" w:hAnsiTheme="majorEastAsia" w:eastAsiaTheme="majorEastAsia" w:cstheme="majorEastAsia"/>
        </w:rPr>
      </w:pPr>
      <w:bookmarkStart w:id="374" w:name="_Toc200513175"/>
      <w:r>
        <w:rPr>
          <w:rFonts w:hint="eastAsia" w:asciiTheme="majorEastAsia" w:hAnsiTheme="majorEastAsia" w:eastAsiaTheme="majorEastAsia" w:cstheme="majorEastAsia"/>
        </w:rPr>
        <w:t>比选申请人不得相互串通比选申请或者与比选人串通比选申请，不得向比选人或者评审小组成员行贿谋取中选，不得以他人名义比选申请或者以其他方式弄虚作假骗取中选；比选申请人不得以任何方式干扰、影响评审工作。</w:t>
      </w:r>
    </w:p>
    <w:p w14:paraId="610013FC">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9.2.1  </w:t>
      </w:r>
      <w:r>
        <w:rPr>
          <w:rFonts w:ascii="宋体" w:hAnsi="宋体"/>
        </w:rPr>
        <w:t>有下列情形之一的，属于</w:t>
      </w:r>
      <w:r>
        <w:rPr>
          <w:rFonts w:hint="eastAsia" w:ascii="宋体" w:hAnsi="宋体"/>
        </w:rPr>
        <w:t>比选申请人</w:t>
      </w:r>
      <w:r>
        <w:rPr>
          <w:rFonts w:ascii="宋体" w:hAnsi="宋体"/>
        </w:rPr>
        <w:t>相互串通比选申请：</w:t>
      </w:r>
    </w:p>
    <w:p w14:paraId="2F40A638">
      <w:pPr>
        <w:autoSpaceDE w:val="0"/>
        <w:autoSpaceDN w:val="0"/>
        <w:adjustRightInd w:val="0"/>
        <w:snapToGrid w:val="0"/>
        <w:spacing w:line="360" w:lineRule="auto"/>
        <w:ind w:firstLine="420" w:firstLineChars="200"/>
        <w:rPr>
          <w:rFonts w:ascii="宋体" w:hAnsi="宋体"/>
        </w:rPr>
      </w:pPr>
      <w:r>
        <w:rPr>
          <w:rFonts w:ascii="宋体" w:hAnsi="宋体"/>
        </w:rPr>
        <w:t>（1）</w:t>
      </w:r>
      <w:r>
        <w:rPr>
          <w:rFonts w:hint="eastAsia" w:ascii="宋体" w:hAnsi="宋体"/>
        </w:rPr>
        <w:t>比选申请人</w:t>
      </w:r>
      <w:r>
        <w:rPr>
          <w:rFonts w:ascii="宋体" w:hAnsi="宋体"/>
        </w:rPr>
        <w:t>之间协商</w:t>
      </w:r>
      <w:r>
        <w:rPr>
          <w:rFonts w:hint="eastAsia" w:ascii="宋体" w:hAnsi="宋体"/>
        </w:rPr>
        <w:t>含税比选申请总报价</w:t>
      </w:r>
      <w:r>
        <w:rPr>
          <w:rFonts w:ascii="宋体" w:hAnsi="宋体"/>
        </w:rPr>
        <w:t>等</w:t>
      </w:r>
      <w:r>
        <w:rPr>
          <w:rFonts w:hint="eastAsia" w:ascii="宋体" w:hAnsi="宋体"/>
        </w:rPr>
        <w:t>比选申请文件</w:t>
      </w:r>
      <w:r>
        <w:rPr>
          <w:rFonts w:ascii="宋体" w:hAnsi="宋体"/>
        </w:rPr>
        <w:t>的实质性内容；</w:t>
      </w:r>
    </w:p>
    <w:p w14:paraId="6B758833">
      <w:pPr>
        <w:autoSpaceDE w:val="0"/>
        <w:autoSpaceDN w:val="0"/>
        <w:adjustRightInd w:val="0"/>
        <w:snapToGrid w:val="0"/>
        <w:spacing w:line="360" w:lineRule="auto"/>
        <w:ind w:firstLine="420" w:firstLineChars="200"/>
        <w:rPr>
          <w:rFonts w:ascii="宋体" w:hAnsi="宋体"/>
        </w:rPr>
      </w:pPr>
      <w:r>
        <w:rPr>
          <w:rFonts w:ascii="宋体" w:hAnsi="宋体"/>
        </w:rPr>
        <w:t>（2）</w:t>
      </w:r>
      <w:r>
        <w:rPr>
          <w:rFonts w:hint="eastAsia" w:ascii="宋体" w:hAnsi="宋体"/>
        </w:rPr>
        <w:t>比选申请人</w:t>
      </w:r>
      <w:r>
        <w:rPr>
          <w:rFonts w:ascii="宋体" w:hAnsi="宋体"/>
        </w:rPr>
        <w:t>之间约定</w:t>
      </w:r>
      <w:r>
        <w:rPr>
          <w:rFonts w:hint="eastAsia" w:ascii="宋体" w:hAnsi="宋体"/>
        </w:rPr>
        <w:t>中选人</w:t>
      </w:r>
      <w:r>
        <w:rPr>
          <w:rFonts w:ascii="宋体" w:hAnsi="宋体"/>
        </w:rPr>
        <w:t>；</w:t>
      </w:r>
    </w:p>
    <w:p w14:paraId="2D24876D">
      <w:pPr>
        <w:autoSpaceDE w:val="0"/>
        <w:autoSpaceDN w:val="0"/>
        <w:adjustRightInd w:val="0"/>
        <w:snapToGrid w:val="0"/>
        <w:spacing w:line="360" w:lineRule="auto"/>
        <w:ind w:firstLine="420" w:firstLineChars="200"/>
        <w:rPr>
          <w:rFonts w:ascii="宋体" w:hAnsi="宋体"/>
        </w:rPr>
      </w:pPr>
      <w:r>
        <w:rPr>
          <w:rFonts w:ascii="宋体" w:hAnsi="宋体"/>
        </w:rPr>
        <w:t>（3）</w:t>
      </w:r>
      <w:r>
        <w:rPr>
          <w:rFonts w:hint="eastAsia" w:ascii="宋体" w:hAnsi="宋体"/>
        </w:rPr>
        <w:t>比选申请人</w:t>
      </w:r>
      <w:r>
        <w:rPr>
          <w:rFonts w:ascii="宋体" w:hAnsi="宋体"/>
        </w:rPr>
        <w:t>之间约定部分</w:t>
      </w:r>
      <w:r>
        <w:rPr>
          <w:rFonts w:hint="eastAsia" w:ascii="宋体" w:hAnsi="宋体"/>
        </w:rPr>
        <w:t>比选申请人</w:t>
      </w:r>
      <w:r>
        <w:rPr>
          <w:rFonts w:ascii="宋体" w:hAnsi="宋体"/>
        </w:rPr>
        <w:t>放弃比选申请或者中选；</w:t>
      </w:r>
    </w:p>
    <w:p w14:paraId="15E251F5">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w:t>
      </w:r>
      <w:r>
        <w:rPr>
          <w:rFonts w:hint="eastAsia" w:ascii="宋体" w:hAnsi="宋体"/>
        </w:rPr>
        <w:t>比选申请人</w:t>
      </w:r>
      <w:r>
        <w:rPr>
          <w:rFonts w:ascii="宋体" w:hAnsi="宋体"/>
        </w:rPr>
        <w:t>按照该组织要求协同比选申请；</w:t>
      </w:r>
    </w:p>
    <w:p w14:paraId="5FED030E">
      <w:pPr>
        <w:autoSpaceDE w:val="0"/>
        <w:autoSpaceDN w:val="0"/>
        <w:adjustRightInd w:val="0"/>
        <w:snapToGrid w:val="0"/>
        <w:spacing w:line="360" w:lineRule="auto"/>
        <w:ind w:firstLine="420" w:firstLineChars="200"/>
        <w:rPr>
          <w:rFonts w:ascii="宋体" w:hAnsi="宋体"/>
        </w:rPr>
      </w:pPr>
      <w:r>
        <w:rPr>
          <w:rFonts w:ascii="宋体" w:hAnsi="宋体"/>
        </w:rPr>
        <w:t>（5）</w:t>
      </w:r>
      <w:r>
        <w:rPr>
          <w:rFonts w:hint="eastAsia" w:ascii="宋体" w:hAnsi="宋体"/>
        </w:rPr>
        <w:t>比选申请人</w:t>
      </w:r>
      <w:r>
        <w:rPr>
          <w:rFonts w:ascii="宋体" w:hAnsi="宋体"/>
        </w:rPr>
        <w:t>之间为谋取中选或者排斥特定</w:t>
      </w:r>
      <w:r>
        <w:rPr>
          <w:rFonts w:hint="eastAsia" w:ascii="宋体" w:hAnsi="宋体"/>
        </w:rPr>
        <w:t>比选申请人</w:t>
      </w:r>
      <w:r>
        <w:rPr>
          <w:rFonts w:ascii="宋体" w:hAnsi="宋体"/>
        </w:rPr>
        <w:t>而采取的其他联合行动。</w:t>
      </w:r>
    </w:p>
    <w:p w14:paraId="1EFEA0B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w:t>
      </w:r>
      <w:r>
        <w:rPr>
          <w:rFonts w:hint="eastAsia" w:ascii="宋体" w:hAnsi="宋体"/>
        </w:rPr>
        <w:t>比选申请人</w:t>
      </w:r>
      <w:r>
        <w:rPr>
          <w:rFonts w:ascii="宋体" w:hAnsi="宋体"/>
        </w:rPr>
        <w:t>相互串通比选申请：</w:t>
      </w:r>
    </w:p>
    <w:p w14:paraId="22F9F458">
      <w:pPr>
        <w:autoSpaceDE w:val="0"/>
        <w:autoSpaceDN w:val="0"/>
        <w:adjustRightInd w:val="0"/>
        <w:snapToGrid w:val="0"/>
        <w:spacing w:line="360" w:lineRule="auto"/>
        <w:ind w:firstLine="420" w:firstLineChars="200"/>
        <w:rPr>
          <w:rFonts w:ascii="宋体" w:hAnsi="宋体"/>
        </w:rPr>
      </w:pPr>
      <w:r>
        <w:rPr>
          <w:rFonts w:ascii="宋体" w:hAnsi="宋体"/>
        </w:rPr>
        <w:t>（1）不同</w:t>
      </w:r>
      <w:r>
        <w:rPr>
          <w:rFonts w:hint="eastAsia" w:ascii="宋体" w:hAnsi="宋体"/>
        </w:rPr>
        <w:t>比选申请人</w:t>
      </w:r>
      <w:r>
        <w:rPr>
          <w:rFonts w:ascii="宋体" w:hAnsi="宋体"/>
        </w:rPr>
        <w:t>的</w:t>
      </w:r>
      <w:r>
        <w:rPr>
          <w:rFonts w:hint="eastAsia" w:ascii="宋体" w:hAnsi="宋体"/>
        </w:rPr>
        <w:t>比选申请文件</w:t>
      </w:r>
      <w:r>
        <w:rPr>
          <w:rFonts w:ascii="宋体" w:hAnsi="宋体"/>
        </w:rPr>
        <w:t>由同一单位或者个人编制；</w:t>
      </w:r>
    </w:p>
    <w:p w14:paraId="6C257822">
      <w:pPr>
        <w:autoSpaceDE w:val="0"/>
        <w:autoSpaceDN w:val="0"/>
        <w:adjustRightInd w:val="0"/>
        <w:snapToGrid w:val="0"/>
        <w:spacing w:line="360" w:lineRule="auto"/>
        <w:ind w:firstLine="420" w:firstLineChars="200"/>
        <w:rPr>
          <w:rFonts w:ascii="宋体" w:hAnsi="宋体"/>
        </w:rPr>
      </w:pPr>
      <w:r>
        <w:rPr>
          <w:rFonts w:ascii="宋体" w:hAnsi="宋体"/>
        </w:rPr>
        <w:t>（2）不同</w:t>
      </w:r>
      <w:r>
        <w:rPr>
          <w:rFonts w:hint="eastAsia" w:ascii="宋体" w:hAnsi="宋体"/>
        </w:rPr>
        <w:t>比选申请人</w:t>
      </w:r>
      <w:r>
        <w:rPr>
          <w:rFonts w:ascii="宋体" w:hAnsi="宋体"/>
        </w:rPr>
        <w:t>委托同一单位或者个人办理比选申请事宜；</w:t>
      </w:r>
    </w:p>
    <w:p w14:paraId="5448C7D7">
      <w:pPr>
        <w:autoSpaceDE w:val="0"/>
        <w:autoSpaceDN w:val="0"/>
        <w:adjustRightInd w:val="0"/>
        <w:snapToGrid w:val="0"/>
        <w:spacing w:line="360" w:lineRule="auto"/>
        <w:ind w:firstLine="420" w:firstLineChars="200"/>
        <w:rPr>
          <w:rFonts w:ascii="宋体" w:hAnsi="宋体"/>
        </w:rPr>
      </w:pPr>
      <w:r>
        <w:rPr>
          <w:rFonts w:ascii="宋体" w:hAnsi="宋体"/>
        </w:rPr>
        <w:t>（3）不同</w:t>
      </w:r>
      <w:r>
        <w:rPr>
          <w:rFonts w:hint="eastAsia" w:ascii="宋体" w:hAnsi="宋体"/>
        </w:rPr>
        <w:t>比选申请人</w:t>
      </w:r>
      <w:r>
        <w:rPr>
          <w:rFonts w:ascii="宋体" w:hAnsi="宋体"/>
        </w:rPr>
        <w:t>的</w:t>
      </w:r>
      <w:r>
        <w:rPr>
          <w:rFonts w:hint="eastAsia" w:ascii="宋体" w:hAnsi="宋体"/>
        </w:rPr>
        <w:t>比选申请文件</w:t>
      </w:r>
      <w:r>
        <w:rPr>
          <w:rFonts w:ascii="宋体" w:hAnsi="宋体"/>
        </w:rPr>
        <w:t>载明的项目管理成员为同一人；</w:t>
      </w:r>
    </w:p>
    <w:p w14:paraId="7D166DD8">
      <w:pPr>
        <w:autoSpaceDE w:val="0"/>
        <w:autoSpaceDN w:val="0"/>
        <w:adjustRightInd w:val="0"/>
        <w:snapToGrid w:val="0"/>
        <w:spacing w:line="360" w:lineRule="auto"/>
        <w:ind w:firstLine="420" w:firstLineChars="200"/>
        <w:rPr>
          <w:rFonts w:ascii="宋体" w:hAnsi="宋体"/>
        </w:rPr>
      </w:pPr>
      <w:r>
        <w:rPr>
          <w:rFonts w:ascii="宋体" w:hAnsi="宋体"/>
        </w:rPr>
        <w:t>（4）不同</w:t>
      </w:r>
      <w:r>
        <w:rPr>
          <w:rFonts w:hint="eastAsia" w:ascii="宋体" w:hAnsi="宋体"/>
        </w:rPr>
        <w:t>比选申请人</w:t>
      </w:r>
      <w:r>
        <w:rPr>
          <w:rFonts w:ascii="宋体" w:hAnsi="宋体"/>
        </w:rPr>
        <w:t>的</w:t>
      </w:r>
      <w:r>
        <w:rPr>
          <w:rFonts w:hint="eastAsia" w:ascii="宋体" w:hAnsi="宋体"/>
        </w:rPr>
        <w:t>比选申请文件</w:t>
      </w:r>
      <w:r>
        <w:rPr>
          <w:rFonts w:ascii="宋体" w:hAnsi="宋体"/>
        </w:rPr>
        <w:t>异常一致或者</w:t>
      </w:r>
      <w:r>
        <w:rPr>
          <w:rFonts w:hint="eastAsia" w:ascii="宋体" w:hAnsi="宋体"/>
        </w:rPr>
        <w:t>含税比选申请总报价</w:t>
      </w:r>
      <w:r>
        <w:rPr>
          <w:rFonts w:ascii="宋体" w:hAnsi="宋体"/>
        </w:rPr>
        <w:t>呈规律性差异；</w:t>
      </w:r>
    </w:p>
    <w:p w14:paraId="45F9FDE3">
      <w:pPr>
        <w:autoSpaceDE w:val="0"/>
        <w:autoSpaceDN w:val="0"/>
        <w:adjustRightInd w:val="0"/>
        <w:snapToGrid w:val="0"/>
        <w:spacing w:line="360" w:lineRule="auto"/>
        <w:ind w:firstLine="420" w:firstLineChars="200"/>
        <w:rPr>
          <w:rFonts w:ascii="宋体" w:hAnsi="宋体"/>
        </w:rPr>
      </w:pPr>
      <w:r>
        <w:rPr>
          <w:rFonts w:ascii="宋体" w:hAnsi="宋体"/>
        </w:rPr>
        <w:t>（5）不同</w:t>
      </w:r>
      <w:r>
        <w:rPr>
          <w:rFonts w:hint="eastAsia" w:ascii="宋体" w:hAnsi="宋体"/>
        </w:rPr>
        <w:t>比选申请人</w:t>
      </w:r>
      <w:r>
        <w:rPr>
          <w:rFonts w:ascii="宋体" w:hAnsi="宋体"/>
        </w:rPr>
        <w:t>的</w:t>
      </w:r>
      <w:r>
        <w:rPr>
          <w:rFonts w:hint="eastAsia" w:ascii="宋体" w:hAnsi="宋体"/>
        </w:rPr>
        <w:t>比选申请文件</w:t>
      </w:r>
      <w:r>
        <w:rPr>
          <w:rFonts w:ascii="宋体" w:hAnsi="宋体"/>
        </w:rPr>
        <w:t>相互混装；</w:t>
      </w:r>
    </w:p>
    <w:p w14:paraId="01465A72">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使用通过受让或者租借等方式获取的资格、资质证书比选申请的，属于以他人名义比选申请。</w:t>
      </w:r>
    </w:p>
    <w:p w14:paraId="491AECB4">
      <w:pPr>
        <w:autoSpaceDE w:val="0"/>
        <w:autoSpaceDN w:val="0"/>
        <w:adjustRightInd w:val="0"/>
        <w:snapToGrid w:val="0"/>
        <w:spacing w:line="360" w:lineRule="auto"/>
        <w:ind w:firstLine="420" w:firstLineChars="200"/>
        <w:rPr>
          <w:rFonts w:ascii="宋体" w:hAnsi="宋体"/>
        </w:rPr>
      </w:pPr>
      <w:r>
        <w:rPr>
          <w:rFonts w:hint="eastAsia" w:ascii="宋体" w:hAnsi="宋体"/>
        </w:rPr>
        <w:t>9.2.4  比选申请人</w:t>
      </w:r>
      <w:r>
        <w:rPr>
          <w:rFonts w:ascii="宋体" w:hAnsi="宋体"/>
        </w:rPr>
        <w:t>有下列情形之一的，属于以其他方式弄虚作假的行为：</w:t>
      </w:r>
    </w:p>
    <w:p w14:paraId="2432EE20">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1</w:t>
      </w:r>
      <w:r>
        <w:rPr>
          <w:rFonts w:ascii="宋体" w:hAnsi="宋体"/>
        </w:rPr>
        <w:t>）使用伪造、变造的许可证件；</w:t>
      </w:r>
    </w:p>
    <w:p w14:paraId="1C8929A9">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15407F84">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13001B95">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3775052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753ADB28">
      <w:pPr>
        <w:pStyle w:val="4"/>
        <w:snapToGrid w:val="0"/>
        <w:spacing w:before="0" w:line="360" w:lineRule="auto"/>
        <w:rPr>
          <w:rFonts w:asciiTheme="majorEastAsia" w:hAnsiTheme="majorEastAsia" w:eastAsiaTheme="majorEastAsia" w:cstheme="majorEastAsia"/>
          <w:snapToGrid w:val="0"/>
          <w:sz w:val="21"/>
          <w:szCs w:val="21"/>
        </w:rPr>
      </w:pPr>
      <w:bookmarkStart w:id="375" w:name="_Toc24095"/>
      <w:bookmarkStart w:id="376" w:name="_Toc30953"/>
      <w:bookmarkStart w:id="377" w:name="_Toc13155"/>
      <w:bookmarkStart w:id="378" w:name="_Toc21499"/>
      <w:bookmarkStart w:id="379" w:name="_Toc444155961"/>
      <w:r>
        <w:rPr>
          <w:rFonts w:hint="eastAsia" w:asciiTheme="majorEastAsia" w:hAnsiTheme="majorEastAsia" w:eastAsiaTheme="majorEastAsia" w:cstheme="majorEastAsia"/>
          <w:snapToGrid w:val="0"/>
          <w:sz w:val="21"/>
          <w:szCs w:val="21"/>
        </w:rPr>
        <w:t>9.3 对评审小组成员的纪律要求</w:t>
      </w:r>
      <w:bookmarkEnd w:id="374"/>
      <w:bookmarkEnd w:id="375"/>
      <w:bookmarkEnd w:id="376"/>
      <w:bookmarkEnd w:id="377"/>
      <w:bookmarkEnd w:id="378"/>
      <w:bookmarkEnd w:id="379"/>
    </w:p>
    <w:p w14:paraId="5B1F4922">
      <w:pPr>
        <w:autoSpaceDE w:val="0"/>
        <w:autoSpaceDN w:val="0"/>
        <w:adjustRightInd w:val="0"/>
        <w:snapToGrid w:val="0"/>
        <w:spacing w:line="360" w:lineRule="auto"/>
        <w:ind w:firstLine="420"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rPr>
        <w:t>评审小组成员不得收受他人的财物或者其他好处，不得向他人透露对比选申请文件的评审和比较、中选候选人的推荐情况以及评审有关的其他情况。在评审活动中，评审小组成员应当客观、公正地履行职责，遵守职业道德，不得擅离职守，影响评审程序正常进行，不得使用第</w:t>
      </w:r>
      <w:r>
        <w:rPr>
          <w:rFonts w:hint="eastAsia" w:asciiTheme="majorEastAsia" w:hAnsiTheme="majorEastAsia" w:eastAsiaTheme="majorEastAsia" w:cstheme="majorEastAsia"/>
          <w:position w:val="-1"/>
        </w:rPr>
        <w:t>三章“评审办法”没有规定的评审因素和标准进行评审，</w:t>
      </w:r>
      <w:r>
        <w:rPr>
          <w:rFonts w:hint="eastAsia" w:ascii="宋体" w:hAnsi="宋体"/>
          <w:snapToGrid w:val="0"/>
          <w:kern w:val="0"/>
          <w:szCs w:val="21"/>
        </w:rPr>
        <w:t>不得对竞争性比选文件中《否决比选申请情况一览表》以外的内容予以否决比选申请，否则对评审小组成员按《重庆市综合评标专家库和评标专家管理暂行办法》进行处理</w:t>
      </w:r>
      <w:r>
        <w:rPr>
          <w:rFonts w:ascii="宋体" w:hAnsi="宋体"/>
          <w:snapToGrid w:val="0"/>
          <w:kern w:val="0"/>
          <w:szCs w:val="21"/>
        </w:rPr>
        <w:t>。</w:t>
      </w:r>
    </w:p>
    <w:p w14:paraId="37119B0F">
      <w:pPr>
        <w:pStyle w:val="4"/>
        <w:snapToGrid w:val="0"/>
        <w:spacing w:before="0" w:line="360" w:lineRule="auto"/>
        <w:rPr>
          <w:rFonts w:asciiTheme="majorEastAsia" w:hAnsiTheme="majorEastAsia" w:eastAsiaTheme="majorEastAsia" w:cstheme="majorEastAsia"/>
          <w:snapToGrid w:val="0"/>
          <w:sz w:val="21"/>
          <w:szCs w:val="21"/>
        </w:rPr>
      </w:pPr>
      <w:bookmarkStart w:id="380" w:name="_Toc12062"/>
      <w:bookmarkStart w:id="381" w:name="_Toc18998"/>
      <w:bookmarkStart w:id="382" w:name="_Toc8486"/>
      <w:bookmarkStart w:id="383" w:name="_Toc444155962"/>
      <w:bookmarkStart w:id="384" w:name="_Toc200513176"/>
      <w:bookmarkStart w:id="385" w:name="_Toc20019"/>
      <w:r>
        <w:rPr>
          <w:rFonts w:hint="eastAsia" w:asciiTheme="majorEastAsia" w:hAnsiTheme="majorEastAsia" w:eastAsiaTheme="majorEastAsia" w:cstheme="majorEastAsia"/>
          <w:snapToGrid w:val="0"/>
          <w:sz w:val="21"/>
          <w:szCs w:val="21"/>
        </w:rPr>
        <w:t>9.4 对与评审活动有关的工作人员的纪律要求</w:t>
      </w:r>
      <w:bookmarkEnd w:id="380"/>
      <w:bookmarkEnd w:id="381"/>
      <w:bookmarkEnd w:id="382"/>
      <w:bookmarkEnd w:id="383"/>
      <w:bookmarkEnd w:id="384"/>
      <w:bookmarkEnd w:id="385"/>
    </w:p>
    <w:p w14:paraId="36A20AE3">
      <w:pPr>
        <w:autoSpaceDE w:val="0"/>
        <w:autoSpaceDN w:val="0"/>
        <w:adjustRightInd w:val="0"/>
        <w:snapToGrid w:val="0"/>
        <w:spacing w:line="360" w:lineRule="auto"/>
        <w:ind w:firstLine="42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rPr>
        <w:t>与评审活动有关的工作人员不得收受他人的财物或者其他好处，不得向他人透露对比选申请文件的评审和比较、中选候选人的推荐情况以及评审有关的其他情况。在评审活动中，与评审活动有关的工作人员不得擅离职守，影响评审程序正常进行。</w:t>
      </w:r>
    </w:p>
    <w:p w14:paraId="0D79C617">
      <w:pPr>
        <w:pStyle w:val="4"/>
        <w:snapToGrid w:val="0"/>
        <w:spacing w:before="0" w:line="360" w:lineRule="auto"/>
        <w:rPr>
          <w:rFonts w:asciiTheme="majorEastAsia" w:hAnsiTheme="majorEastAsia" w:eastAsiaTheme="majorEastAsia" w:cstheme="majorEastAsia"/>
          <w:snapToGrid w:val="0"/>
          <w:sz w:val="21"/>
          <w:szCs w:val="21"/>
        </w:rPr>
      </w:pPr>
      <w:bookmarkStart w:id="386" w:name="_Toc22328"/>
      <w:bookmarkStart w:id="387" w:name="_Toc22229"/>
      <w:bookmarkStart w:id="388" w:name="_Toc9829"/>
      <w:bookmarkStart w:id="389" w:name="_Toc200513177"/>
      <w:bookmarkStart w:id="390" w:name="_Toc18718"/>
      <w:bookmarkStart w:id="391" w:name="_Toc444155963"/>
      <w:bookmarkStart w:id="392" w:name="OLE_LINK141"/>
      <w:bookmarkStart w:id="393" w:name="OLE_LINK142"/>
      <w:bookmarkStart w:id="394" w:name="OLE_LINK143"/>
      <w:r>
        <w:rPr>
          <w:rFonts w:hint="eastAsia" w:asciiTheme="majorEastAsia" w:hAnsiTheme="majorEastAsia" w:eastAsiaTheme="majorEastAsia" w:cstheme="majorEastAsia"/>
          <w:snapToGrid w:val="0"/>
          <w:sz w:val="21"/>
          <w:szCs w:val="21"/>
        </w:rPr>
        <w:t>9.5 投诉</w:t>
      </w:r>
      <w:bookmarkEnd w:id="386"/>
      <w:bookmarkEnd w:id="387"/>
      <w:bookmarkEnd w:id="388"/>
      <w:bookmarkEnd w:id="389"/>
      <w:bookmarkEnd w:id="390"/>
      <w:bookmarkEnd w:id="391"/>
    </w:p>
    <w:p w14:paraId="28A50E08">
      <w:pPr>
        <w:autoSpaceDE w:val="0"/>
        <w:autoSpaceDN w:val="0"/>
        <w:adjustRightInd w:val="0"/>
        <w:snapToGrid w:val="0"/>
        <w:spacing w:line="360" w:lineRule="auto"/>
        <w:ind w:firstLine="420" w:firstLineChars="20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比选申请人和其他利害关系人认为本次比选活动违反法律、法规和规章规定的，有权向有关行政监督部门投诉。</w:t>
      </w:r>
    </w:p>
    <w:bookmarkEnd w:id="392"/>
    <w:bookmarkEnd w:id="393"/>
    <w:bookmarkEnd w:id="394"/>
    <w:p w14:paraId="11CAED78">
      <w:pPr>
        <w:pStyle w:val="3"/>
        <w:keepNext/>
        <w:keepLines/>
        <w:autoSpaceDE/>
        <w:autoSpaceDN/>
        <w:jc w:val="both"/>
        <w:rPr>
          <w:rFonts w:asciiTheme="majorEastAsia" w:hAnsiTheme="majorEastAsia" w:eastAsiaTheme="majorEastAsia" w:cstheme="majorEastAsia"/>
          <w:bCs/>
          <w:spacing w:val="0"/>
          <w:w w:val="100"/>
          <w:kern w:val="0"/>
          <w:sz w:val="21"/>
          <w:szCs w:val="21"/>
        </w:rPr>
      </w:pPr>
      <w:bookmarkStart w:id="395" w:name="_Toc200513178"/>
      <w:bookmarkStart w:id="396" w:name="_Toc444155964"/>
      <w:bookmarkStart w:id="397" w:name="_Toc23374"/>
      <w:bookmarkStart w:id="398" w:name="_Toc14781"/>
      <w:bookmarkStart w:id="399" w:name="_Toc10393"/>
      <w:bookmarkStart w:id="400" w:name="_Toc21517"/>
      <w:bookmarkStart w:id="401" w:name="_Toc22950"/>
      <w:r>
        <w:rPr>
          <w:rFonts w:hint="eastAsia" w:asciiTheme="majorEastAsia" w:hAnsiTheme="majorEastAsia" w:eastAsiaTheme="majorEastAsia" w:cstheme="majorEastAsia"/>
          <w:bCs/>
          <w:spacing w:val="0"/>
          <w:w w:val="100"/>
          <w:kern w:val="0"/>
          <w:sz w:val="21"/>
          <w:szCs w:val="21"/>
        </w:rPr>
        <w:t>10. 需要补充的其他内容</w:t>
      </w:r>
      <w:bookmarkEnd w:id="395"/>
      <w:bookmarkEnd w:id="396"/>
      <w:bookmarkEnd w:id="397"/>
      <w:bookmarkEnd w:id="398"/>
      <w:bookmarkEnd w:id="399"/>
      <w:bookmarkEnd w:id="400"/>
      <w:bookmarkEnd w:id="401"/>
    </w:p>
    <w:p w14:paraId="4B6DF557">
      <w:pPr>
        <w:autoSpaceDE w:val="0"/>
        <w:autoSpaceDN w:val="0"/>
        <w:adjustRightInd w:val="0"/>
        <w:snapToGrid w:val="0"/>
        <w:spacing w:line="360" w:lineRule="auto"/>
        <w:ind w:firstLine="420"/>
        <w:jc w:val="lef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kern w:val="0"/>
          <w:szCs w:val="21"/>
        </w:rPr>
        <w:t>需要补充的其他内容：见比选申请人须知前附表。</w:t>
      </w:r>
    </w:p>
    <w:p w14:paraId="48AF6993">
      <w:pPr>
        <w:pStyle w:val="19"/>
        <w:rPr>
          <w:snapToGrid w:val="0"/>
        </w:rPr>
      </w:pPr>
      <w:r>
        <w:rPr>
          <w:snapToGrid w:val="0"/>
        </w:rPr>
        <w:br w:type="page"/>
      </w:r>
    </w:p>
    <w:p w14:paraId="0A0C3671">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一</w:t>
      </w:r>
      <w:r>
        <w:rPr>
          <w:rFonts w:ascii="宋体" w:hAnsi="宋体"/>
          <w:b/>
          <w:snapToGrid w:val="0"/>
          <w:kern w:val="0"/>
        </w:rPr>
        <w:t>：问题澄清通知</w:t>
      </w:r>
    </w:p>
    <w:p w14:paraId="598E2038">
      <w:pPr>
        <w:autoSpaceDE w:val="0"/>
        <w:autoSpaceDN w:val="0"/>
        <w:adjustRightInd w:val="0"/>
        <w:snapToGrid w:val="0"/>
        <w:spacing w:line="360" w:lineRule="auto"/>
        <w:jc w:val="left"/>
        <w:rPr>
          <w:rFonts w:ascii="宋体" w:hAnsi="宋体"/>
          <w:b/>
          <w:snapToGrid w:val="0"/>
          <w:kern w:val="0"/>
          <w:sz w:val="24"/>
        </w:rPr>
      </w:pPr>
    </w:p>
    <w:p w14:paraId="40607BD7">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2932047D">
      <w:pPr>
        <w:autoSpaceDE w:val="0"/>
        <w:autoSpaceDN w:val="0"/>
        <w:adjustRightInd w:val="0"/>
        <w:snapToGrid w:val="0"/>
        <w:spacing w:line="360" w:lineRule="auto"/>
        <w:jc w:val="left"/>
        <w:rPr>
          <w:rFonts w:ascii="宋体" w:hAnsi="宋体"/>
          <w:b/>
          <w:snapToGrid w:val="0"/>
          <w:kern w:val="0"/>
          <w:sz w:val="24"/>
        </w:rPr>
      </w:pPr>
    </w:p>
    <w:p w14:paraId="2B6EC2FE">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6EB74693">
      <w:pPr>
        <w:autoSpaceDE w:val="0"/>
        <w:autoSpaceDN w:val="0"/>
        <w:adjustRightInd w:val="0"/>
        <w:snapToGrid w:val="0"/>
        <w:spacing w:line="360" w:lineRule="auto"/>
        <w:jc w:val="left"/>
        <w:rPr>
          <w:rFonts w:ascii="宋体" w:hAnsi="宋体"/>
          <w:b/>
          <w:snapToGrid w:val="0"/>
          <w:kern w:val="0"/>
          <w:sz w:val="24"/>
        </w:rPr>
      </w:pPr>
    </w:p>
    <w:p w14:paraId="5CC62516">
      <w:pPr>
        <w:autoSpaceDE w:val="0"/>
        <w:autoSpaceDN w:val="0"/>
        <w:adjustRightInd w:val="0"/>
        <w:snapToGrid w:val="0"/>
        <w:spacing w:line="360" w:lineRule="auto"/>
        <w:rPr>
          <w:rFonts w:ascii="宋体" w:hAnsi="宋体"/>
          <w:snapToGrid w:val="0"/>
          <w:kern w:val="0"/>
          <w:sz w:val="28"/>
          <w:szCs w:val="28"/>
        </w:rPr>
      </w:pPr>
    </w:p>
    <w:p w14:paraId="49800210">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比选申请人</w:t>
      </w:r>
      <w:r>
        <w:rPr>
          <w:rFonts w:ascii="宋体" w:hAnsi="宋体"/>
          <w:snapToGrid w:val="0"/>
          <w:kern w:val="0"/>
          <w:szCs w:val="21"/>
        </w:rPr>
        <w:t>名称）：</w:t>
      </w:r>
    </w:p>
    <w:p w14:paraId="071BE060">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w:t>
      </w:r>
      <w:r>
        <w:rPr>
          <w:rFonts w:hint="eastAsia" w:ascii="宋体" w:hAnsi="宋体"/>
          <w:snapToGrid w:val="0"/>
          <w:kern w:val="0"/>
          <w:szCs w:val="21"/>
        </w:rPr>
        <w:t>评审小组</w:t>
      </w:r>
      <w:r>
        <w:rPr>
          <w:rFonts w:ascii="宋体" w:hAnsi="宋体"/>
          <w:snapToGrid w:val="0"/>
          <w:kern w:val="0"/>
          <w:szCs w:val="21"/>
        </w:rPr>
        <w:t>，对你方的</w:t>
      </w:r>
      <w:r>
        <w:rPr>
          <w:rFonts w:hint="eastAsia" w:ascii="宋体" w:hAnsi="宋体"/>
          <w:snapToGrid w:val="0"/>
          <w:kern w:val="0"/>
          <w:szCs w:val="21"/>
        </w:rPr>
        <w:t>比选申请文件</w:t>
      </w:r>
      <w:r>
        <w:rPr>
          <w:rFonts w:ascii="宋体" w:hAnsi="宋体"/>
          <w:snapToGrid w:val="0"/>
          <w:kern w:val="0"/>
          <w:szCs w:val="21"/>
        </w:rPr>
        <w:t>进行了仔细的审查，现需你方对下列问题以书面形式予以澄清：</w:t>
      </w:r>
    </w:p>
    <w:p w14:paraId="4F5CC9B0">
      <w:pPr>
        <w:autoSpaceDE w:val="0"/>
        <w:autoSpaceDN w:val="0"/>
        <w:adjustRightInd w:val="0"/>
        <w:snapToGrid w:val="0"/>
        <w:spacing w:line="360" w:lineRule="auto"/>
        <w:jc w:val="left"/>
        <w:rPr>
          <w:rFonts w:ascii="宋体" w:hAnsi="宋体"/>
          <w:snapToGrid w:val="0"/>
          <w:kern w:val="0"/>
          <w:sz w:val="24"/>
        </w:rPr>
      </w:pPr>
    </w:p>
    <w:p w14:paraId="17C440C7">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37B4605">
      <w:pPr>
        <w:autoSpaceDE w:val="0"/>
        <w:autoSpaceDN w:val="0"/>
        <w:adjustRightInd w:val="0"/>
        <w:snapToGrid w:val="0"/>
        <w:spacing w:line="360" w:lineRule="auto"/>
        <w:jc w:val="left"/>
        <w:rPr>
          <w:rFonts w:ascii="宋体" w:hAnsi="宋体"/>
          <w:snapToGrid w:val="0"/>
          <w:kern w:val="0"/>
          <w:szCs w:val="21"/>
        </w:rPr>
      </w:pPr>
    </w:p>
    <w:p w14:paraId="1B7A9797">
      <w:pPr>
        <w:autoSpaceDE w:val="0"/>
        <w:autoSpaceDN w:val="0"/>
        <w:adjustRightInd w:val="0"/>
        <w:snapToGrid w:val="0"/>
        <w:spacing w:line="360" w:lineRule="auto"/>
        <w:jc w:val="left"/>
        <w:rPr>
          <w:rFonts w:ascii="宋体" w:hAnsi="宋体"/>
          <w:snapToGrid w:val="0"/>
          <w:kern w:val="0"/>
          <w:szCs w:val="21"/>
        </w:rPr>
      </w:pPr>
    </w:p>
    <w:p w14:paraId="79D31720">
      <w:pPr>
        <w:autoSpaceDE w:val="0"/>
        <w:autoSpaceDN w:val="0"/>
        <w:adjustRightInd w:val="0"/>
        <w:snapToGrid w:val="0"/>
        <w:spacing w:line="360" w:lineRule="auto"/>
        <w:jc w:val="left"/>
        <w:rPr>
          <w:rFonts w:ascii="宋体" w:hAnsi="宋体"/>
          <w:snapToGrid w:val="0"/>
          <w:kern w:val="0"/>
          <w:szCs w:val="21"/>
        </w:rPr>
      </w:pPr>
    </w:p>
    <w:p w14:paraId="0B9ECCF0">
      <w:pPr>
        <w:autoSpaceDE w:val="0"/>
        <w:autoSpaceDN w:val="0"/>
        <w:adjustRightInd w:val="0"/>
        <w:snapToGrid w:val="0"/>
        <w:spacing w:line="360" w:lineRule="auto"/>
        <w:jc w:val="left"/>
        <w:rPr>
          <w:rFonts w:ascii="宋体" w:hAnsi="宋体"/>
          <w:snapToGrid w:val="0"/>
          <w:kern w:val="0"/>
          <w:szCs w:val="21"/>
        </w:rPr>
      </w:pPr>
    </w:p>
    <w:p w14:paraId="67FB3EDC">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620497D2">
      <w:pPr>
        <w:autoSpaceDE w:val="0"/>
        <w:autoSpaceDN w:val="0"/>
        <w:adjustRightInd w:val="0"/>
        <w:snapToGrid w:val="0"/>
        <w:spacing w:line="360" w:lineRule="auto"/>
        <w:jc w:val="left"/>
        <w:rPr>
          <w:rFonts w:ascii="宋体" w:hAnsi="宋体"/>
          <w:snapToGrid w:val="0"/>
          <w:kern w:val="0"/>
          <w:szCs w:val="21"/>
        </w:rPr>
      </w:pPr>
    </w:p>
    <w:p w14:paraId="0C22C17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81D8E36">
      <w:pPr>
        <w:autoSpaceDE w:val="0"/>
        <w:autoSpaceDN w:val="0"/>
        <w:adjustRightInd w:val="0"/>
        <w:snapToGrid w:val="0"/>
        <w:spacing w:line="360" w:lineRule="auto"/>
        <w:jc w:val="left"/>
        <w:rPr>
          <w:rFonts w:ascii="宋体" w:hAnsi="宋体"/>
          <w:snapToGrid w:val="0"/>
          <w:kern w:val="0"/>
          <w:sz w:val="14"/>
          <w:szCs w:val="14"/>
        </w:rPr>
      </w:pPr>
    </w:p>
    <w:p w14:paraId="47D2BCFE">
      <w:pPr>
        <w:autoSpaceDE w:val="0"/>
        <w:autoSpaceDN w:val="0"/>
        <w:adjustRightInd w:val="0"/>
        <w:snapToGrid w:val="0"/>
        <w:spacing w:line="360" w:lineRule="auto"/>
        <w:jc w:val="left"/>
        <w:rPr>
          <w:rFonts w:ascii="宋体" w:hAnsi="宋体"/>
          <w:snapToGrid w:val="0"/>
          <w:kern w:val="0"/>
          <w:sz w:val="14"/>
          <w:szCs w:val="14"/>
        </w:rPr>
      </w:pPr>
    </w:p>
    <w:p w14:paraId="7D8EADBB">
      <w:pPr>
        <w:autoSpaceDE w:val="0"/>
        <w:autoSpaceDN w:val="0"/>
        <w:adjustRightInd w:val="0"/>
        <w:snapToGrid w:val="0"/>
        <w:spacing w:line="360" w:lineRule="auto"/>
        <w:jc w:val="left"/>
        <w:rPr>
          <w:rFonts w:ascii="宋体" w:hAnsi="宋体"/>
          <w:snapToGrid w:val="0"/>
          <w:kern w:val="0"/>
          <w:sz w:val="14"/>
          <w:szCs w:val="14"/>
        </w:rPr>
      </w:pPr>
    </w:p>
    <w:p w14:paraId="2212DBC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3C19729F">
      <w:pPr>
        <w:autoSpaceDE w:val="0"/>
        <w:autoSpaceDN w:val="0"/>
        <w:adjustRightInd w:val="0"/>
        <w:snapToGrid w:val="0"/>
        <w:spacing w:line="360" w:lineRule="auto"/>
        <w:jc w:val="left"/>
        <w:rPr>
          <w:rFonts w:ascii="宋体" w:hAnsi="宋体"/>
          <w:snapToGrid w:val="0"/>
          <w:kern w:val="0"/>
          <w:sz w:val="20"/>
        </w:rPr>
      </w:pPr>
    </w:p>
    <w:p w14:paraId="42B33234">
      <w:pPr>
        <w:autoSpaceDE w:val="0"/>
        <w:autoSpaceDN w:val="0"/>
        <w:adjustRightInd w:val="0"/>
        <w:snapToGrid w:val="0"/>
        <w:spacing w:line="360" w:lineRule="auto"/>
        <w:jc w:val="left"/>
        <w:rPr>
          <w:rFonts w:ascii="宋体" w:hAnsi="宋体"/>
          <w:snapToGrid w:val="0"/>
          <w:kern w:val="0"/>
          <w:sz w:val="28"/>
          <w:szCs w:val="28"/>
        </w:rPr>
      </w:pPr>
    </w:p>
    <w:p w14:paraId="0E8FB618">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w:t>
      </w:r>
      <w:r>
        <w:rPr>
          <w:rFonts w:hint="eastAsia" w:ascii="宋体" w:hAnsi="宋体"/>
          <w:snapToGrid w:val="0"/>
          <w:kern w:val="0"/>
          <w:szCs w:val="21"/>
        </w:rPr>
        <w:t>评审小组</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5959191D">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7EAF7535">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1FD2ADB5">
      <w:pPr>
        <w:pStyle w:val="19"/>
        <w:rPr>
          <w:snapToGrid w:val="0"/>
        </w:rPr>
      </w:pPr>
      <w:r>
        <w:rPr>
          <w:snapToGrid w:val="0"/>
        </w:rPr>
        <w:br w:type="page"/>
      </w:r>
    </w:p>
    <w:p w14:paraId="41278635">
      <w:pPr>
        <w:autoSpaceDE w:val="0"/>
        <w:autoSpaceDN w:val="0"/>
        <w:adjustRightInd w:val="0"/>
        <w:snapToGrid w:val="0"/>
        <w:spacing w:line="360" w:lineRule="auto"/>
        <w:ind w:firstLine="850" w:firstLineChars="405"/>
        <w:jc w:val="right"/>
        <w:rPr>
          <w:rFonts w:ascii="宋体" w:hAnsi="宋体"/>
          <w:snapToGrid w:val="0"/>
          <w:kern w:val="0"/>
          <w:szCs w:val="21"/>
        </w:rPr>
      </w:pPr>
    </w:p>
    <w:p w14:paraId="4D389BF1">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：问题的澄清</w:t>
      </w:r>
    </w:p>
    <w:p w14:paraId="4CBAA07C">
      <w:pPr>
        <w:autoSpaceDE w:val="0"/>
        <w:autoSpaceDN w:val="0"/>
        <w:adjustRightInd w:val="0"/>
        <w:snapToGrid w:val="0"/>
        <w:spacing w:line="360" w:lineRule="auto"/>
        <w:jc w:val="left"/>
        <w:rPr>
          <w:rFonts w:ascii="宋体" w:hAnsi="宋体"/>
          <w:b/>
          <w:snapToGrid w:val="0"/>
          <w:kern w:val="0"/>
          <w:sz w:val="10"/>
          <w:szCs w:val="10"/>
        </w:rPr>
      </w:pPr>
    </w:p>
    <w:p w14:paraId="56C1063D">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2E150A76">
      <w:pPr>
        <w:autoSpaceDE w:val="0"/>
        <w:autoSpaceDN w:val="0"/>
        <w:adjustRightInd w:val="0"/>
        <w:snapToGrid w:val="0"/>
        <w:spacing w:line="360" w:lineRule="auto"/>
        <w:ind w:firstLine="3255" w:firstLineChars="1550"/>
        <w:jc w:val="left"/>
        <w:rPr>
          <w:rFonts w:ascii="宋体" w:hAnsi="宋体"/>
          <w:snapToGrid w:val="0"/>
          <w:kern w:val="0"/>
          <w:szCs w:val="21"/>
        </w:rPr>
      </w:pPr>
    </w:p>
    <w:p w14:paraId="693B2B4D">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0CB3D906">
      <w:pPr>
        <w:autoSpaceDE w:val="0"/>
        <w:autoSpaceDN w:val="0"/>
        <w:adjustRightInd w:val="0"/>
        <w:snapToGrid w:val="0"/>
        <w:spacing w:line="360" w:lineRule="auto"/>
        <w:ind w:firstLine="3150" w:firstLineChars="1500"/>
        <w:rPr>
          <w:rFonts w:ascii="宋体" w:hAnsi="宋体"/>
          <w:snapToGrid w:val="0"/>
          <w:kern w:val="0"/>
          <w:szCs w:val="21"/>
        </w:rPr>
      </w:pPr>
    </w:p>
    <w:p w14:paraId="4B3FC519">
      <w:pPr>
        <w:autoSpaceDE w:val="0"/>
        <w:autoSpaceDN w:val="0"/>
        <w:adjustRightInd w:val="0"/>
        <w:snapToGrid w:val="0"/>
        <w:spacing w:line="360" w:lineRule="auto"/>
        <w:ind w:firstLine="3150" w:firstLineChars="1500"/>
        <w:rPr>
          <w:rFonts w:ascii="宋体" w:hAnsi="宋体"/>
          <w:snapToGrid w:val="0"/>
          <w:kern w:val="0"/>
          <w:szCs w:val="21"/>
        </w:rPr>
      </w:pPr>
    </w:p>
    <w:p w14:paraId="61610EB8">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评审小组</w:t>
      </w:r>
      <w:r>
        <w:rPr>
          <w:rFonts w:ascii="宋体" w:hAnsi="宋体"/>
          <w:snapToGrid w:val="0"/>
          <w:kern w:val="0"/>
          <w:szCs w:val="21"/>
        </w:rPr>
        <w:t>：</w:t>
      </w:r>
    </w:p>
    <w:p w14:paraId="6E5B8285">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116AFDEF">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13C84485">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34E849CA">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7F10DD9D">
      <w:pPr>
        <w:autoSpaceDE w:val="0"/>
        <w:autoSpaceDN w:val="0"/>
        <w:adjustRightInd w:val="0"/>
        <w:snapToGrid w:val="0"/>
        <w:spacing w:line="360" w:lineRule="auto"/>
        <w:jc w:val="left"/>
        <w:rPr>
          <w:rFonts w:ascii="宋体" w:hAnsi="宋体"/>
          <w:snapToGrid w:val="0"/>
          <w:kern w:val="0"/>
          <w:sz w:val="18"/>
          <w:szCs w:val="18"/>
        </w:rPr>
      </w:pPr>
    </w:p>
    <w:p w14:paraId="1F0D3C97">
      <w:pPr>
        <w:autoSpaceDE w:val="0"/>
        <w:autoSpaceDN w:val="0"/>
        <w:adjustRightInd w:val="0"/>
        <w:snapToGrid w:val="0"/>
        <w:spacing w:line="360" w:lineRule="auto"/>
        <w:jc w:val="left"/>
        <w:rPr>
          <w:rFonts w:ascii="宋体" w:hAnsi="宋体"/>
          <w:snapToGrid w:val="0"/>
          <w:kern w:val="0"/>
          <w:sz w:val="18"/>
          <w:szCs w:val="18"/>
        </w:rPr>
      </w:pPr>
    </w:p>
    <w:p w14:paraId="55F88D0C">
      <w:pPr>
        <w:autoSpaceDE w:val="0"/>
        <w:autoSpaceDN w:val="0"/>
        <w:adjustRightInd w:val="0"/>
        <w:snapToGrid w:val="0"/>
        <w:spacing w:line="360" w:lineRule="auto"/>
        <w:jc w:val="left"/>
        <w:rPr>
          <w:rFonts w:ascii="宋体" w:hAnsi="宋体"/>
          <w:snapToGrid w:val="0"/>
          <w:kern w:val="0"/>
          <w:sz w:val="18"/>
          <w:szCs w:val="18"/>
        </w:rPr>
      </w:pPr>
    </w:p>
    <w:p w14:paraId="5DBCF727">
      <w:pPr>
        <w:autoSpaceDE w:val="0"/>
        <w:autoSpaceDN w:val="0"/>
        <w:adjustRightInd w:val="0"/>
        <w:snapToGrid w:val="0"/>
        <w:spacing w:line="360" w:lineRule="auto"/>
        <w:jc w:val="left"/>
        <w:rPr>
          <w:rFonts w:ascii="宋体" w:hAnsi="宋体"/>
          <w:snapToGrid w:val="0"/>
          <w:kern w:val="0"/>
          <w:sz w:val="18"/>
          <w:szCs w:val="18"/>
        </w:rPr>
      </w:pPr>
    </w:p>
    <w:p w14:paraId="28578A39">
      <w:pPr>
        <w:autoSpaceDE w:val="0"/>
        <w:autoSpaceDN w:val="0"/>
        <w:adjustRightInd w:val="0"/>
        <w:snapToGrid w:val="0"/>
        <w:spacing w:line="360" w:lineRule="auto"/>
        <w:jc w:val="left"/>
        <w:rPr>
          <w:rFonts w:ascii="宋体" w:hAnsi="宋体"/>
          <w:snapToGrid w:val="0"/>
          <w:kern w:val="0"/>
          <w:sz w:val="18"/>
          <w:szCs w:val="18"/>
        </w:rPr>
      </w:pPr>
    </w:p>
    <w:p w14:paraId="38A2E623">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43924C1">
      <w:pPr>
        <w:autoSpaceDE w:val="0"/>
        <w:autoSpaceDN w:val="0"/>
        <w:adjustRightInd w:val="0"/>
        <w:snapToGrid w:val="0"/>
        <w:spacing w:line="360" w:lineRule="auto"/>
        <w:jc w:val="left"/>
        <w:rPr>
          <w:rFonts w:ascii="宋体" w:hAnsi="宋体"/>
          <w:snapToGrid w:val="0"/>
          <w:kern w:val="0"/>
          <w:sz w:val="20"/>
        </w:rPr>
      </w:pPr>
    </w:p>
    <w:p w14:paraId="64A4DB2D">
      <w:pPr>
        <w:autoSpaceDE w:val="0"/>
        <w:autoSpaceDN w:val="0"/>
        <w:adjustRightInd w:val="0"/>
        <w:snapToGrid w:val="0"/>
        <w:spacing w:line="360" w:lineRule="auto"/>
        <w:jc w:val="left"/>
        <w:rPr>
          <w:rFonts w:ascii="宋体" w:hAnsi="宋体"/>
          <w:snapToGrid w:val="0"/>
          <w:kern w:val="0"/>
          <w:sz w:val="20"/>
        </w:rPr>
      </w:pPr>
    </w:p>
    <w:p w14:paraId="4959353D">
      <w:pPr>
        <w:autoSpaceDE w:val="0"/>
        <w:autoSpaceDN w:val="0"/>
        <w:adjustRightInd w:val="0"/>
        <w:snapToGrid w:val="0"/>
        <w:spacing w:line="360" w:lineRule="auto"/>
        <w:jc w:val="left"/>
        <w:rPr>
          <w:rFonts w:ascii="宋体" w:hAnsi="宋体"/>
          <w:snapToGrid w:val="0"/>
          <w:kern w:val="0"/>
          <w:sz w:val="20"/>
        </w:rPr>
      </w:pPr>
    </w:p>
    <w:p w14:paraId="06063BE9">
      <w:pPr>
        <w:autoSpaceDE w:val="0"/>
        <w:autoSpaceDN w:val="0"/>
        <w:adjustRightInd w:val="0"/>
        <w:snapToGrid w:val="0"/>
        <w:spacing w:line="360" w:lineRule="auto"/>
        <w:jc w:val="left"/>
        <w:rPr>
          <w:rFonts w:ascii="宋体" w:hAnsi="宋体"/>
          <w:snapToGrid w:val="0"/>
          <w:kern w:val="0"/>
          <w:sz w:val="20"/>
        </w:rPr>
      </w:pPr>
    </w:p>
    <w:p w14:paraId="1B9E8DA5">
      <w:pPr>
        <w:autoSpaceDE w:val="0"/>
        <w:autoSpaceDN w:val="0"/>
        <w:adjustRightInd w:val="0"/>
        <w:snapToGrid w:val="0"/>
        <w:spacing w:line="360" w:lineRule="auto"/>
        <w:jc w:val="left"/>
        <w:rPr>
          <w:rFonts w:ascii="宋体" w:hAnsi="宋体"/>
          <w:snapToGrid w:val="0"/>
          <w:kern w:val="0"/>
          <w:sz w:val="22"/>
          <w:szCs w:val="22"/>
        </w:rPr>
      </w:pPr>
    </w:p>
    <w:p w14:paraId="202DCCDA">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5F2A7993">
      <w:pPr>
        <w:autoSpaceDE w:val="0"/>
        <w:autoSpaceDN w:val="0"/>
        <w:adjustRightInd w:val="0"/>
        <w:snapToGrid w:val="0"/>
        <w:spacing w:line="360" w:lineRule="auto"/>
        <w:jc w:val="left"/>
        <w:rPr>
          <w:rFonts w:ascii="宋体" w:hAnsi="宋体"/>
          <w:snapToGrid w:val="0"/>
          <w:kern w:val="0"/>
          <w:sz w:val="18"/>
          <w:szCs w:val="18"/>
        </w:rPr>
      </w:pPr>
    </w:p>
    <w:p w14:paraId="2A96A3BE">
      <w:pPr>
        <w:autoSpaceDE w:val="0"/>
        <w:autoSpaceDN w:val="0"/>
        <w:adjustRightInd w:val="0"/>
        <w:snapToGrid w:val="0"/>
        <w:spacing w:line="360" w:lineRule="auto"/>
        <w:jc w:val="left"/>
        <w:rPr>
          <w:rFonts w:ascii="宋体" w:hAnsi="宋体"/>
          <w:snapToGrid w:val="0"/>
          <w:kern w:val="0"/>
          <w:sz w:val="20"/>
        </w:rPr>
      </w:pPr>
    </w:p>
    <w:p w14:paraId="6A51B955">
      <w:pPr>
        <w:autoSpaceDE w:val="0"/>
        <w:autoSpaceDN w:val="0"/>
        <w:adjustRightInd w:val="0"/>
        <w:snapToGrid w:val="0"/>
        <w:spacing w:line="360" w:lineRule="auto"/>
        <w:jc w:val="left"/>
        <w:rPr>
          <w:rFonts w:ascii="宋体" w:hAnsi="宋体"/>
          <w:snapToGrid w:val="0"/>
          <w:kern w:val="0"/>
          <w:sz w:val="20"/>
        </w:rPr>
      </w:pPr>
    </w:p>
    <w:p w14:paraId="7437B66B">
      <w:pPr>
        <w:autoSpaceDE w:val="0"/>
        <w:autoSpaceDN w:val="0"/>
        <w:adjustRightInd w:val="0"/>
        <w:snapToGrid w:val="0"/>
        <w:spacing w:line="360" w:lineRule="auto"/>
        <w:jc w:val="left"/>
        <w:rPr>
          <w:rFonts w:ascii="宋体" w:hAnsi="宋体"/>
          <w:snapToGrid w:val="0"/>
          <w:kern w:val="0"/>
          <w:sz w:val="20"/>
        </w:rPr>
      </w:pPr>
    </w:p>
    <w:p w14:paraId="187B2C23">
      <w:pPr>
        <w:autoSpaceDE w:val="0"/>
        <w:autoSpaceDN w:val="0"/>
        <w:adjustRightInd w:val="0"/>
        <w:snapToGrid w:val="0"/>
        <w:spacing w:line="360" w:lineRule="auto"/>
        <w:jc w:val="left"/>
        <w:rPr>
          <w:rFonts w:ascii="宋体" w:hAnsi="宋体"/>
          <w:snapToGrid w:val="0"/>
          <w:kern w:val="0"/>
          <w:sz w:val="20"/>
        </w:rPr>
      </w:pPr>
    </w:p>
    <w:p w14:paraId="272F7C2F">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hint="eastAsia" w:ascii="宋体" w:hAnsi="宋体"/>
          <w:snapToGrid w:val="0"/>
          <w:kern w:val="0"/>
          <w:szCs w:val="21"/>
        </w:rPr>
        <w:t>比选申请人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4895482D">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6F57D106">
      <w:pPr>
        <w:autoSpaceDE w:val="0"/>
        <w:autoSpaceDN w:val="0"/>
        <w:adjustRightInd w:val="0"/>
        <w:snapToGrid w:val="0"/>
        <w:spacing w:line="360" w:lineRule="auto"/>
        <w:jc w:val="right"/>
        <w:rPr>
          <w:rFonts w:ascii="宋体" w:hAnsi="宋体"/>
          <w:snapToGrid w:val="0"/>
          <w:kern w:val="0"/>
          <w:sz w:val="20"/>
        </w:rPr>
      </w:pPr>
    </w:p>
    <w:p w14:paraId="41E1AF46">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61847AA2">
      <w:pPr>
        <w:pStyle w:val="19"/>
        <w:rPr>
          <w:snapToGrid w:val="0"/>
        </w:rPr>
      </w:pPr>
      <w:r>
        <w:rPr>
          <w:snapToGrid w:val="0"/>
        </w:rPr>
        <w:br w:type="page"/>
      </w:r>
    </w:p>
    <w:p w14:paraId="0DDFE88E">
      <w:pPr>
        <w:pStyle w:val="2"/>
        <w:numPr>
          <w:ilvl w:val="0"/>
          <w:numId w:val="0"/>
        </w:numPr>
        <w:ind w:firstLine="723" w:firstLineChars="200"/>
        <w:rPr>
          <w:rFonts w:asciiTheme="majorEastAsia" w:hAnsiTheme="majorEastAsia" w:eastAsiaTheme="majorEastAsia" w:cstheme="majorEastAsia"/>
        </w:rPr>
      </w:pPr>
      <w:bookmarkStart w:id="402" w:name="_Toc18073"/>
      <w:bookmarkStart w:id="403" w:name="_Toc444155965"/>
      <w:bookmarkStart w:id="404" w:name="_Toc17243"/>
      <w:bookmarkStart w:id="405" w:name="_Toc440022824"/>
      <w:bookmarkStart w:id="406" w:name="_Toc202517871"/>
      <w:bookmarkStart w:id="407" w:name="_Toc10625"/>
      <w:bookmarkStart w:id="408" w:name="_Toc11534"/>
      <w:bookmarkStart w:id="409" w:name="_Toc359588084"/>
      <w:bookmarkStart w:id="410" w:name="_Toc444155988"/>
      <w:bookmarkStart w:id="411" w:name="_Toc26213"/>
      <w:bookmarkStart w:id="412" w:name="_Toc27237"/>
      <w:bookmarkStart w:id="413" w:name="_Toc454967660"/>
      <w:bookmarkStart w:id="414" w:name="_Toc224103476"/>
      <w:bookmarkStart w:id="415" w:name="_Toc24282"/>
      <w:bookmarkStart w:id="416" w:name="_Toc277543153"/>
      <w:bookmarkStart w:id="417" w:name="_Toc359587985"/>
      <w:r>
        <w:rPr>
          <w:rFonts w:hint="eastAsia" w:asciiTheme="majorEastAsia" w:hAnsiTheme="majorEastAsia" w:eastAsiaTheme="majorEastAsia" w:cstheme="majorEastAsia"/>
          <w:b/>
          <w:kern w:val="0"/>
          <w:sz w:val="36"/>
          <w:szCs w:val="36"/>
        </w:rPr>
        <w:t>第三章 评审办法（经评审的最低投标价法）</w:t>
      </w:r>
      <w:bookmarkEnd w:id="402"/>
      <w:bookmarkEnd w:id="403"/>
      <w:bookmarkEnd w:id="404"/>
      <w:bookmarkEnd w:id="405"/>
      <w:bookmarkEnd w:id="406"/>
      <w:bookmarkEnd w:id="407"/>
      <w:bookmarkEnd w:id="408"/>
    </w:p>
    <w:p w14:paraId="791EB97D">
      <w:pPr>
        <w:keepNext/>
        <w:keepLines/>
        <w:adjustRightInd w:val="0"/>
        <w:snapToGrid w:val="0"/>
        <w:spacing w:line="400" w:lineRule="exact"/>
        <w:outlineLvl w:val="1"/>
        <w:rPr>
          <w:rFonts w:asciiTheme="majorEastAsia" w:hAnsiTheme="majorEastAsia" w:eastAsiaTheme="majorEastAsia" w:cstheme="majorEastAsia"/>
          <w:b/>
          <w:spacing w:val="1"/>
          <w:szCs w:val="21"/>
        </w:rPr>
      </w:pPr>
      <w:bookmarkStart w:id="418" w:name="_Toc27076"/>
      <w:r>
        <w:rPr>
          <w:rFonts w:hint="eastAsia" w:asciiTheme="majorEastAsia" w:hAnsiTheme="majorEastAsia" w:eastAsiaTheme="majorEastAsia" w:cstheme="majorEastAsia"/>
          <w:b/>
          <w:spacing w:val="1"/>
          <w:szCs w:val="21"/>
        </w:rPr>
        <w:t>评审办法前附表</w:t>
      </w:r>
      <w:bookmarkEnd w:id="418"/>
    </w:p>
    <w:p w14:paraId="6D8B6119">
      <w:pPr>
        <w:adjustRightInd w:val="0"/>
        <w:snapToGrid w:val="0"/>
        <w:spacing w:line="400" w:lineRule="exact"/>
        <w:ind w:firstLine="427" w:firstLineChars="196"/>
        <w:rPr>
          <w:rFonts w:asciiTheme="majorEastAsia" w:hAnsiTheme="majorEastAsia" w:eastAsiaTheme="majorEastAsia" w:cstheme="majorEastAsia"/>
          <w:spacing w:val="4"/>
          <w:kern w:val="0"/>
          <w:szCs w:val="21"/>
        </w:rPr>
      </w:pPr>
      <w:r>
        <w:rPr>
          <w:rFonts w:hint="eastAsia" w:asciiTheme="majorEastAsia" w:hAnsiTheme="majorEastAsia" w:eastAsiaTheme="majorEastAsia" w:cstheme="majorEastAsia"/>
          <w:spacing w:val="4"/>
          <w:kern w:val="0"/>
          <w:szCs w:val="21"/>
        </w:rPr>
        <w:t>评审办法前附表中的评审内容必须和比选申请人须知前附表中的对应内容一致，若比选申请人须知前附表中未作要求的内容，不得列入评审办法前附表作为评定依据。</w:t>
      </w:r>
    </w:p>
    <w:tbl>
      <w:tblPr>
        <w:tblStyle w:val="5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15"/>
        <w:gridCol w:w="1578"/>
        <w:gridCol w:w="175"/>
        <w:gridCol w:w="5476"/>
      </w:tblGrid>
      <w:tr w14:paraId="0A5C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02F4951">
            <w:pPr>
              <w:spacing w:line="400" w:lineRule="exact"/>
              <w:jc w:val="center"/>
              <w:rPr>
                <w:rFonts w:asciiTheme="majorEastAsia" w:hAnsiTheme="majorEastAsia" w:eastAsiaTheme="majorEastAsia" w:cstheme="majorEastAsia"/>
                <w:b/>
                <w:kern w:val="0"/>
                <w:szCs w:val="21"/>
              </w:rPr>
            </w:pPr>
            <w:bookmarkStart w:id="419" w:name="CQZH1_07"/>
            <w:bookmarkStart w:id="420" w:name="_Toc27912"/>
            <w:bookmarkStart w:id="421" w:name="_Toc377067338"/>
            <w:bookmarkStart w:id="422" w:name="_Toc27466"/>
            <w:bookmarkStart w:id="423" w:name="_Toc376114119"/>
            <w:bookmarkStart w:id="424" w:name="_Toc444155967"/>
            <w:bookmarkStart w:id="425" w:name="_Toc377115418"/>
            <w:bookmarkStart w:id="426" w:name="_Toc21111"/>
            <w:bookmarkStart w:id="427" w:name="_Toc32032"/>
            <w:bookmarkStart w:id="428" w:name="_Toc636"/>
            <w:bookmarkStart w:id="429" w:name="_Toc440022826"/>
            <w:bookmarkStart w:id="430" w:name="_Toc407195378"/>
            <w:r>
              <w:rPr>
                <w:rFonts w:hint="eastAsia" w:asciiTheme="majorEastAsia" w:hAnsiTheme="majorEastAsia" w:eastAsiaTheme="majorEastAsia" w:cstheme="majorEastAsia"/>
                <w:b/>
                <w:kern w:val="0"/>
                <w:szCs w:val="21"/>
              </w:rPr>
              <w:t>条款号</w:t>
            </w:r>
          </w:p>
        </w:tc>
        <w:tc>
          <w:tcPr>
            <w:tcW w:w="1415" w:type="dxa"/>
            <w:vAlign w:val="center"/>
          </w:tcPr>
          <w:p w14:paraId="1FC408D7">
            <w:pPr>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评审因素</w:t>
            </w:r>
          </w:p>
        </w:tc>
        <w:tc>
          <w:tcPr>
            <w:tcW w:w="7229" w:type="dxa"/>
            <w:gridSpan w:val="3"/>
            <w:vAlign w:val="center"/>
          </w:tcPr>
          <w:p w14:paraId="68491474">
            <w:pPr>
              <w:spacing w:line="40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评审标准</w:t>
            </w:r>
          </w:p>
        </w:tc>
      </w:tr>
      <w:tr w14:paraId="15C8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94E76A7">
            <w:pPr>
              <w:spacing w:line="400" w:lineRule="exact"/>
              <w:jc w:val="center"/>
              <w:rPr>
                <w:rFonts w:asciiTheme="majorEastAsia" w:hAnsiTheme="majorEastAsia" w:eastAsiaTheme="majorEastAsia" w:cstheme="majorEastAsia"/>
                <w:b/>
                <w:szCs w:val="21"/>
              </w:rPr>
            </w:pPr>
            <w:r>
              <w:rPr>
                <w:rFonts w:hint="eastAsia" w:asciiTheme="majorEastAsia" w:hAnsiTheme="majorEastAsia" w:eastAsiaTheme="majorEastAsia" w:cstheme="majorEastAsia"/>
                <w:bCs/>
                <w:szCs w:val="21"/>
              </w:rPr>
              <w:t>1</w:t>
            </w:r>
          </w:p>
        </w:tc>
        <w:tc>
          <w:tcPr>
            <w:tcW w:w="1415" w:type="dxa"/>
            <w:vAlign w:val="center"/>
          </w:tcPr>
          <w:p w14:paraId="5A0444A7">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评审办法</w:t>
            </w:r>
          </w:p>
        </w:tc>
        <w:tc>
          <w:tcPr>
            <w:tcW w:w="7229" w:type="dxa"/>
            <w:gridSpan w:val="3"/>
          </w:tcPr>
          <w:p w14:paraId="25C069D4">
            <w:pPr>
              <w:spacing w:line="400" w:lineRule="exact"/>
              <w:ind w:firstLine="420" w:firstLineChars="200"/>
              <w:rPr>
                <w:rFonts w:asciiTheme="majorEastAsia" w:hAnsiTheme="majorEastAsia" w:eastAsiaTheme="majorEastAsia" w:cstheme="majorEastAsia"/>
                <w:szCs w:val="21"/>
              </w:rPr>
            </w:pPr>
            <w:r>
              <w:rPr>
                <w:rFonts w:hint="eastAsia" w:ascii="宋体" w:hAnsi="宋体" w:cs="宋体"/>
                <w:kern w:val="0"/>
                <w:szCs w:val="21"/>
              </w:rPr>
              <w:t>本次评审采用经评审的最低投标价法</w:t>
            </w:r>
            <w:r>
              <w:rPr>
                <w:rFonts w:hint="eastAsia" w:ascii="宋体" w:hAnsi="宋体" w:cs="宋体"/>
                <w:spacing w:val="-47"/>
                <w:kern w:val="0"/>
                <w:szCs w:val="21"/>
              </w:rPr>
              <w:t>。</w:t>
            </w:r>
            <w:r>
              <w:rPr>
                <w:rFonts w:hint="eastAsia" w:ascii="宋体" w:hAnsi="宋体" w:cs="宋体"/>
                <w:kern w:val="0"/>
                <w:szCs w:val="21"/>
              </w:rPr>
              <w:t xml:space="preserve">评审小组按照本章第 </w:t>
            </w:r>
            <w:r>
              <w:rPr>
                <w:rFonts w:hint="eastAsia" w:ascii="宋体" w:hAnsi="宋体" w:cs="宋体"/>
                <w:spacing w:val="1"/>
                <w:kern w:val="0"/>
                <w:szCs w:val="21"/>
              </w:rPr>
              <w:t>2</w:t>
            </w:r>
            <w:r>
              <w:rPr>
                <w:rFonts w:hint="eastAsia" w:ascii="宋体" w:hAnsi="宋体" w:cs="宋体"/>
                <w:spacing w:val="-1"/>
                <w:kern w:val="0"/>
                <w:szCs w:val="21"/>
              </w:rPr>
              <w:t>.</w:t>
            </w:r>
            <w:r>
              <w:rPr>
                <w:rFonts w:hint="eastAsia" w:ascii="宋体" w:hAnsi="宋体" w:cs="宋体"/>
                <w:kern w:val="0"/>
                <w:szCs w:val="21"/>
              </w:rPr>
              <w:t>1</w:t>
            </w:r>
            <w:r>
              <w:rPr>
                <w:rFonts w:hint="eastAsia" w:ascii="宋体" w:hAnsi="宋体" w:cs="宋体"/>
                <w:spacing w:val="1"/>
                <w:kern w:val="0"/>
                <w:szCs w:val="21"/>
              </w:rPr>
              <w:t xml:space="preserve"> </w:t>
            </w:r>
            <w:r>
              <w:rPr>
                <w:rFonts w:hint="eastAsia" w:ascii="宋体" w:hAnsi="宋体" w:cs="宋体"/>
                <w:kern w:val="0"/>
                <w:szCs w:val="21"/>
              </w:rPr>
              <w:t>款</w:t>
            </w:r>
            <w:r>
              <w:rPr>
                <w:rFonts w:hint="eastAsia" w:ascii="宋体" w:hAnsi="宋体" w:cs="宋体"/>
                <w:spacing w:val="-1"/>
                <w:kern w:val="0"/>
                <w:szCs w:val="21"/>
              </w:rPr>
              <w:t>进行符合性审查</w:t>
            </w:r>
            <w:r>
              <w:rPr>
                <w:rFonts w:hint="eastAsia" w:ascii="宋体" w:hAnsi="宋体" w:cs="宋体"/>
                <w:kern w:val="0"/>
                <w:szCs w:val="21"/>
              </w:rPr>
              <w:t>，符合性审查合格的比选申请人中按报价由低到高推荐中选候选人</w:t>
            </w:r>
            <w:r>
              <w:rPr>
                <w:rFonts w:hint="eastAsia" w:ascii="宋体" w:hAnsi="宋体" w:cs="宋体"/>
                <w:spacing w:val="-31"/>
                <w:kern w:val="0"/>
                <w:szCs w:val="21"/>
              </w:rPr>
              <w:t>。</w:t>
            </w:r>
            <w:r>
              <w:rPr>
                <w:rFonts w:hint="eastAsia" w:asciiTheme="majorEastAsia" w:hAnsiTheme="majorEastAsia" w:eastAsiaTheme="majorEastAsia" w:cstheme="majorEastAsia"/>
                <w:szCs w:val="21"/>
              </w:rPr>
              <w:t>含税比选申请总报价也相等的，则由评审小组采用</w:t>
            </w:r>
            <w:r>
              <w:rPr>
                <w:rFonts w:hint="eastAsia" w:asciiTheme="majorEastAsia" w:hAnsiTheme="majorEastAsia" w:eastAsiaTheme="majorEastAsia" w:cstheme="majorEastAsia"/>
                <w:szCs w:val="21"/>
                <w:u w:val="single"/>
              </w:rPr>
              <w:t>比选申请人在比选申请文件中提供的经会计师事务所或审计机构出具的合法有效的2024年度财务审计报告及财务报表所显示的营业收入最高的排名优先</w:t>
            </w:r>
            <w:r>
              <w:rPr>
                <w:rFonts w:hint="eastAsia" w:asciiTheme="majorEastAsia" w:hAnsiTheme="majorEastAsia" w:eastAsiaTheme="majorEastAsia" w:cstheme="majorEastAsia"/>
                <w:szCs w:val="21"/>
              </w:rPr>
              <w:t>确定排名顺序。</w:t>
            </w:r>
          </w:p>
        </w:tc>
      </w:tr>
      <w:tr w14:paraId="49F9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restart"/>
            <w:vAlign w:val="center"/>
          </w:tcPr>
          <w:p w14:paraId="107A87C0">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2.1.1</w:t>
            </w:r>
          </w:p>
        </w:tc>
        <w:tc>
          <w:tcPr>
            <w:tcW w:w="1415" w:type="dxa"/>
            <w:vMerge w:val="restart"/>
            <w:textDirection w:val="tbRlV"/>
            <w:vAlign w:val="center"/>
          </w:tcPr>
          <w:p w14:paraId="393A4412">
            <w:pPr>
              <w:spacing w:line="400" w:lineRule="exact"/>
              <w:ind w:left="113" w:right="113"/>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资格评审标准</w:t>
            </w:r>
          </w:p>
        </w:tc>
        <w:tc>
          <w:tcPr>
            <w:tcW w:w="1753" w:type="dxa"/>
            <w:gridSpan w:val="2"/>
            <w:vAlign w:val="center"/>
          </w:tcPr>
          <w:p w14:paraId="74CB7802">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营业执照</w:t>
            </w:r>
          </w:p>
        </w:tc>
        <w:tc>
          <w:tcPr>
            <w:tcW w:w="5476" w:type="dxa"/>
            <w:vAlign w:val="center"/>
          </w:tcPr>
          <w:p w14:paraId="4E23DDCE">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3FBF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316B88C9">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28600D03">
            <w:pPr>
              <w:spacing w:line="400" w:lineRule="exact"/>
              <w:ind w:left="113" w:right="113"/>
              <w:jc w:val="center"/>
              <w:rPr>
                <w:rFonts w:asciiTheme="majorEastAsia" w:hAnsiTheme="majorEastAsia" w:eastAsiaTheme="majorEastAsia" w:cstheme="majorEastAsia"/>
                <w:kern w:val="0"/>
                <w:szCs w:val="21"/>
              </w:rPr>
            </w:pPr>
          </w:p>
        </w:tc>
        <w:tc>
          <w:tcPr>
            <w:tcW w:w="1753" w:type="dxa"/>
            <w:gridSpan w:val="2"/>
            <w:vAlign w:val="center"/>
          </w:tcPr>
          <w:p w14:paraId="48DD21DD">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一般纳税人</w:t>
            </w:r>
          </w:p>
        </w:tc>
        <w:tc>
          <w:tcPr>
            <w:tcW w:w="5476" w:type="dxa"/>
            <w:vAlign w:val="center"/>
          </w:tcPr>
          <w:p w14:paraId="0E24D548">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3EB1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17FDA10C">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05B060FA">
            <w:pPr>
              <w:spacing w:line="400" w:lineRule="exact"/>
              <w:ind w:left="113" w:right="113"/>
              <w:jc w:val="center"/>
              <w:rPr>
                <w:rFonts w:asciiTheme="majorEastAsia" w:hAnsiTheme="majorEastAsia" w:eastAsiaTheme="majorEastAsia" w:cstheme="majorEastAsia"/>
                <w:kern w:val="0"/>
                <w:szCs w:val="21"/>
              </w:rPr>
            </w:pPr>
          </w:p>
        </w:tc>
        <w:tc>
          <w:tcPr>
            <w:tcW w:w="1753" w:type="dxa"/>
            <w:gridSpan w:val="2"/>
            <w:vAlign w:val="center"/>
          </w:tcPr>
          <w:p w14:paraId="603B3836">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财务要求</w:t>
            </w:r>
          </w:p>
        </w:tc>
        <w:tc>
          <w:tcPr>
            <w:tcW w:w="5476" w:type="dxa"/>
            <w:vAlign w:val="center"/>
          </w:tcPr>
          <w:p w14:paraId="3CF338C1">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7969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6AD390F3">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773FCBDB">
            <w:pPr>
              <w:spacing w:line="400" w:lineRule="exact"/>
              <w:ind w:left="113" w:right="113"/>
              <w:jc w:val="center"/>
              <w:rPr>
                <w:rFonts w:asciiTheme="majorEastAsia" w:hAnsiTheme="majorEastAsia" w:eastAsiaTheme="majorEastAsia" w:cstheme="majorEastAsia"/>
                <w:kern w:val="0"/>
                <w:szCs w:val="21"/>
              </w:rPr>
            </w:pPr>
          </w:p>
        </w:tc>
        <w:tc>
          <w:tcPr>
            <w:tcW w:w="1753" w:type="dxa"/>
            <w:gridSpan w:val="2"/>
            <w:vAlign w:val="center"/>
          </w:tcPr>
          <w:p w14:paraId="0121C77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业绩要求</w:t>
            </w:r>
          </w:p>
        </w:tc>
        <w:tc>
          <w:tcPr>
            <w:tcW w:w="5476" w:type="dxa"/>
            <w:vAlign w:val="center"/>
          </w:tcPr>
          <w:p w14:paraId="7C2E1BD2">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6E8D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30AF2B41">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62137BD5">
            <w:pPr>
              <w:spacing w:line="400" w:lineRule="exact"/>
              <w:ind w:left="113" w:right="113"/>
              <w:jc w:val="center"/>
              <w:rPr>
                <w:rFonts w:asciiTheme="majorEastAsia" w:hAnsiTheme="majorEastAsia" w:eastAsiaTheme="majorEastAsia" w:cstheme="majorEastAsia"/>
                <w:kern w:val="0"/>
                <w:szCs w:val="21"/>
              </w:rPr>
            </w:pPr>
          </w:p>
        </w:tc>
        <w:tc>
          <w:tcPr>
            <w:tcW w:w="1753" w:type="dxa"/>
            <w:gridSpan w:val="2"/>
            <w:vAlign w:val="center"/>
          </w:tcPr>
          <w:p w14:paraId="0576982E">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信誉要求</w:t>
            </w:r>
          </w:p>
        </w:tc>
        <w:tc>
          <w:tcPr>
            <w:tcW w:w="5476" w:type="dxa"/>
            <w:vAlign w:val="center"/>
          </w:tcPr>
          <w:p w14:paraId="2DBCC8DA">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1671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continue"/>
            <w:vAlign w:val="center"/>
          </w:tcPr>
          <w:p w14:paraId="79B498BD">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29DEE7C2">
            <w:pPr>
              <w:spacing w:line="400" w:lineRule="exact"/>
              <w:ind w:left="113" w:right="113"/>
              <w:jc w:val="center"/>
              <w:rPr>
                <w:rFonts w:asciiTheme="majorEastAsia" w:hAnsiTheme="majorEastAsia" w:eastAsiaTheme="majorEastAsia" w:cstheme="majorEastAsia"/>
                <w:kern w:val="0"/>
                <w:szCs w:val="21"/>
              </w:rPr>
            </w:pPr>
          </w:p>
        </w:tc>
        <w:tc>
          <w:tcPr>
            <w:tcW w:w="1753" w:type="dxa"/>
            <w:gridSpan w:val="2"/>
            <w:vAlign w:val="center"/>
          </w:tcPr>
          <w:p w14:paraId="6CAA74A9">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其他要求</w:t>
            </w:r>
          </w:p>
        </w:tc>
        <w:tc>
          <w:tcPr>
            <w:tcW w:w="5476" w:type="dxa"/>
            <w:vAlign w:val="center"/>
          </w:tcPr>
          <w:p w14:paraId="5D2C2B59">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符合第二章“比选申请人须知前附表”第1.4.1项规定</w:t>
            </w:r>
          </w:p>
        </w:tc>
      </w:tr>
      <w:tr w14:paraId="1DA6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20" w:type="dxa"/>
            <w:vMerge w:val="restart"/>
            <w:vAlign w:val="center"/>
          </w:tcPr>
          <w:p w14:paraId="4E3B3ACD">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2.1.2</w:t>
            </w:r>
          </w:p>
        </w:tc>
        <w:tc>
          <w:tcPr>
            <w:tcW w:w="1415" w:type="dxa"/>
            <w:vMerge w:val="restart"/>
            <w:textDirection w:val="tbRlV"/>
            <w:vAlign w:val="center"/>
          </w:tcPr>
          <w:p w14:paraId="716CBA21">
            <w:pPr>
              <w:spacing w:line="400" w:lineRule="exact"/>
              <w:ind w:left="113" w:right="113"/>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形式评审标准</w:t>
            </w:r>
          </w:p>
        </w:tc>
        <w:tc>
          <w:tcPr>
            <w:tcW w:w="1753" w:type="dxa"/>
            <w:gridSpan w:val="2"/>
            <w:vAlign w:val="center"/>
          </w:tcPr>
          <w:p w14:paraId="7F40B7AC">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比选申请人名称</w:t>
            </w:r>
          </w:p>
        </w:tc>
        <w:tc>
          <w:tcPr>
            <w:tcW w:w="5476" w:type="dxa"/>
            <w:vAlign w:val="center"/>
          </w:tcPr>
          <w:p w14:paraId="50D800D1">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与营业执照一致</w:t>
            </w:r>
          </w:p>
        </w:tc>
      </w:tr>
      <w:tr w14:paraId="54A6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20" w:type="dxa"/>
            <w:vMerge w:val="continue"/>
          </w:tcPr>
          <w:p w14:paraId="6EA58CD5">
            <w:pPr>
              <w:spacing w:line="400" w:lineRule="exact"/>
              <w:rPr>
                <w:rFonts w:asciiTheme="majorEastAsia" w:hAnsiTheme="majorEastAsia" w:eastAsiaTheme="majorEastAsia" w:cstheme="majorEastAsia"/>
                <w:szCs w:val="21"/>
              </w:rPr>
            </w:pPr>
          </w:p>
        </w:tc>
        <w:tc>
          <w:tcPr>
            <w:tcW w:w="1415" w:type="dxa"/>
            <w:vMerge w:val="continue"/>
            <w:vAlign w:val="center"/>
          </w:tcPr>
          <w:p w14:paraId="70813323">
            <w:pPr>
              <w:spacing w:line="400" w:lineRule="exact"/>
              <w:jc w:val="center"/>
              <w:rPr>
                <w:rFonts w:asciiTheme="majorEastAsia" w:hAnsiTheme="majorEastAsia" w:eastAsiaTheme="majorEastAsia" w:cstheme="majorEastAsia"/>
                <w:szCs w:val="21"/>
              </w:rPr>
            </w:pPr>
          </w:p>
        </w:tc>
        <w:tc>
          <w:tcPr>
            <w:tcW w:w="1753" w:type="dxa"/>
            <w:gridSpan w:val="2"/>
            <w:vAlign w:val="center"/>
          </w:tcPr>
          <w:p w14:paraId="491FCB3A">
            <w:pPr>
              <w:spacing w:line="400" w:lineRule="exact"/>
              <w:jc w:val="center"/>
              <w:rPr>
                <w:rFonts w:ascii="宋体" w:hAnsi="宋体"/>
                <w:kern w:val="0"/>
              </w:rPr>
            </w:pPr>
            <w:r>
              <w:rPr>
                <w:rFonts w:hint="eastAsia" w:ascii="宋体" w:hAnsi="宋体"/>
                <w:kern w:val="0"/>
              </w:rPr>
              <w:t>比选申请函签名</w:t>
            </w:r>
            <w:r>
              <w:rPr>
                <w:rFonts w:ascii="宋体" w:hAnsi="宋体"/>
                <w:kern w:val="0"/>
              </w:rPr>
              <w:t>盖章</w:t>
            </w:r>
          </w:p>
        </w:tc>
        <w:tc>
          <w:tcPr>
            <w:tcW w:w="5476" w:type="dxa"/>
            <w:vAlign w:val="center"/>
          </w:tcPr>
          <w:p w14:paraId="63CFB18C">
            <w:pPr>
              <w:spacing w:line="400" w:lineRule="exact"/>
              <w:rPr>
                <w:rFonts w:ascii="宋体" w:hAnsi="宋体"/>
                <w:kern w:val="0"/>
              </w:rPr>
            </w:pPr>
            <w:r>
              <w:rPr>
                <w:rFonts w:hint="eastAsia" w:ascii="宋体" w:hAnsi="宋体"/>
                <w:kern w:val="0"/>
              </w:rPr>
              <w:t>第七章 比选申请文件</w:t>
            </w:r>
            <w:r>
              <w:rPr>
                <w:rFonts w:ascii="宋体" w:hAnsi="宋体"/>
                <w:kern w:val="0"/>
              </w:rPr>
              <w:t>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w:t>
            </w:r>
            <w:r>
              <w:rPr>
                <w:rFonts w:hint="eastAsia" w:ascii="宋体" w:hAnsi="宋体"/>
                <w:kern w:val="0"/>
              </w:rPr>
              <w:t>公</w:t>
            </w:r>
            <w:r>
              <w:rPr>
                <w:rFonts w:ascii="宋体" w:hAnsi="宋体"/>
                <w:kern w:val="0"/>
              </w:rPr>
              <w:t>章。</w:t>
            </w:r>
          </w:p>
        </w:tc>
      </w:tr>
      <w:tr w14:paraId="72D3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20" w:type="dxa"/>
            <w:vMerge w:val="continue"/>
          </w:tcPr>
          <w:p w14:paraId="2921FDE6">
            <w:pPr>
              <w:spacing w:line="400" w:lineRule="exact"/>
              <w:rPr>
                <w:rFonts w:asciiTheme="majorEastAsia" w:hAnsiTheme="majorEastAsia" w:eastAsiaTheme="majorEastAsia" w:cstheme="majorEastAsia"/>
                <w:szCs w:val="21"/>
              </w:rPr>
            </w:pPr>
          </w:p>
        </w:tc>
        <w:tc>
          <w:tcPr>
            <w:tcW w:w="1415" w:type="dxa"/>
            <w:vMerge w:val="continue"/>
            <w:vAlign w:val="center"/>
          </w:tcPr>
          <w:p w14:paraId="6CBDEB60">
            <w:pPr>
              <w:spacing w:line="400" w:lineRule="exact"/>
              <w:jc w:val="center"/>
              <w:rPr>
                <w:rFonts w:asciiTheme="majorEastAsia" w:hAnsiTheme="majorEastAsia" w:eastAsiaTheme="majorEastAsia" w:cstheme="majorEastAsia"/>
                <w:szCs w:val="21"/>
              </w:rPr>
            </w:pPr>
          </w:p>
        </w:tc>
        <w:tc>
          <w:tcPr>
            <w:tcW w:w="1753" w:type="dxa"/>
            <w:gridSpan w:val="2"/>
            <w:vAlign w:val="center"/>
          </w:tcPr>
          <w:p w14:paraId="7DFC9878">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比选申请文件的签字盖章</w:t>
            </w:r>
          </w:p>
        </w:tc>
        <w:tc>
          <w:tcPr>
            <w:tcW w:w="5476" w:type="dxa"/>
            <w:vAlign w:val="center"/>
          </w:tcPr>
          <w:p w14:paraId="47B0D705">
            <w:pPr>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符合第二章“比选申请人须知”第3.7.3项规定</w:t>
            </w:r>
          </w:p>
        </w:tc>
      </w:tr>
      <w:tr w14:paraId="349F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820" w:type="dxa"/>
            <w:vMerge w:val="continue"/>
          </w:tcPr>
          <w:p w14:paraId="11BA7183">
            <w:pPr>
              <w:spacing w:line="400" w:lineRule="exact"/>
              <w:rPr>
                <w:rFonts w:asciiTheme="majorEastAsia" w:hAnsiTheme="majorEastAsia" w:eastAsiaTheme="majorEastAsia" w:cstheme="majorEastAsia"/>
                <w:szCs w:val="21"/>
              </w:rPr>
            </w:pPr>
          </w:p>
        </w:tc>
        <w:tc>
          <w:tcPr>
            <w:tcW w:w="1415" w:type="dxa"/>
            <w:vMerge w:val="continue"/>
            <w:vAlign w:val="center"/>
          </w:tcPr>
          <w:p w14:paraId="18A93C76">
            <w:pPr>
              <w:spacing w:line="400" w:lineRule="exact"/>
              <w:jc w:val="center"/>
              <w:rPr>
                <w:rFonts w:asciiTheme="majorEastAsia" w:hAnsiTheme="majorEastAsia" w:eastAsiaTheme="majorEastAsia" w:cstheme="majorEastAsia"/>
                <w:szCs w:val="21"/>
              </w:rPr>
            </w:pPr>
          </w:p>
        </w:tc>
        <w:tc>
          <w:tcPr>
            <w:tcW w:w="1753" w:type="dxa"/>
            <w:gridSpan w:val="2"/>
            <w:vAlign w:val="center"/>
          </w:tcPr>
          <w:p w14:paraId="4A090753">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比选申请文件格式</w:t>
            </w:r>
          </w:p>
        </w:tc>
        <w:tc>
          <w:tcPr>
            <w:tcW w:w="5476" w:type="dxa"/>
            <w:vAlign w:val="center"/>
          </w:tcPr>
          <w:p w14:paraId="6DA808E7">
            <w:pPr>
              <w:adjustRightInd w:val="0"/>
              <w:snapToGrid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符合第七章“比选申请文件格式”的要求</w:t>
            </w:r>
          </w:p>
        </w:tc>
      </w:tr>
      <w:tr w14:paraId="1EEC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20" w:type="dxa"/>
            <w:vMerge w:val="continue"/>
          </w:tcPr>
          <w:p w14:paraId="2EFA261E">
            <w:pPr>
              <w:spacing w:line="400" w:lineRule="exact"/>
              <w:rPr>
                <w:rFonts w:asciiTheme="majorEastAsia" w:hAnsiTheme="majorEastAsia" w:eastAsiaTheme="majorEastAsia" w:cstheme="majorEastAsia"/>
                <w:szCs w:val="21"/>
              </w:rPr>
            </w:pPr>
          </w:p>
        </w:tc>
        <w:tc>
          <w:tcPr>
            <w:tcW w:w="1415" w:type="dxa"/>
            <w:vMerge w:val="continue"/>
            <w:vAlign w:val="center"/>
          </w:tcPr>
          <w:p w14:paraId="2CB16EFE">
            <w:pPr>
              <w:spacing w:line="400" w:lineRule="exact"/>
              <w:jc w:val="center"/>
              <w:rPr>
                <w:rFonts w:asciiTheme="majorEastAsia" w:hAnsiTheme="majorEastAsia" w:eastAsiaTheme="majorEastAsia" w:cstheme="majorEastAsia"/>
                <w:szCs w:val="21"/>
              </w:rPr>
            </w:pPr>
          </w:p>
        </w:tc>
        <w:tc>
          <w:tcPr>
            <w:tcW w:w="1753" w:type="dxa"/>
            <w:gridSpan w:val="2"/>
            <w:vAlign w:val="center"/>
          </w:tcPr>
          <w:p w14:paraId="52BF38B7">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报价唯一</w:t>
            </w:r>
          </w:p>
        </w:tc>
        <w:tc>
          <w:tcPr>
            <w:tcW w:w="5476" w:type="dxa"/>
            <w:vAlign w:val="center"/>
          </w:tcPr>
          <w:p w14:paraId="173B8E79">
            <w:pPr>
              <w:spacing w:line="4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只能有一个有效报价。</w:t>
            </w:r>
          </w:p>
        </w:tc>
      </w:tr>
      <w:tr w14:paraId="2389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20" w:type="dxa"/>
            <w:vMerge w:val="continue"/>
          </w:tcPr>
          <w:p w14:paraId="25A33CDE">
            <w:pPr>
              <w:spacing w:line="400" w:lineRule="exact"/>
              <w:rPr>
                <w:rFonts w:asciiTheme="majorEastAsia" w:hAnsiTheme="majorEastAsia" w:eastAsiaTheme="majorEastAsia" w:cstheme="majorEastAsia"/>
                <w:szCs w:val="21"/>
              </w:rPr>
            </w:pPr>
          </w:p>
        </w:tc>
        <w:tc>
          <w:tcPr>
            <w:tcW w:w="1415" w:type="dxa"/>
            <w:vMerge w:val="continue"/>
            <w:vAlign w:val="center"/>
          </w:tcPr>
          <w:p w14:paraId="58B2CE2D">
            <w:pPr>
              <w:spacing w:line="400" w:lineRule="exact"/>
              <w:jc w:val="center"/>
              <w:rPr>
                <w:rFonts w:asciiTheme="majorEastAsia" w:hAnsiTheme="majorEastAsia" w:eastAsiaTheme="majorEastAsia" w:cstheme="majorEastAsia"/>
                <w:szCs w:val="21"/>
              </w:rPr>
            </w:pPr>
          </w:p>
        </w:tc>
        <w:tc>
          <w:tcPr>
            <w:tcW w:w="1753" w:type="dxa"/>
            <w:gridSpan w:val="2"/>
            <w:vAlign w:val="center"/>
          </w:tcPr>
          <w:p w14:paraId="6152E979">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委托代理人</w:t>
            </w:r>
          </w:p>
        </w:tc>
        <w:tc>
          <w:tcPr>
            <w:tcW w:w="5476" w:type="dxa"/>
            <w:vAlign w:val="center"/>
          </w:tcPr>
          <w:p w14:paraId="79B6459C">
            <w:pPr>
              <w:adjustRightInd w:val="0"/>
              <w:snapToGrid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比选申请人法定代表人的委托代理人有法定代表人签署的授权委托书，且其授权委托书符合竞争性比选文件规定的格式。</w:t>
            </w:r>
          </w:p>
        </w:tc>
      </w:tr>
      <w:tr w14:paraId="4265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restart"/>
            <w:vAlign w:val="center"/>
          </w:tcPr>
          <w:p w14:paraId="0AEDAE59">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2.1.3</w:t>
            </w:r>
          </w:p>
        </w:tc>
        <w:tc>
          <w:tcPr>
            <w:tcW w:w="1415" w:type="dxa"/>
            <w:vMerge w:val="restart"/>
            <w:textDirection w:val="tbRlV"/>
            <w:vAlign w:val="center"/>
          </w:tcPr>
          <w:p w14:paraId="6179D4B7">
            <w:pPr>
              <w:spacing w:line="4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响应性评审标准</w:t>
            </w:r>
          </w:p>
        </w:tc>
        <w:tc>
          <w:tcPr>
            <w:tcW w:w="1753" w:type="dxa"/>
            <w:gridSpan w:val="2"/>
            <w:vAlign w:val="center"/>
          </w:tcPr>
          <w:p w14:paraId="336E709C">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比选范围</w:t>
            </w:r>
          </w:p>
        </w:tc>
        <w:tc>
          <w:tcPr>
            <w:tcW w:w="5476" w:type="dxa"/>
          </w:tcPr>
          <w:p w14:paraId="401835F3">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符合第二章“比选申请人须知前附表”第1.3.1项规定</w:t>
            </w:r>
          </w:p>
        </w:tc>
      </w:tr>
      <w:tr w14:paraId="606E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vAlign w:val="center"/>
          </w:tcPr>
          <w:p w14:paraId="55B366BE">
            <w:pPr>
              <w:spacing w:line="400" w:lineRule="exact"/>
              <w:jc w:val="center"/>
              <w:rPr>
                <w:rFonts w:asciiTheme="majorEastAsia" w:hAnsiTheme="majorEastAsia" w:eastAsiaTheme="majorEastAsia" w:cstheme="majorEastAsia"/>
                <w:kern w:val="0"/>
                <w:szCs w:val="21"/>
              </w:rPr>
            </w:pPr>
          </w:p>
        </w:tc>
        <w:tc>
          <w:tcPr>
            <w:tcW w:w="1415" w:type="dxa"/>
            <w:vMerge w:val="continue"/>
            <w:textDirection w:val="tbRlV"/>
            <w:vAlign w:val="center"/>
          </w:tcPr>
          <w:p w14:paraId="1931F0B8">
            <w:pPr>
              <w:spacing w:line="400" w:lineRule="exact"/>
              <w:ind w:left="113" w:right="113"/>
              <w:jc w:val="center"/>
              <w:rPr>
                <w:rFonts w:asciiTheme="majorEastAsia" w:hAnsiTheme="majorEastAsia" w:eastAsiaTheme="majorEastAsia" w:cstheme="majorEastAsia"/>
                <w:kern w:val="0"/>
                <w:szCs w:val="21"/>
              </w:rPr>
            </w:pPr>
          </w:p>
        </w:tc>
        <w:tc>
          <w:tcPr>
            <w:tcW w:w="1753" w:type="dxa"/>
            <w:gridSpan w:val="2"/>
            <w:vAlign w:val="center"/>
          </w:tcPr>
          <w:p w14:paraId="17EACD2E">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napToGrid w:val="0"/>
                <w:kern w:val="0"/>
                <w:szCs w:val="21"/>
              </w:rPr>
              <w:t>项目服务地点</w:t>
            </w:r>
          </w:p>
        </w:tc>
        <w:tc>
          <w:tcPr>
            <w:tcW w:w="5476" w:type="dxa"/>
          </w:tcPr>
          <w:p w14:paraId="1ECF6224">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符合第二章“比选申请人须知前附表”第1.1.5项规定</w:t>
            </w:r>
          </w:p>
        </w:tc>
      </w:tr>
      <w:tr w14:paraId="09D9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74D8B81">
            <w:pPr>
              <w:spacing w:line="400" w:lineRule="exact"/>
              <w:jc w:val="center"/>
              <w:rPr>
                <w:rFonts w:asciiTheme="majorEastAsia" w:hAnsiTheme="majorEastAsia" w:eastAsiaTheme="majorEastAsia" w:cstheme="majorEastAsia"/>
                <w:szCs w:val="21"/>
              </w:rPr>
            </w:pPr>
          </w:p>
        </w:tc>
        <w:tc>
          <w:tcPr>
            <w:tcW w:w="1415" w:type="dxa"/>
            <w:vMerge w:val="continue"/>
          </w:tcPr>
          <w:p w14:paraId="3483594D">
            <w:pPr>
              <w:spacing w:line="400" w:lineRule="exact"/>
              <w:ind w:left="113" w:right="113"/>
              <w:jc w:val="center"/>
              <w:rPr>
                <w:rFonts w:asciiTheme="majorEastAsia" w:hAnsiTheme="majorEastAsia" w:eastAsiaTheme="majorEastAsia" w:cstheme="majorEastAsia"/>
                <w:szCs w:val="21"/>
              </w:rPr>
            </w:pPr>
          </w:p>
        </w:tc>
        <w:tc>
          <w:tcPr>
            <w:tcW w:w="1753" w:type="dxa"/>
            <w:gridSpan w:val="2"/>
            <w:vAlign w:val="center"/>
          </w:tcPr>
          <w:p w14:paraId="6A1D7B4C">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服务期限</w:t>
            </w:r>
          </w:p>
        </w:tc>
        <w:tc>
          <w:tcPr>
            <w:tcW w:w="5476" w:type="dxa"/>
          </w:tcPr>
          <w:p w14:paraId="1226B48A">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符合第二章“比选申请人须知前附表”第1.3.2项规定</w:t>
            </w:r>
          </w:p>
        </w:tc>
      </w:tr>
      <w:tr w14:paraId="2198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600C3B1">
            <w:pPr>
              <w:spacing w:line="400" w:lineRule="exact"/>
              <w:jc w:val="center"/>
              <w:rPr>
                <w:rFonts w:asciiTheme="majorEastAsia" w:hAnsiTheme="majorEastAsia" w:eastAsiaTheme="majorEastAsia" w:cstheme="majorEastAsia"/>
                <w:szCs w:val="21"/>
              </w:rPr>
            </w:pPr>
          </w:p>
        </w:tc>
        <w:tc>
          <w:tcPr>
            <w:tcW w:w="1415" w:type="dxa"/>
            <w:vMerge w:val="continue"/>
          </w:tcPr>
          <w:p w14:paraId="2F7C5B48">
            <w:pPr>
              <w:spacing w:line="400" w:lineRule="exact"/>
              <w:ind w:left="113" w:right="113"/>
              <w:jc w:val="center"/>
              <w:rPr>
                <w:rFonts w:asciiTheme="majorEastAsia" w:hAnsiTheme="majorEastAsia" w:eastAsiaTheme="majorEastAsia" w:cstheme="majorEastAsia"/>
                <w:szCs w:val="21"/>
              </w:rPr>
            </w:pPr>
          </w:p>
        </w:tc>
        <w:tc>
          <w:tcPr>
            <w:tcW w:w="1753" w:type="dxa"/>
            <w:gridSpan w:val="2"/>
            <w:vAlign w:val="center"/>
          </w:tcPr>
          <w:p w14:paraId="5DF8866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质量要求</w:t>
            </w:r>
          </w:p>
        </w:tc>
        <w:tc>
          <w:tcPr>
            <w:tcW w:w="5476" w:type="dxa"/>
          </w:tcPr>
          <w:p w14:paraId="0EB73542">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符合第二章“比选申请人须知前附表”第1.3.3项规定</w:t>
            </w:r>
          </w:p>
        </w:tc>
      </w:tr>
      <w:tr w14:paraId="6C51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16807C0">
            <w:pPr>
              <w:spacing w:line="400" w:lineRule="exact"/>
              <w:jc w:val="center"/>
              <w:rPr>
                <w:rFonts w:asciiTheme="majorEastAsia" w:hAnsiTheme="majorEastAsia" w:eastAsiaTheme="majorEastAsia" w:cstheme="majorEastAsia"/>
                <w:szCs w:val="21"/>
              </w:rPr>
            </w:pPr>
          </w:p>
        </w:tc>
        <w:tc>
          <w:tcPr>
            <w:tcW w:w="1415" w:type="dxa"/>
            <w:vMerge w:val="continue"/>
          </w:tcPr>
          <w:p w14:paraId="2BA70AD0">
            <w:pPr>
              <w:spacing w:line="400" w:lineRule="exact"/>
              <w:ind w:left="113" w:right="113"/>
              <w:jc w:val="center"/>
              <w:rPr>
                <w:rFonts w:asciiTheme="majorEastAsia" w:hAnsiTheme="majorEastAsia" w:eastAsiaTheme="majorEastAsia" w:cstheme="majorEastAsia"/>
                <w:szCs w:val="21"/>
              </w:rPr>
            </w:pPr>
          </w:p>
        </w:tc>
        <w:tc>
          <w:tcPr>
            <w:tcW w:w="1753" w:type="dxa"/>
            <w:gridSpan w:val="2"/>
            <w:vAlign w:val="center"/>
          </w:tcPr>
          <w:p w14:paraId="26658504">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比选申请有效期</w:t>
            </w:r>
          </w:p>
        </w:tc>
        <w:tc>
          <w:tcPr>
            <w:tcW w:w="5476" w:type="dxa"/>
          </w:tcPr>
          <w:p w14:paraId="267D9942">
            <w:pPr>
              <w:spacing w:line="400" w:lineRule="exact"/>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符合第二章“比选申请人须知前附表”第3.3.1项规定</w:t>
            </w:r>
          </w:p>
        </w:tc>
      </w:tr>
      <w:tr w14:paraId="69FF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820" w:type="dxa"/>
            <w:vMerge w:val="continue"/>
          </w:tcPr>
          <w:p w14:paraId="5B231F39">
            <w:pPr>
              <w:spacing w:line="400" w:lineRule="exact"/>
              <w:jc w:val="center"/>
              <w:rPr>
                <w:rFonts w:asciiTheme="majorEastAsia" w:hAnsiTheme="majorEastAsia" w:eastAsiaTheme="majorEastAsia" w:cstheme="majorEastAsia"/>
                <w:szCs w:val="21"/>
              </w:rPr>
            </w:pPr>
          </w:p>
        </w:tc>
        <w:tc>
          <w:tcPr>
            <w:tcW w:w="1415" w:type="dxa"/>
            <w:vMerge w:val="continue"/>
          </w:tcPr>
          <w:p w14:paraId="764C0A13">
            <w:pPr>
              <w:spacing w:line="400" w:lineRule="exact"/>
              <w:ind w:left="113" w:right="113"/>
              <w:jc w:val="center"/>
              <w:rPr>
                <w:rFonts w:asciiTheme="majorEastAsia" w:hAnsiTheme="majorEastAsia" w:eastAsiaTheme="majorEastAsia" w:cstheme="majorEastAsia"/>
                <w:szCs w:val="21"/>
              </w:rPr>
            </w:pPr>
          </w:p>
        </w:tc>
        <w:tc>
          <w:tcPr>
            <w:tcW w:w="1753" w:type="dxa"/>
            <w:gridSpan w:val="2"/>
            <w:vAlign w:val="center"/>
          </w:tcPr>
          <w:p w14:paraId="11B52D2C">
            <w:pPr>
              <w:spacing w:line="400" w:lineRule="exact"/>
              <w:jc w:val="center"/>
              <w:rPr>
                <w:rFonts w:asciiTheme="majorEastAsia" w:hAnsiTheme="majorEastAsia" w:eastAsiaTheme="majorEastAsia" w:cstheme="majorEastAsia"/>
                <w:kern w:val="0"/>
                <w:szCs w:val="21"/>
              </w:rPr>
            </w:pPr>
            <w:r>
              <w:rPr>
                <w:rFonts w:hint="eastAsia" w:ascii="宋体" w:hAnsi="宋体" w:cs="宋体"/>
                <w:kern w:val="0"/>
              </w:rPr>
              <w:t>比选申请保证金</w:t>
            </w:r>
          </w:p>
        </w:tc>
        <w:tc>
          <w:tcPr>
            <w:tcW w:w="5476" w:type="dxa"/>
            <w:vAlign w:val="center"/>
          </w:tcPr>
          <w:p w14:paraId="69211554">
            <w:pPr>
              <w:adjustRightInd w:val="0"/>
              <w:snapToGrid w:val="0"/>
              <w:spacing w:line="400" w:lineRule="exact"/>
              <w:ind w:left="2" w:hanging="2" w:hangingChars="1"/>
              <w:rPr>
                <w:rFonts w:asciiTheme="majorEastAsia" w:hAnsiTheme="majorEastAsia" w:eastAsiaTheme="majorEastAsia" w:cstheme="majorEastAsia"/>
                <w:kern w:val="0"/>
                <w:szCs w:val="21"/>
              </w:rPr>
            </w:pPr>
            <w:r>
              <w:rPr>
                <w:rFonts w:hint="eastAsia" w:ascii="宋体" w:hAnsi="宋体" w:cs="宋体"/>
                <w:kern w:val="0"/>
              </w:rPr>
              <w:t>符合第二章“比选申请人须知前附表”第3.4款规定。</w:t>
            </w:r>
          </w:p>
        </w:tc>
      </w:tr>
      <w:tr w14:paraId="72FD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820" w:type="dxa"/>
            <w:vMerge w:val="continue"/>
          </w:tcPr>
          <w:p w14:paraId="2190CA84">
            <w:pPr>
              <w:spacing w:line="400" w:lineRule="exact"/>
              <w:jc w:val="center"/>
              <w:rPr>
                <w:rFonts w:asciiTheme="majorEastAsia" w:hAnsiTheme="majorEastAsia" w:eastAsiaTheme="majorEastAsia" w:cstheme="majorEastAsia"/>
                <w:szCs w:val="21"/>
              </w:rPr>
            </w:pPr>
          </w:p>
        </w:tc>
        <w:tc>
          <w:tcPr>
            <w:tcW w:w="1415" w:type="dxa"/>
            <w:vMerge w:val="continue"/>
          </w:tcPr>
          <w:p w14:paraId="273CFB92">
            <w:pPr>
              <w:spacing w:line="400" w:lineRule="exact"/>
              <w:ind w:left="113" w:right="113"/>
              <w:jc w:val="center"/>
              <w:rPr>
                <w:rFonts w:asciiTheme="majorEastAsia" w:hAnsiTheme="majorEastAsia" w:eastAsiaTheme="majorEastAsia" w:cstheme="majorEastAsia"/>
                <w:szCs w:val="21"/>
              </w:rPr>
            </w:pPr>
          </w:p>
        </w:tc>
        <w:tc>
          <w:tcPr>
            <w:tcW w:w="1753" w:type="dxa"/>
            <w:gridSpan w:val="2"/>
            <w:vAlign w:val="center"/>
          </w:tcPr>
          <w:p w14:paraId="4D9C4092">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权利义务</w:t>
            </w:r>
          </w:p>
        </w:tc>
        <w:tc>
          <w:tcPr>
            <w:tcW w:w="5476" w:type="dxa"/>
            <w:vAlign w:val="center"/>
          </w:tcPr>
          <w:p w14:paraId="2CC98740">
            <w:pPr>
              <w:adjustRightInd w:val="0"/>
              <w:snapToGrid w:val="0"/>
              <w:spacing w:line="400" w:lineRule="exact"/>
              <w:ind w:left="2" w:hanging="2" w:hangingChars="1"/>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符合第四章“合同条款及格式”规定，比选申请文件不应附有比选人不能接受的条件</w:t>
            </w:r>
          </w:p>
        </w:tc>
      </w:tr>
      <w:tr w14:paraId="124B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0" w:type="dxa"/>
            <w:vMerge w:val="continue"/>
            <w:vAlign w:val="center"/>
          </w:tcPr>
          <w:p w14:paraId="19BA73F6">
            <w:pPr>
              <w:spacing w:line="400" w:lineRule="exact"/>
              <w:jc w:val="center"/>
              <w:rPr>
                <w:rFonts w:asciiTheme="majorEastAsia" w:hAnsiTheme="majorEastAsia" w:eastAsiaTheme="majorEastAsia" w:cstheme="majorEastAsia"/>
                <w:szCs w:val="21"/>
              </w:rPr>
            </w:pPr>
          </w:p>
        </w:tc>
        <w:tc>
          <w:tcPr>
            <w:tcW w:w="1415" w:type="dxa"/>
            <w:vMerge w:val="continue"/>
            <w:textDirection w:val="tbRlV"/>
            <w:vAlign w:val="center"/>
          </w:tcPr>
          <w:p w14:paraId="3BBDF17B">
            <w:pPr>
              <w:spacing w:line="400" w:lineRule="exact"/>
              <w:ind w:left="113" w:right="113"/>
              <w:jc w:val="center"/>
              <w:rPr>
                <w:rFonts w:asciiTheme="majorEastAsia" w:hAnsiTheme="majorEastAsia" w:eastAsiaTheme="majorEastAsia" w:cstheme="majorEastAsia"/>
                <w:szCs w:val="21"/>
              </w:rPr>
            </w:pPr>
          </w:p>
        </w:tc>
        <w:tc>
          <w:tcPr>
            <w:tcW w:w="1753" w:type="dxa"/>
            <w:gridSpan w:val="2"/>
            <w:vAlign w:val="center"/>
          </w:tcPr>
          <w:p w14:paraId="56C87FB5">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比选申请报价</w:t>
            </w:r>
          </w:p>
        </w:tc>
        <w:tc>
          <w:tcPr>
            <w:tcW w:w="5476" w:type="dxa"/>
            <w:vAlign w:val="center"/>
          </w:tcPr>
          <w:p w14:paraId="2D364849">
            <w:pPr>
              <w:adjustRightInd w:val="0"/>
              <w:snapToGrid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符合第二章比选申请人须知前附表第3.2项规定。</w:t>
            </w:r>
          </w:p>
        </w:tc>
      </w:tr>
      <w:tr w14:paraId="23BE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0" w:type="dxa"/>
            <w:vMerge w:val="continue"/>
            <w:vAlign w:val="center"/>
          </w:tcPr>
          <w:p w14:paraId="4416ED79">
            <w:pPr>
              <w:spacing w:line="400" w:lineRule="exact"/>
              <w:jc w:val="center"/>
              <w:rPr>
                <w:rFonts w:asciiTheme="majorEastAsia" w:hAnsiTheme="majorEastAsia" w:eastAsiaTheme="majorEastAsia" w:cstheme="majorEastAsia"/>
                <w:szCs w:val="21"/>
              </w:rPr>
            </w:pPr>
          </w:p>
        </w:tc>
        <w:tc>
          <w:tcPr>
            <w:tcW w:w="1415" w:type="dxa"/>
            <w:vMerge w:val="continue"/>
            <w:textDirection w:val="tbRlV"/>
            <w:vAlign w:val="center"/>
          </w:tcPr>
          <w:p w14:paraId="27EF2F22">
            <w:pPr>
              <w:spacing w:line="400" w:lineRule="exact"/>
              <w:ind w:left="113" w:right="113"/>
              <w:jc w:val="center"/>
              <w:rPr>
                <w:rFonts w:asciiTheme="majorEastAsia" w:hAnsiTheme="majorEastAsia" w:eastAsiaTheme="majorEastAsia" w:cstheme="majorEastAsia"/>
                <w:szCs w:val="21"/>
              </w:rPr>
            </w:pPr>
          </w:p>
        </w:tc>
        <w:tc>
          <w:tcPr>
            <w:tcW w:w="1753" w:type="dxa"/>
            <w:gridSpan w:val="2"/>
            <w:vAlign w:val="center"/>
          </w:tcPr>
          <w:p w14:paraId="6A7373DC">
            <w:pPr>
              <w:spacing w:line="400" w:lineRule="exact"/>
              <w:jc w:val="center"/>
              <w:rPr>
                <w:rFonts w:asciiTheme="majorEastAsia" w:hAnsiTheme="majorEastAsia" w:eastAsiaTheme="majorEastAsia" w:cstheme="majorEastAsia"/>
                <w:kern w:val="0"/>
                <w:szCs w:val="21"/>
              </w:rPr>
            </w:pPr>
            <w:r>
              <w:rPr>
                <w:rFonts w:ascii="宋体" w:hAnsi="宋体"/>
                <w:kern w:val="0"/>
              </w:rPr>
              <w:t>实质性要求</w:t>
            </w:r>
          </w:p>
        </w:tc>
        <w:tc>
          <w:tcPr>
            <w:tcW w:w="5476" w:type="dxa"/>
            <w:vAlign w:val="center"/>
          </w:tcPr>
          <w:p w14:paraId="29A9FA4C">
            <w:pPr>
              <w:spacing w:line="400" w:lineRule="exact"/>
              <w:ind w:firstLine="420" w:firstLineChars="200"/>
              <w:rPr>
                <w:rFonts w:ascii="宋体" w:hAnsi="宋体"/>
                <w:kern w:val="0"/>
              </w:rPr>
            </w:pPr>
            <w:r>
              <w:rPr>
                <w:rFonts w:hint="eastAsia" w:ascii="宋体" w:hAnsi="宋体"/>
                <w:kern w:val="0"/>
              </w:rPr>
              <w:t>符合第二章“比选申请人须知”第1.4.3项规定。</w:t>
            </w:r>
          </w:p>
          <w:p w14:paraId="180BE6C1">
            <w:pPr>
              <w:spacing w:line="400" w:lineRule="exact"/>
              <w:ind w:firstLine="420" w:firstLineChars="200"/>
              <w:rPr>
                <w:rFonts w:ascii="宋体" w:hAnsi="宋体"/>
                <w:kern w:val="0"/>
              </w:rPr>
            </w:pPr>
            <w:r>
              <w:rPr>
                <w:rFonts w:hint="eastAsia" w:ascii="宋体" w:hAnsi="宋体"/>
                <w:kern w:val="0"/>
              </w:rPr>
              <w:t>本次比选申请不得有串通比选申请</w:t>
            </w:r>
            <w:r>
              <w:rPr>
                <w:rFonts w:ascii="宋体" w:hAnsi="宋体"/>
                <w:kern w:val="0"/>
              </w:rPr>
              <w:t>、弄虚作假等其他违反招</w:t>
            </w:r>
            <w:r>
              <w:rPr>
                <w:rFonts w:hint="eastAsia" w:ascii="宋体" w:hAnsi="宋体"/>
                <w:kern w:val="0"/>
              </w:rPr>
              <w:t>投标</w:t>
            </w:r>
            <w:r>
              <w:rPr>
                <w:rFonts w:ascii="宋体" w:hAnsi="宋体"/>
                <w:kern w:val="0"/>
              </w:rPr>
              <w:t>相关法律、法规行为。</w:t>
            </w:r>
          </w:p>
          <w:p w14:paraId="108901C4">
            <w:pPr>
              <w:adjustRightInd w:val="0"/>
              <w:snapToGrid w:val="0"/>
              <w:spacing w:line="400" w:lineRule="exact"/>
              <w:ind w:firstLine="420" w:firstLineChars="200"/>
              <w:rPr>
                <w:rFonts w:asciiTheme="majorEastAsia" w:hAnsiTheme="majorEastAsia" w:eastAsiaTheme="majorEastAsia" w:cstheme="majorEastAsia"/>
                <w:kern w:val="0"/>
                <w:szCs w:val="21"/>
              </w:rPr>
            </w:pPr>
            <w:r>
              <w:rPr>
                <w:rFonts w:hint="eastAsia" w:ascii="宋体" w:hAnsi="宋体" w:cs="宋体"/>
                <w:kern w:val="0"/>
              </w:rPr>
              <w:t>按评审小组要求澄清、说明或补正。</w:t>
            </w:r>
          </w:p>
        </w:tc>
      </w:tr>
      <w:tr w14:paraId="685B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54494E1A">
            <w:pPr>
              <w:spacing w:line="40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3</w:t>
            </w:r>
          </w:p>
        </w:tc>
        <w:tc>
          <w:tcPr>
            <w:tcW w:w="1415" w:type="dxa"/>
            <w:textDirection w:val="tbRlV"/>
            <w:vAlign w:val="center"/>
          </w:tcPr>
          <w:p w14:paraId="0EAEA456">
            <w:pPr>
              <w:spacing w:line="400" w:lineRule="exact"/>
              <w:ind w:left="113" w:right="113"/>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评审程序</w:t>
            </w:r>
          </w:p>
        </w:tc>
        <w:tc>
          <w:tcPr>
            <w:tcW w:w="7229" w:type="dxa"/>
            <w:gridSpan w:val="3"/>
          </w:tcPr>
          <w:p w14:paraId="3FDCA95E">
            <w:pPr>
              <w:spacing w:after="24" w:afterLines="10" w:line="400" w:lineRule="exact"/>
              <w:ind w:firstLine="420" w:firstLineChars="200"/>
              <w:jc w:val="left"/>
              <w:rPr>
                <w:rFonts w:ascii="宋体" w:hAnsi="宋体"/>
                <w:kern w:val="0"/>
                <w:szCs w:val="21"/>
              </w:rPr>
            </w:pPr>
            <w:r>
              <w:rPr>
                <w:rFonts w:hint="eastAsia" w:ascii="宋体" w:hAnsi="宋体"/>
                <w:kern w:val="0"/>
                <w:szCs w:val="21"/>
              </w:rPr>
              <w:t>1.对含税比选申请总报价不高于含税比选申请总报价最高限价的所有比选申请人的比选申请文件，按照报价由低到高的顺序排序。</w:t>
            </w:r>
          </w:p>
          <w:p w14:paraId="10DE6099">
            <w:pPr>
              <w:spacing w:after="24"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合格的比选申请人中，报价最低的成为第一中选候选人，报价次低的成为第二中选候选人，依次类推。</w:t>
            </w:r>
          </w:p>
          <w:p w14:paraId="1615968D">
            <w:pPr>
              <w:spacing w:after="24"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若上述程序未能评出三名中选候选人</w:t>
            </w:r>
            <w:r>
              <w:rPr>
                <w:rFonts w:hint="eastAsia" w:ascii="宋体" w:hAnsi="宋体"/>
                <w:kern w:val="0"/>
                <w:szCs w:val="21"/>
              </w:rPr>
              <w:t>，则评审小组对剩余比选申请文件继续按上述第2条进行评审，直至评出三名中选候选人，或者评审完所有比选申请文件。</w:t>
            </w:r>
          </w:p>
          <w:p w14:paraId="382CB3F1">
            <w:pPr>
              <w:spacing w:line="400" w:lineRule="exact"/>
              <w:ind w:firstLine="420" w:firstLineChars="200"/>
              <w:rPr>
                <w:rFonts w:asciiTheme="majorEastAsia" w:hAnsiTheme="majorEastAsia" w:eastAsiaTheme="majorEastAsia" w:cstheme="majorEastAsia"/>
                <w:szCs w:val="21"/>
              </w:rPr>
            </w:pPr>
            <w:r>
              <w:rPr>
                <w:rFonts w:hint="eastAsia" w:ascii="宋体" w:hAnsi="宋体"/>
                <w:kern w:val="0"/>
                <w:szCs w:val="21"/>
              </w:rPr>
              <w:t>4.因评审小组作否决比选申请处理，导致有效比选申请人不足三个的，评审小组应当否决所有比选申请。但是有效比选申请人的经济、技术等指标仍然具有市场竞争力，并满足比选文件要求的，评审小组可以继续评审并确定中选候选人。</w:t>
            </w:r>
          </w:p>
        </w:tc>
      </w:tr>
      <w:tr w14:paraId="3D51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235" w:type="dxa"/>
            <w:gridSpan w:val="2"/>
            <w:vAlign w:val="center"/>
          </w:tcPr>
          <w:p w14:paraId="16C213B1">
            <w:pPr>
              <w:spacing w:line="400" w:lineRule="exact"/>
              <w:jc w:val="center"/>
              <w:rPr>
                <w:rFonts w:ascii="宋体" w:hAnsi="宋体"/>
              </w:rPr>
            </w:pPr>
            <w:r>
              <w:rPr>
                <w:rFonts w:hint="eastAsia" w:ascii="宋体" w:hAnsi="宋体"/>
              </w:rPr>
              <w:t>3.4</w:t>
            </w:r>
          </w:p>
        </w:tc>
        <w:tc>
          <w:tcPr>
            <w:tcW w:w="1578" w:type="dxa"/>
            <w:vAlign w:val="center"/>
          </w:tcPr>
          <w:p w14:paraId="009E9C5F">
            <w:pPr>
              <w:spacing w:line="400" w:lineRule="exact"/>
              <w:jc w:val="center"/>
              <w:rPr>
                <w:rFonts w:ascii="宋体" w:hAnsi="宋体"/>
              </w:rPr>
            </w:pPr>
            <w:r>
              <w:rPr>
                <w:rFonts w:ascii="宋体" w:hAnsi="宋体"/>
              </w:rPr>
              <w:t>评审结果</w:t>
            </w:r>
          </w:p>
        </w:tc>
        <w:tc>
          <w:tcPr>
            <w:tcW w:w="5651" w:type="dxa"/>
            <w:gridSpan w:val="2"/>
            <w:vAlign w:val="center"/>
          </w:tcPr>
          <w:p w14:paraId="40D9D6FD">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w:t>
            </w:r>
            <w:r>
              <w:rPr>
                <w:rFonts w:hint="eastAsia" w:ascii="宋体" w:hAnsi="宋体"/>
                <w:kern w:val="0"/>
                <w:szCs w:val="21"/>
              </w:rPr>
              <w:t>比选申请</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w:t>
            </w:r>
            <w:r>
              <w:rPr>
                <w:rFonts w:hint="eastAsia" w:ascii="宋体" w:hAnsi="宋体"/>
                <w:kern w:val="0"/>
                <w:szCs w:val="21"/>
              </w:rPr>
              <w:t>选</w:t>
            </w:r>
            <w:r>
              <w:rPr>
                <w:rFonts w:ascii="宋体" w:hAnsi="宋体"/>
                <w:spacing w:val="1"/>
                <w:kern w:val="0"/>
                <w:szCs w:val="21"/>
              </w:rPr>
              <w:t>人</w:t>
            </w:r>
            <w:r>
              <w:rPr>
                <w:rFonts w:ascii="宋体" w:hAnsi="宋体"/>
                <w:kern w:val="0"/>
                <w:szCs w:val="21"/>
              </w:rPr>
              <w:t>外，评</w:t>
            </w:r>
            <w:r>
              <w:rPr>
                <w:rFonts w:hint="eastAsia" w:ascii="宋体" w:hAnsi="宋体"/>
                <w:kern w:val="0"/>
                <w:szCs w:val="21"/>
              </w:rPr>
              <w:t>审</w:t>
            </w:r>
            <w:r>
              <w:rPr>
                <w:rFonts w:ascii="宋体" w:hAnsi="宋体"/>
                <w:kern w:val="0"/>
                <w:szCs w:val="21"/>
              </w:rPr>
              <w:t>小组</w:t>
            </w:r>
            <w:r>
              <w:rPr>
                <w:rFonts w:hint="eastAsia" w:ascii="宋体" w:hAnsi="宋体"/>
                <w:kern w:val="0"/>
                <w:szCs w:val="21"/>
              </w:rPr>
              <w:t>按经评审的最低投标价法</w:t>
            </w:r>
            <w:r>
              <w:rPr>
                <w:rFonts w:ascii="宋体" w:hAnsi="宋体"/>
                <w:kern w:val="0"/>
                <w:szCs w:val="21"/>
              </w:rPr>
              <w:t>推荐中</w:t>
            </w:r>
            <w:r>
              <w:rPr>
                <w:rFonts w:hint="eastAsia" w:ascii="宋体" w:hAnsi="宋体"/>
                <w:kern w:val="0"/>
                <w:szCs w:val="21"/>
              </w:rPr>
              <w:t>选</w:t>
            </w:r>
            <w:r>
              <w:rPr>
                <w:rFonts w:ascii="宋体" w:hAnsi="宋体"/>
                <w:kern w:val="0"/>
                <w:szCs w:val="21"/>
              </w:rPr>
              <w:t>候选人。</w:t>
            </w:r>
          </w:p>
          <w:p w14:paraId="09E84C62">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评审</w:t>
            </w:r>
            <w:r>
              <w:rPr>
                <w:rFonts w:ascii="宋体" w:hAnsi="宋体"/>
                <w:kern w:val="0"/>
                <w:szCs w:val="21"/>
              </w:rPr>
              <w:t>小组完成评</w:t>
            </w:r>
            <w:r>
              <w:rPr>
                <w:rFonts w:hint="eastAsia" w:ascii="宋体" w:hAnsi="宋体"/>
                <w:kern w:val="0"/>
                <w:szCs w:val="21"/>
              </w:rPr>
              <w:t>审</w:t>
            </w:r>
            <w:r>
              <w:rPr>
                <w:rFonts w:ascii="宋体" w:hAnsi="宋体"/>
                <w:kern w:val="0"/>
                <w:szCs w:val="21"/>
              </w:rPr>
              <w:t>后，应当向</w:t>
            </w:r>
            <w:r>
              <w:rPr>
                <w:rFonts w:hint="eastAsia" w:ascii="宋体" w:hAnsi="宋体"/>
                <w:kern w:val="0"/>
                <w:szCs w:val="21"/>
              </w:rPr>
              <w:t>比选</w:t>
            </w:r>
            <w:r>
              <w:rPr>
                <w:rFonts w:ascii="宋体" w:hAnsi="宋体"/>
                <w:kern w:val="0"/>
                <w:szCs w:val="21"/>
              </w:rPr>
              <w:t>人提交书面评</w:t>
            </w:r>
            <w:r>
              <w:rPr>
                <w:rFonts w:hint="eastAsia" w:ascii="宋体" w:hAnsi="宋体"/>
                <w:kern w:val="0"/>
                <w:szCs w:val="21"/>
              </w:rPr>
              <w:t>审</w:t>
            </w:r>
            <w:r>
              <w:rPr>
                <w:rFonts w:ascii="宋体" w:hAnsi="宋体"/>
                <w:kern w:val="0"/>
                <w:szCs w:val="21"/>
              </w:rPr>
              <w:t>报告。</w:t>
            </w:r>
          </w:p>
        </w:tc>
      </w:tr>
      <w:bookmarkEnd w:id="419"/>
    </w:tbl>
    <w:p w14:paraId="4CE468F1">
      <w:pPr>
        <w:rPr>
          <w:rFonts w:asciiTheme="majorEastAsia" w:hAnsiTheme="majorEastAsia" w:eastAsiaTheme="majorEastAsia" w:cstheme="majorEastAsia"/>
          <w:snapToGrid w:val="0"/>
          <w:szCs w:val="21"/>
        </w:rPr>
      </w:pPr>
    </w:p>
    <w:p w14:paraId="23D9F07D">
      <w:pPr>
        <w:rPr>
          <w:rFonts w:asciiTheme="majorEastAsia" w:hAnsiTheme="majorEastAsia" w:eastAsiaTheme="majorEastAsia" w:cstheme="majorEastAsia"/>
          <w:snapToGrid w:val="0"/>
          <w:szCs w:val="21"/>
        </w:rPr>
      </w:pPr>
      <w:r>
        <w:rPr>
          <w:rFonts w:hint="eastAsia" w:asciiTheme="majorEastAsia" w:hAnsiTheme="majorEastAsia" w:eastAsiaTheme="majorEastAsia" w:cstheme="majorEastAsia"/>
          <w:snapToGrid w:val="0"/>
          <w:szCs w:val="21"/>
        </w:rPr>
        <w:br w:type="page"/>
      </w:r>
    </w:p>
    <w:bookmarkEnd w:id="420"/>
    <w:bookmarkEnd w:id="421"/>
    <w:bookmarkEnd w:id="422"/>
    <w:bookmarkEnd w:id="423"/>
    <w:bookmarkEnd w:id="424"/>
    <w:bookmarkEnd w:id="425"/>
    <w:bookmarkEnd w:id="426"/>
    <w:bookmarkEnd w:id="427"/>
    <w:bookmarkEnd w:id="428"/>
    <w:bookmarkEnd w:id="429"/>
    <w:bookmarkEnd w:id="430"/>
    <w:p w14:paraId="662BB10E">
      <w:pPr>
        <w:pStyle w:val="3"/>
        <w:rPr>
          <w:rFonts w:asciiTheme="majorEastAsia" w:hAnsiTheme="majorEastAsia" w:eastAsiaTheme="majorEastAsia" w:cstheme="majorEastAsia"/>
          <w:snapToGrid w:val="0"/>
          <w:spacing w:val="0"/>
          <w:w w:val="100"/>
          <w:sz w:val="21"/>
          <w:szCs w:val="21"/>
        </w:rPr>
      </w:pPr>
      <w:r>
        <w:rPr>
          <w:rFonts w:hint="eastAsia" w:asciiTheme="majorEastAsia" w:hAnsiTheme="majorEastAsia" w:eastAsiaTheme="majorEastAsia" w:cstheme="majorEastAsia"/>
          <w:snapToGrid w:val="0"/>
          <w:spacing w:val="0"/>
          <w:w w:val="100"/>
          <w:sz w:val="21"/>
          <w:szCs w:val="21"/>
        </w:rPr>
        <w:t>1. 评审方法</w:t>
      </w:r>
    </w:p>
    <w:p w14:paraId="348CE4F7">
      <w:pPr>
        <w:autoSpaceDE w:val="0"/>
        <w:autoSpaceDN w:val="0"/>
        <w:adjustRightInd w:val="0"/>
        <w:snapToGrid w:val="0"/>
        <w:spacing w:line="360" w:lineRule="auto"/>
        <w:ind w:firstLine="535" w:firstLineChars="255"/>
        <w:jc w:val="left"/>
        <w:rPr>
          <w:rFonts w:asciiTheme="majorEastAsia" w:hAnsiTheme="majorEastAsia" w:eastAsiaTheme="majorEastAsia" w:cstheme="majorEastAsia"/>
          <w:kern w:val="0"/>
          <w:szCs w:val="21"/>
        </w:rPr>
      </w:pPr>
      <w:bookmarkStart w:id="431" w:name="_Toc407195379"/>
      <w:bookmarkStart w:id="432" w:name="_Toc224103385"/>
      <w:bookmarkStart w:id="433" w:name="_Toc200513199"/>
      <w:bookmarkStart w:id="434" w:name="_Toc23969"/>
      <w:bookmarkStart w:id="435" w:name="_Toc277082619"/>
      <w:bookmarkStart w:id="436" w:name="_Toc444155968"/>
      <w:bookmarkStart w:id="437" w:name="_Toc16716"/>
      <w:bookmarkStart w:id="438" w:name="_Toc5950"/>
      <w:bookmarkStart w:id="439" w:name="_Toc287620752"/>
      <w:bookmarkStart w:id="440" w:name="_Toc27406"/>
      <w:bookmarkStart w:id="441" w:name="_Toc377115419"/>
      <w:bookmarkStart w:id="442" w:name="_Toc440022827"/>
      <w:bookmarkStart w:id="443" w:name="_Toc376114120"/>
      <w:bookmarkStart w:id="444" w:name="_Toc287607813"/>
      <w:bookmarkStart w:id="445" w:name="_Toc377067339"/>
      <w:bookmarkStart w:id="446" w:name="_Toc2274"/>
      <w:bookmarkStart w:id="447" w:name="_Toc330569206"/>
      <w:r>
        <w:rPr>
          <w:rFonts w:hint="eastAsia" w:asciiTheme="majorEastAsia" w:hAnsiTheme="majorEastAsia" w:eastAsiaTheme="majorEastAsia" w:cstheme="majorEastAsia"/>
          <w:kern w:val="0"/>
          <w:szCs w:val="21"/>
        </w:rPr>
        <w:t>本次评审采用经评审的最低投标价法，评审小组按照本章第2.1款进行报价排序，按照本章第2.2款进行符合性审查，符合性审查合格的比选申请人中按报价由低到高推荐中选候选人。若出现比选申请人比选申请报价相同的，以评审办法前附表约定的原则确定排序。</w:t>
      </w:r>
    </w:p>
    <w:p w14:paraId="2743A2D2">
      <w:pPr>
        <w:pStyle w:val="3"/>
        <w:rPr>
          <w:rFonts w:asciiTheme="majorEastAsia" w:hAnsiTheme="majorEastAsia" w:eastAsiaTheme="majorEastAsia" w:cstheme="majorEastAsia"/>
          <w:snapToGrid w:val="0"/>
          <w:spacing w:val="0"/>
          <w:w w:val="100"/>
          <w:sz w:val="21"/>
          <w:szCs w:val="21"/>
        </w:rPr>
      </w:pPr>
      <w:r>
        <w:rPr>
          <w:rFonts w:hint="eastAsia" w:asciiTheme="majorEastAsia" w:hAnsiTheme="majorEastAsia" w:eastAsiaTheme="majorEastAsia" w:cstheme="majorEastAsia"/>
          <w:snapToGrid w:val="0"/>
          <w:spacing w:val="0"/>
          <w:w w:val="100"/>
          <w:sz w:val="21"/>
          <w:szCs w:val="21"/>
        </w:rPr>
        <w:t>2. 评审标准</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3CD1976">
      <w:pPr>
        <w:pStyle w:val="4"/>
        <w:snapToGrid w:val="0"/>
        <w:spacing w:before="0" w:line="360" w:lineRule="auto"/>
        <w:rPr>
          <w:rFonts w:ascii="宋体" w:hAnsi="宋体" w:cs="宋体"/>
          <w:sz w:val="21"/>
          <w:szCs w:val="21"/>
        </w:rPr>
      </w:pPr>
      <w:bookmarkStart w:id="448" w:name="_Toc57820619"/>
      <w:r>
        <w:rPr>
          <w:rFonts w:ascii="宋体" w:hAnsi="宋体" w:cs="宋体"/>
          <w:sz w:val="21"/>
          <w:szCs w:val="21"/>
        </w:rPr>
        <w:t>2.</w:t>
      </w:r>
      <w:r>
        <w:rPr>
          <w:rFonts w:hint="eastAsia" w:ascii="宋体" w:hAnsi="宋体" w:cs="宋体"/>
          <w:sz w:val="21"/>
          <w:szCs w:val="21"/>
        </w:rPr>
        <w:t>1符合性审查标准</w:t>
      </w:r>
      <w:bookmarkEnd w:id="448"/>
    </w:p>
    <w:p w14:paraId="105F1EAF">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按评审办法前附表约定的比选申请人报价排序数量进行符合性审查</w:t>
      </w:r>
      <w:r>
        <w:rPr>
          <w:rFonts w:hint="eastAsia" w:ascii="宋体" w:hAnsi="宋体"/>
          <w:spacing w:val="4"/>
          <w:kern w:val="0"/>
          <w:szCs w:val="21"/>
        </w:rPr>
        <w:t>。符合性审查内容：资格评审、形式评审、响应性</w:t>
      </w:r>
      <w:r>
        <w:rPr>
          <w:rFonts w:hint="eastAsia" w:ascii="宋体" w:hAnsi="宋体" w:cs="宋体"/>
          <w:szCs w:val="21"/>
        </w:rPr>
        <w:t>。</w:t>
      </w:r>
    </w:p>
    <w:p w14:paraId="0BDD745B">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1  资格评审标准：见评审办法前附表。</w:t>
      </w:r>
    </w:p>
    <w:p w14:paraId="1176B254">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  形式评审标准：见评审办法前附表。</w:t>
      </w:r>
    </w:p>
    <w:p w14:paraId="7C1BA852">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3  响应性评审标准：见评审办法前附表。</w:t>
      </w:r>
    </w:p>
    <w:p w14:paraId="6A969B66">
      <w:pPr>
        <w:pStyle w:val="3"/>
        <w:rPr>
          <w:rFonts w:ascii="宋体" w:hAnsi="宋体" w:eastAsia="宋体" w:cs="宋体"/>
          <w:snapToGrid w:val="0"/>
          <w:spacing w:val="0"/>
          <w:w w:val="100"/>
          <w:sz w:val="21"/>
          <w:szCs w:val="21"/>
        </w:rPr>
      </w:pPr>
      <w:bookmarkStart w:id="449" w:name="_Toc57820620"/>
      <w:r>
        <w:rPr>
          <w:rFonts w:ascii="宋体" w:hAnsi="宋体" w:eastAsia="宋体" w:cs="宋体"/>
          <w:snapToGrid w:val="0"/>
          <w:spacing w:val="0"/>
          <w:w w:val="100"/>
          <w:sz w:val="21"/>
          <w:szCs w:val="21"/>
        </w:rPr>
        <w:t>3.  评审程序</w:t>
      </w:r>
      <w:bookmarkEnd w:id="449"/>
    </w:p>
    <w:p w14:paraId="55130A5A">
      <w:pPr>
        <w:pStyle w:val="4"/>
        <w:snapToGrid w:val="0"/>
        <w:spacing w:before="0" w:line="360" w:lineRule="auto"/>
        <w:rPr>
          <w:rFonts w:ascii="宋体" w:hAnsi="宋体" w:cs="宋体"/>
          <w:sz w:val="21"/>
          <w:szCs w:val="21"/>
        </w:rPr>
      </w:pPr>
      <w:bookmarkStart w:id="450" w:name="_Toc57820621"/>
      <w:r>
        <w:rPr>
          <w:rFonts w:ascii="宋体" w:hAnsi="宋体" w:cs="宋体"/>
          <w:sz w:val="21"/>
          <w:szCs w:val="21"/>
        </w:rPr>
        <w:t>3.1</w:t>
      </w:r>
      <w:r>
        <w:rPr>
          <w:rFonts w:hint="eastAsia" w:ascii="宋体" w:hAnsi="宋体" w:cs="宋体"/>
          <w:sz w:val="21"/>
          <w:szCs w:val="21"/>
        </w:rPr>
        <w:t>报价排序</w:t>
      </w:r>
      <w:bookmarkEnd w:id="450"/>
    </w:p>
    <w:p w14:paraId="4321ED7A">
      <w:pPr>
        <w:snapToGrid w:val="0"/>
        <w:spacing w:line="360" w:lineRule="auto"/>
        <w:ind w:firstLine="413" w:firstLineChars="197"/>
        <w:rPr>
          <w:rFonts w:ascii="宋体" w:hAnsi="宋体" w:cs="宋体"/>
          <w:szCs w:val="21"/>
        </w:rPr>
      </w:pPr>
      <w:r>
        <w:rPr>
          <w:rFonts w:hint="eastAsia" w:ascii="宋体" w:hAnsi="宋体" w:cs="宋体"/>
          <w:szCs w:val="21"/>
        </w:rPr>
        <w:t>对报价不高于最高限价的所有比选申请人的比选申请文件，按照报价由低到高的顺序排序。</w:t>
      </w:r>
    </w:p>
    <w:p w14:paraId="7167C0C8">
      <w:pPr>
        <w:pStyle w:val="4"/>
        <w:snapToGrid w:val="0"/>
        <w:spacing w:before="0" w:line="360" w:lineRule="auto"/>
        <w:rPr>
          <w:rFonts w:ascii="宋体" w:hAnsi="宋体" w:cs="宋体"/>
          <w:sz w:val="21"/>
          <w:szCs w:val="21"/>
        </w:rPr>
      </w:pPr>
      <w:bookmarkStart w:id="451" w:name="_Toc57820622"/>
      <w:r>
        <w:rPr>
          <w:rFonts w:ascii="宋体" w:hAnsi="宋体" w:cs="宋体"/>
          <w:sz w:val="21"/>
          <w:szCs w:val="21"/>
        </w:rPr>
        <w:t>3.</w:t>
      </w:r>
      <w:r>
        <w:rPr>
          <w:rFonts w:hint="eastAsia" w:ascii="宋体" w:hAnsi="宋体" w:cs="宋体"/>
          <w:sz w:val="21"/>
          <w:szCs w:val="21"/>
        </w:rPr>
        <w:t>2符合性审查</w:t>
      </w:r>
      <w:bookmarkEnd w:id="451"/>
    </w:p>
    <w:p w14:paraId="04D6D9EB">
      <w:pPr>
        <w:snapToGrid w:val="0"/>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.1评审小组依据本章第2.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款规定的标准对比选申请文件进行符合性审查。符合性审查顺序：资格评审、形式评审、响应性。</w:t>
      </w:r>
    </w:p>
    <w:p w14:paraId="624DE7D7">
      <w:pPr>
        <w:snapToGrid w:val="0"/>
        <w:spacing w:line="360" w:lineRule="auto"/>
        <w:ind w:firstLine="413" w:firstLineChars="197"/>
        <w:rPr>
          <w:rFonts w:ascii="宋体" w:hAnsi="宋体" w:cs="宋体"/>
          <w:szCs w:val="21"/>
        </w:rPr>
      </w:pPr>
      <w:r>
        <w:rPr>
          <w:rFonts w:hint="eastAsia" w:ascii="宋体" w:hAnsi="宋体" w:cs="宋体"/>
          <w:szCs w:val="21"/>
        </w:rPr>
        <w:t>按照资格、形式、响应性顺序进行评审。有一项不符合评审标准的，作否决比选申请处理。</w:t>
      </w:r>
    </w:p>
    <w:p w14:paraId="3B1813F1">
      <w:pPr>
        <w:snapToGrid w:val="0"/>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比选申请人有以下情形之一的，</w:t>
      </w:r>
      <w:r>
        <w:rPr>
          <w:rFonts w:hint="eastAsia" w:ascii="宋体" w:hAnsi="宋体" w:cs="宋体"/>
          <w:szCs w:val="21"/>
        </w:rPr>
        <w:t>其比选申请文件将被否决：</w:t>
      </w:r>
    </w:p>
    <w:p w14:paraId="4D76F8DF">
      <w:pPr>
        <w:snapToGrid w:val="0"/>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）第二章“比选申请人须知”第1.4.3 </w:t>
      </w:r>
      <w:r>
        <w:rPr>
          <w:rFonts w:hint="eastAsia" w:ascii="宋体" w:hAnsi="宋体" w:cs="宋体"/>
          <w:szCs w:val="21"/>
        </w:rPr>
        <w:t>项</w:t>
      </w:r>
      <w:r>
        <w:rPr>
          <w:rFonts w:ascii="宋体" w:hAnsi="宋体" w:cs="宋体"/>
          <w:szCs w:val="21"/>
        </w:rPr>
        <w:t>规定的任何一种情形的；</w:t>
      </w:r>
    </w:p>
    <w:p w14:paraId="54F88207">
      <w:pPr>
        <w:snapToGrid w:val="0"/>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14:paraId="133B7A80">
      <w:pPr>
        <w:snapToGrid w:val="0"/>
        <w:spacing w:line="360" w:lineRule="auto"/>
        <w:ind w:firstLine="420" w:firstLineChars="200"/>
        <w:rPr>
          <w:rFonts w:ascii="宋体" w:hAnsi="宋体" w:cs="宋体"/>
          <w:szCs w:val="21"/>
        </w:rPr>
      </w:pPr>
      <w:r>
        <w:rPr>
          <w:rFonts w:hint="eastAsia" w:ascii="宋体" w:hAnsi="宋体" w:cs="宋体"/>
          <w:szCs w:val="21"/>
        </w:rPr>
        <w:t>（3）拒绝按评审小组要求澄清、说明或补正的。</w:t>
      </w:r>
    </w:p>
    <w:p w14:paraId="6D280B5C">
      <w:pPr>
        <w:snapToGrid w:val="0"/>
        <w:spacing w:line="360" w:lineRule="auto"/>
        <w:ind w:firstLine="420" w:firstLineChars="200"/>
        <w:rPr>
          <w:rFonts w:ascii="宋体" w:hAnsi="宋体" w:cs="宋体"/>
          <w:szCs w:val="21"/>
        </w:rPr>
      </w:pPr>
      <w:r>
        <w:rPr>
          <w:rFonts w:hint="eastAsia" w:ascii="宋体" w:hAnsi="宋体" w:cs="宋体"/>
          <w:szCs w:val="21"/>
        </w:rPr>
        <w:t>3.2.3 比选申请报价有算术错误的，评审小组按以下原则对比选申请报价进行修正，修正的价格经比选申请人书面确认后具有约束力，修正原则如下：</w:t>
      </w:r>
    </w:p>
    <w:p w14:paraId="2C1EBC0E">
      <w:pPr>
        <w:snapToGrid w:val="0"/>
        <w:spacing w:line="360" w:lineRule="auto"/>
        <w:ind w:firstLine="405" w:firstLineChars="193"/>
        <w:rPr>
          <w:rFonts w:ascii="宋体" w:hAnsi="宋体" w:cs="宋体"/>
          <w:szCs w:val="21"/>
        </w:rPr>
      </w:pPr>
      <w:bookmarkStart w:id="452" w:name="_Toc57820623"/>
      <w:r>
        <w:rPr>
          <w:rFonts w:hint="eastAsia" w:ascii="宋体" w:hAnsi="宋体" w:cs="宋体"/>
          <w:szCs w:val="21"/>
        </w:rPr>
        <w:t>（1</w:t>
      </w:r>
      <w:r>
        <w:rPr>
          <w:rFonts w:ascii="宋体" w:hAnsi="宋体" w:cs="宋体"/>
          <w:szCs w:val="21"/>
        </w:rPr>
        <w:t>）</w:t>
      </w:r>
      <w:r>
        <w:rPr>
          <w:rFonts w:hint="eastAsia" w:ascii="宋体" w:hAnsi="宋体" w:cs="宋体"/>
          <w:szCs w:val="21"/>
        </w:rPr>
        <w:t>比选申请文件中的大写金额与小写金额不一致的，以大写金额为准；</w:t>
      </w:r>
    </w:p>
    <w:p w14:paraId="0644DD8E">
      <w:pPr>
        <w:snapToGrid w:val="0"/>
        <w:spacing w:line="360" w:lineRule="auto"/>
        <w:ind w:firstLine="405" w:firstLineChars="193"/>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总价金额与依据单价计算出的结果不一致的，以单价金额为准修正总价（但单价金额小数点有明显错误的除外）；单价金额小数点有明显错误的，以总价为准，对单价予以修正。</w:t>
      </w:r>
    </w:p>
    <w:p w14:paraId="4750783C">
      <w:pPr>
        <w:snapToGrid w:val="0"/>
        <w:spacing w:line="360" w:lineRule="auto"/>
        <w:ind w:firstLine="405" w:firstLineChars="193"/>
        <w:rPr>
          <w:rFonts w:ascii="宋体" w:hAnsi="宋体" w:cs="宋体"/>
          <w:szCs w:val="21"/>
        </w:rPr>
      </w:pPr>
      <w:r>
        <w:rPr>
          <w:rFonts w:hint="eastAsia" w:ascii="宋体" w:hAnsi="宋体" w:cs="宋体"/>
          <w:szCs w:val="21"/>
        </w:rPr>
        <w:t>（3）如不含税比选申请报价与含税比选申请报价出现算数错误，以不含税比选申请报价为准。</w:t>
      </w:r>
    </w:p>
    <w:p w14:paraId="6C832F7B">
      <w:pPr>
        <w:pStyle w:val="4"/>
        <w:snapToGrid w:val="0"/>
        <w:spacing w:before="0" w:line="360" w:lineRule="auto"/>
        <w:rPr>
          <w:rFonts w:ascii="宋体" w:hAnsi="宋体" w:cs="宋体"/>
          <w:sz w:val="21"/>
          <w:szCs w:val="21"/>
        </w:rPr>
      </w:pPr>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比选申请文件的澄清和补正</w:t>
      </w:r>
      <w:bookmarkEnd w:id="452"/>
    </w:p>
    <w:p w14:paraId="2903DBFE">
      <w:pPr>
        <w:snapToGrid w:val="0"/>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在评审过程中，评审小组可以书面形式要求比选申请人对所提交比选申请文件中不明确的内容进行书面澄清或说明，或者对细微偏差进行补正。评审小组不接受比选申请人主动提出的澄清、说明或补正。</w:t>
      </w:r>
    </w:p>
    <w:p w14:paraId="6F6F9985">
      <w:pPr>
        <w:snapToGrid w:val="0"/>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澄清、说明和补正不得改变比选申请文件的实质性内容（算术性错误修正的除外）。比选申请人的书面澄清、说明和补正属于比选申请文件的组成部分。</w:t>
      </w:r>
    </w:p>
    <w:p w14:paraId="33E1C672">
      <w:pPr>
        <w:snapToGrid w:val="0"/>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评审小组对比选申请人提交的澄清、说明或补正有疑问的，可以要求比选申请人进一步澄清、说明或补正，直至满足评审小组的要求。</w:t>
      </w:r>
    </w:p>
    <w:p w14:paraId="0BFC6CD8">
      <w:pPr>
        <w:pStyle w:val="4"/>
        <w:snapToGrid w:val="0"/>
        <w:spacing w:before="0" w:line="360" w:lineRule="auto"/>
        <w:rPr>
          <w:rFonts w:ascii="宋体" w:hAnsi="宋体" w:cs="宋体"/>
          <w:sz w:val="21"/>
          <w:szCs w:val="21"/>
        </w:rPr>
      </w:pPr>
      <w:bookmarkStart w:id="453" w:name="_Toc479262406"/>
      <w:bookmarkStart w:id="454" w:name="_Toc57820624"/>
      <w:bookmarkStart w:id="455" w:name="_Toc484465184"/>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评审结果</w:t>
      </w:r>
      <w:bookmarkEnd w:id="453"/>
      <w:bookmarkEnd w:id="454"/>
      <w:bookmarkEnd w:id="455"/>
    </w:p>
    <w:p w14:paraId="4D8F8A87">
      <w:pPr>
        <w:autoSpaceDE w:val="0"/>
        <w:autoSpaceDN w:val="0"/>
        <w:adjustRightInd w:val="0"/>
        <w:snapToGri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 xml:space="preserve"> 除第二章“比选申请人须知”前附表授权直接确定中选人外，评审小组按经评审的最低投标价法推荐中选候选人。</w:t>
      </w:r>
    </w:p>
    <w:p w14:paraId="0272AD37">
      <w:pPr>
        <w:snapToGrid w:val="0"/>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评审小组完成评审后，应当向比选人提交书面评审报告和中选候选人名单。</w:t>
      </w:r>
    </w:p>
    <w:p w14:paraId="6FBB69DC">
      <w:pPr>
        <w:widowControl/>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br w:type="page"/>
      </w:r>
    </w:p>
    <w:p w14:paraId="4E69BD46">
      <w:pPr>
        <w:outlineLvl w:val="1"/>
        <w:rPr>
          <w:rFonts w:asciiTheme="majorEastAsia" w:hAnsiTheme="majorEastAsia" w:eastAsiaTheme="majorEastAsia" w:cstheme="majorEastAsia"/>
        </w:rPr>
      </w:pPr>
      <w:bookmarkStart w:id="456" w:name="_Toc19078"/>
      <w:r>
        <w:rPr>
          <w:rFonts w:hint="eastAsia" w:asciiTheme="majorEastAsia" w:hAnsiTheme="majorEastAsia" w:eastAsiaTheme="majorEastAsia" w:cstheme="majorEastAsia"/>
        </w:rPr>
        <w:t>附件A：否决比选申请条件</w:t>
      </w:r>
      <w:bookmarkEnd w:id="456"/>
    </w:p>
    <w:p w14:paraId="7261DF8D">
      <w:pPr>
        <w:pStyle w:val="36"/>
        <w:spacing w:line="360" w:lineRule="auto"/>
        <w:rPr>
          <w:rFonts w:asciiTheme="majorEastAsia" w:hAnsiTheme="majorEastAsia" w:eastAsiaTheme="majorEastAsia" w:cstheme="majorEastAsia"/>
          <w:b/>
          <w:szCs w:val="21"/>
          <w:lang w:eastAsia="zh-CN"/>
        </w:rPr>
      </w:pPr>
      <w:bookmarkStart w:id="457" w:name="招标文件04章合同条款及格式"/>
      <w:bookmarkEnd w:id="457"/>
      <w:bookmarkStart w:id="458" w:name="招标文件03章02评标办法综合评估法02附件02"/>
      <w:bookmarkEnd w:id="458"/>
      <w:bookmarkStart w:id="459" w:name="_Toc230410480"/>
      <w:bookmarkStart w:id="460" w:name="_Toc277082627"/>
      <w:r>
        <w:rPr>
          <w:rFonts w:hint="eastAsia" w:asciiTheme="majorEastAsia" w:hAnsiTheme="majorEastAsia" w:eastAsiaTheme="majorEastAsia" w:cstheme="majorEastAsia"/>
          <w:b/>
          <w:szCs w:val="21"/>
          <w:lang w:eastAsia="zh-CN"/>
        </w:rPr>
        <w:t>附件A：否决比选申请情况一览表</w:t>
      </w:r>
      <w:bookmarkEnd w:id="459"/>
    </w:p>
    <w:p w14:paraId="07F15701">
      <w:pPr>
        <w:autoSpaceDE w:val="0"/>
        <w:autoSpaceDN w:val="0"/>
        <w:adjustRightInd w:val="0"/>
        <w:snapToGrid w:val="0"/>
        <w:spacing w:line="400" w:lineRule="exact"/>
        <w:ind w:firstLine="420" w:firstLineChars="200"/>
        <w:jc w:val="left"/>
        <w:rPr>
          <w:rFonts w:ascii="宋体" w:hAnsi="宋体"/>
          <w:b/>
          <w:kern w:val="0"/>
          <w:sz w:val="20"/>
        </w:rPr>
      </w:pPr>
      <w:r>
        <w:rPr>
          <w:rFonts w:hint="eastAsia" w:ascii="宋体" w:hAnsi="宋体"/>
          <w:szCs w:val="21"/>
        </w:rPr>
        <w:t>比选申请文件存在本一览表下列情形之一的，比选申请文件视为重大偏差并作否决比选申请处理，否则，评审小组不得视为重大偏差而否决比选申请人的比选申请文件</w:t>
      </w:r>
      <w:r>
        <w:rPr>
          <w:rFonts w:ascii="宋体" w:hAnsi="宋体"/>
          <w:szCs w:val="21"/>
        </w:rPr>
        <w:t>。</w:t>
      </w:r>
    </w:p>
    <w:bookmarkEnd w:id="460"/>
    <w:tbl>
      <w:tblPr>
        <w:tblStyle w:val="50"/>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0"/>
        <w:gridCol w:w="1437"/>
        <w:gridCol w:w="6838"/>
      </w:tblGrid>
      <w:tr w14:paraId="63E3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0" w:type="dxa"/>
            <w:vAlign w:val="center"/>
          </w:tcPr>
          <w:p w14:paraId="612B15D3">
            <w:pPr>
              <w:jc w:val="center"/>
              <w:rPr>
                <w:rFonts w:ascii="宋体" w:hAnsi="宋体" w:cs="宋体"/>
                <w:b/>
                <w:szCs w:val="21"/>
              </w:rPr>
            </w:pPr>
            <w:bookmarkStart w:id="461" w:name="_Toc12655"/>
            <w:bookmarkEnd w:id="461"/>
            <w:bookmarkStart w:id="462" w:name="_Toc16033"/>
            <w:bookmarkEnd w:id="462"/>
            <w:r>
              <w:rPr>
                <w:rFonts w:hint="eastAsia" w:ascii="宋体" w:hAnsi="宋体" w:cs="宋体"/>
                <w:b/>
                <w:szCs w:val="21"/>
              </w:rPr>
              <w:t>比选文件</w:t>
            </w:r>
          </w:p>
          <w:p w14:paraId="21852F92">
            <w:pPr>
              <w:jc w:val="center"/>
              <w:rPr>
                <w:rFonts w:ascii="宋体" w:hAnsi="宋体" w:cs="宋体"/>
                <w:b/>
                <w:szCs w:val="21"/>
              </w:rPr>
            </w:pPr>
            <w:r>
              <w:rPr>
                <w:rFonts w:hint="eastAsia" w:ascii="宋体" w:hAnsi="宋体" w:cs="宋体"/>
                <w:b/>
                <w:szCs w:val="21"/>
              </w:rPr>
              <w:t>章节号</w:t>
            </w:r>
          </w:p>
        </w:tc>
        <w:tc>
          <w:tcPr>
            <w:tcW w:w="1437" w:type="dxa"/>
            <w:vAlign w:val="center"/>
          </w:tcPr>
          <w:p w14:paraId="0B37455F">
            <w:pPr>
              <w:jc w:val="center"/>
              <w:rPr>
                <w:rFonts w:ascii="宋体" w:hAnsi="宋体" w:cs="宋体"/>
                <w:b/>
                <w:szCs w:val="21"/>
              </w:rPr>
            </w:pPr>
            <w:r>
              <w:rPr>
                <w:rFonts w:hint="eastAsia" w:ascii="宋体" w:hAnsi="宋体" w:cs="宋体"/>
                <w:b/>
                <w:szCs w:val="21"/>
              </w:rPr>
              <w:t>条款名称</w:t>
            </w:r>
          </w:p>
        </w:tc>
        <w:tc>
          <w:tcPr>
            <w:tcW w:w="6838" w:type="dxa"/>
            <w:vAlign w:val="center"/>
          </w:tcPr>
          <w:p w14:paraId="0095E157">
            <w:pPr>
              <w:spacing w:line="400" w:lineRule="exact"/>
              <w:jc w:val="center"/>
              <w:rPr>
                <w:rFonts w:ascii="宋体" w:hAnsi="宋体" w:cs="宋体"/>
                <w:b/>
                <w:szCs w:val="21"/>
              </w:rPr>
            </w:pPr>
            <w:r>
              <w:rPr>
                <w:rFonts w:hint="eastAsia" w:ascii="宋体" w:hAnsi="宋体" w:cs="宋体"/>
                <w:b/>
                <w:szCs w:val="21"/>
              </w:rPr>
              <w:t>否决比选申请条件</w:t>
            </w:r>
          </w:p>
        </w:tc>
      </w:tr>
      <w:tr w14:paraId="7F0E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0" w:type="dxa"/>
            <w:vAlign w:val="center"/>
          </w:tcPr>
          <w:p w14:paraId="78F618A5">
            <w:pPr>
              <w:jc w:val="center"/>
              <w:rPr>
                <w:rFonts w:ascii="宋体" w:hAnsi="宋体" w:cs="宋体"/>
                <w:szCs w:val="21"/>
              </w:rPr>
            </w:pPr>
            <w:r>
              <w:rPr>
                <w:rFonts w:hint="eastAsia" w:ascii="宋体" w:hAnsi="宋体" w:cs="宋体"/>
                <w:szCs w:val="21"/>
              </w:rPr>
              <w:t>第二章</w:t>
            </w:r>
          </w:p>
          <w:p w14:paraId="6ACAD6A3">
            <w:pPr>
              <w:jc w:val="center"/>
              <w:rPr>
                <w:rFonts w:ascii="宋体" w:hAnsi="宋体" w:cs="宋体"/>
                <w:b/>
                <w:szCs w:val="21"/>
              </w:rPr>
            </w:pPr>
            <w:r>
              <w:rPr>
                <w:rFonts w:hint="eastAsia" w:ascii="宋体" w:hAnsi="宋体" w:cs="宋体"/>
                <w:kern w:val="0"/>
                <w:szCs w:val="21"/>
              </w:rPr>
              <w:t>比选申请</w:t>
            </w:r>
            <w:r>
              <w:rPr>
                <w:rFonts w:hint="eastAsia" w:ascii="宋体" w:hAnsi="宋体" w:cs="宋体"/>
                <w:spacing w:val="1"/>
                <w:kern w:val="0"/>
                <w:szCs w:val="21"/>
              </w:rPr>
              <w:t>人</w:t>
            </w:r>
            <w:r>
              <w:rPr>
                <w:rFonts w:hint="eastAsia" w:ascii="宋体" w:hAnsi="宋体" w:cs="宋体"/>
                <w:kern w:val="0"/>
                <w:szCs w:val="21"/>
              </w:rPr>
              <w:t>须知前附表1.4.1</w:t>
            </w:r>
          </w:p>
        </w:tc>
        <w:tc>
          <w:tcPr>
            <w:tcW w:w="1437" w:type="dxa"/>
            <w:vAlign w:val="center"/>
          </w:tcPr>
          <w:p w14:paraId="44977F79">
            <w:pPr>
              <w:jc w:val="center"/>
              <w:rPr>
                <w:rFonts w:ascii="宋体" w:hAnsi="宋体" w:cs="宋体"/>
                <w:b/>
                <w:szCs w:val="21"/>
              </w:rPr>
            </w:pPr>
            <w:r>
              <w:rPr>
                <w:rFonts w:hint="eastAsia" w:ascii="宋体" w:hAnsi="宋体" w:cs="宋体"/>
              </w:rPr>
              <w:t>比选申请人资质条件、能力和信誉</w:t>
            </w:r>
          </w:p>
        </w:tc>
        <w:tc>
          <w:tcPr>
            <w:tcW w:w="6838" w:type="dxa"/>
            <w:vAlign w:val="center"/>
          </w:tcPr>
          <w:p w14:paraId="4D96CCDC">
            <w:pPr>
              <w:spacing w:line="400" w:lineRule="exact"/>
              <w:ind w:firstLine="420" w:firstLineChars="200"/>
              <w:rPr>
                <w:rFonts w:ascii="宋体" w:hAnsi="宋体" w:cs="宋体"/>
                <w:b/>
                <w:szCs w:val="21"/>
              </w:rPr>
            </w:pPr>
            <w:r>
              <w:rPr>
                <w:rFonts w:hint="eastAsia" w:ascii="宋体" w:hAnsi="宋体" w:cs="宋体"/>
                <w:bCs/>
                <w:szCs w:val="21"/>
              </w:rPr>
              <w:t>比选申请人须满足比选申请人须知前附表1.4.1项的要求，否则由评审小组作否决比选申请处理。</w:t>
            </w:r>
          </w:p>
        </w:tc>
      </w:tr>
      <w:tr w14:paraId="7046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1520" w:type="dxa"/>
            <w:vAlign w:val="center"/>
          </w:tcPr>
          <w:p w14:paraId="4AB3CC40">
            <w:pPr>
              <w:jc w:val="center"/>
              <w:rPr>
                <w:rFonts w:ascii="宋体" w:hAnsi="宋体" w:cs="宋体"/>
                <w:szCs w:val="21"/>
              </w:rPr>
            </w:pPr>
            <w:r>
              <w:rPr>
                <w:rFonts w:hint="eastAsia" w:ascii="宋体" w:hAnsi="宋体" w:cs="宋体"/>
                <w:szCs w:val="21"/>
              </w:rPr>
              <w:t>第二章</w:t>
            </w:r>
          </w:p>
          <w:p w14:paraId="531121CA">
            <w:pPr>
              <w:jc w:val="center"/>
              <w:rPr>
                <w:rFonts w:ascii="宋体" w:hAnsi="宋体" w:cs="宋体"/>
                <w:szCs w:val="21"/>
              </w:rPr>
            </w:pPr>
            <w:r>
              <w:rPr>
                <w:rFonts w:hint="eastAsia" w:ascii="宋体" w:hAnsi="宋体" w:cs="宋体"/>
                <w:kern w:val="0"/>
                <w:szCs w:val="21"/>
              </w:rPr>
              <w:t>比选申请</w:t>
            </w:r>
            <w:r>
              <w:rPr>
                <w:rFonts w:hint="eastAsia" w:ascii="宋体" w:hAnsi="宋体" w:cs="宋体"/>
                <w:spacing w:val="1"/>
                <w:kern w:val="0"/>
                <w:szCs w:val="21"/>
              </w:rPr>
              <w:t>人</w:t>
            </w:r>
            <w:r>
              <w:rPr>
                <w:rFonts w:hint="eastAsia" w:ascii="宋体" w:hAnsi="宋体" w:cs="宋体"/>
                <w:kern w:val="0"/>
                <w:szCs w:val="21"/>
              </w:rPr>
              <w:t>须知前附表</w:t>
            </w:r>
            <w:r>
              <w:rPr>
                <w:rFonts w:hint="eastAsia" w:ascii="宋体" w:hAnsi="宋体" w:cs="宋体"/>
                <w:szCs w:val="21"/>
              </w:rPr>
              <w:t>3.2</w:t>
            </w:r>
          </w:p>
        </w:tc>
        <w:tc>
          <w:tcPr>
            <w:tcW w:w="1437" w:type="dxa"/>
            <w:vAlign w:val="center"/>
          </w:tcPr>
          <w:p w14:paraId="04AB1478">
            <w:pPr>
              <w:jc w:val="center"/>
              <w:rPr>
                <w:rFonts w:ascii="宋体" w:hAnsi="宋体" w:cs="宋体"/>
                <w:szCs w:val="21"/>
              </w:rPr>
            </w:pPr>
            <w:r>
              <w:rPr>
                <w:rFonts w:hint="eastAsia" w:ascii="宋体" w:hAnsi="宋体" w:cs="宋体"/>
                <w:szCs w:val="21"/>
              </w:rPr>
              <w:t>含税比选申请总报价</w:t>
            </w:r>
          </w:p>
        </w:tc>
        <w:tc>
          <w:tcPr>
            <w:tcW w:w="6838" w:type="dxa"/>
            <w:vAlign w:val="center"/>
          </w:tcPr>
          <w:p w14:paraId="1CBF4DCA">
            <w:pPr>
              <w:adjustRightInd w:val="0"/>
              <w:spacing w:line="400" w:lineRule="exact"/>
              <w:ind w:firstLine="420" w:firstLineChars="200"/>
              <w:rPr>
                <w:rFonts w:ascii="宋体" w:hAnsi="宋体" w:cs="宋体"/>
                <w:bCs/>
                <w:szCs w:val="21"/>
              </w:rPr>
            </w:pPr>
            <w:r>
              <w:rPr>
                <w:rFonts w:hint="eastAsia" w:ascii="宋体" w:hAnsi="宋体" w:cs="宋体"/>
                <w:bCs/>
                <w:szCs w:val="21"/>
              </w:rPr>
              <w:t>含税比选申请总报价超过已公布的含税比选申请总报价最高限价、含税每月人均单价超过已公布的各项目含税每月人均单价最高限价均由评审小组按否决比选申请处理。</w:t>
            </w:r>
          </w:p>
        </w:tc>
      </w:tr>
      <w:tr w14:paraId="6F7E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520" w:type="dxa"/>
            <w:vAlign w:val="center"/>
          </w:tcPr>
          <w:p w14:paraId="043C66FC">
            <w:pPr>
              <w:jc w:val="center"/>
              <w:rPr>
                <w:rFonts w:ascii="宋体" w:hAnsi="宋体" w:cs="宋体"/>
                <w:szCs w:val="21"/>
              </w:rPr>
            </w:pPr>
            <w:r>
              <w:rPr>
                <w:rFonts w:hint="eastAsia" w:ascii="宋体" w:hAnsi="宋体" w:cs="宋体"/>
                <w:szCs w:val="21"/>
              </w:rPr>
              <w:t>第二章</w:t>
            </w:r>
          </w:p>
          <w:p w14:paraId="3BDBEA8B">
            <w:pPr>
              <w:adjustRightInd w:val="0"/>
              <w:jc w:val="center"/>
              <w:rPr>
                <w:rFonts w:ascii="宋体" w:hAnsi="宋体" w:cs="宋体"/>
                <w:kern w:val="0"/>
                <w:szCs w:val="21"/>
              </w:rPr>
            </w:pPr>
            <w:r>
              <w:rPr>
                <w:rFonts w:hint="eastAsia" w:ascii="宋体" w:hAnsi="宋体" w:cs="宋体"/>
                <w:kern w:val="0"/>
                <w:szCs w:val="21"/>
              </w:rPr>
              <w:t>比选申请</w:t>
            </w:r>
            <w:r>
              <w:rPr>
                <w:rFonts w:hint="eastAsia" w:ascii="宋体" w:hAnsi="宋体" w:cs="宋体"/>
                <w:spacing w:val="1"/>
                <w:kern w:val="0"/>
                <w:szCs w:val="21"/>
              </w:rPr>
              <w:t>人</w:t>
            </w:r>
            <w:r>
              <w:rPr>
                <w:rFonts w:hint="eastAsia" w:ascii="宋体" w:hAnsi="宋体" w:cs="宋体"/>
                <w:kern w:val="0"/>
                <w:szCs w:val="21"/>
              </w:rPr>
              <w:t>须知前附表3.7.3</w:t>
            </w:r>
          </w:p>
        </w:tc>
        <w:tc>
          <w:tcPr>
            <w:tcW w:w="1437" w:type="dxa"/>
            <w:vAlign w:val="center"/>
          </w:tcPr>
          <w:p w14:paraId="0283E527">
            <w:pPr>
              <w:adjustRightInd w:val="0"/>
              <w:jc w:val="center"/>
              <w:rPr>
                <w:rFonts w:ascii="宋体" w:hAnsi="宋体" w:cs="宋体"/>
                <w:kern w:val="0"/>
                <w:szCs w:val="21"/>
              </w:rPr>
            </w:pPr>
            <w:r>
              <w:rPr>
                <w:rFonts w:hint="eastAsia" w:ascii="宋体" w:hAnsi="宋体" w:cs="宋体"/>
                <w:kern w:val="0"/>
                <w:szCs w:val="21"/>
              </w:rPr>
              <w:t>比选申请文件的签章</w:t>
            </w:r>
          </w:p>
        </w:tc>
        <w:tc>
          <w:tcPr>
            <w:tcW w:w="6838" w:type="dxa"/>
            <w:vAlign w:val="center"/>
          </w:tcPr>
          <w:p w14:paraId="1007F578">
            <w:pPr>
              <w:autoSpaceDE w:val="0"/>
              <w:autoSpaceDN w:val="0"/>
              <w:adjustRightInd w:val="0"/>
              <w:spacing w:line="400" w:lineRule="exact"/>
              <w:ind w:firstLine="420" w:firstLineChars="200"/>
              <w:rPr>
                <w:rFonts w:ascii="宋体" w:hAnsi="宋体" w:cs="宋体"/>
                <w:kern w:val="0"/>
                <w:szCs w:val="21"/>
              </w:rPr>
            </w:pPr>
            <w:r>
              <w:rPr>
                <w:rFonts w:hint="eastAsia" w:ascii="宋体" w:hAnsi="宋体"/>
                <w:kern w:val="0"/>
              </w:rPr>
              <w:t>第七章 比选申请文件</w:t>
            </w:r>
            <w:r>
              <w:rPr>
                <w:rFonts w:ascii="宋体" w:hAnsi="宋体"/>
                <w:kern w:val="0"/>
              </w:rPr>
              <w:t>格式</w:t>
            </w:r>
            <w:r>
              <w:rPr>
                <w:rFonts w:hint="eastAsia" w:ascii="宋体" w:hAnsi="宋体" w:cs="宋体"/>
                <w:kern w:val="0"/>
                <w:szCs w:val="21"/>
              </w:rPr>
              <w:t>规定签名、盖章的位置有法定代表人或其委托代理人签名（或盖章）加盖单位公章。</w:t>
            </w:r>
            <w:r>
              <w:rPr>
                <w:rFonts w:hint="eastAsia" w:ascii="宋体" w:hAnsi="宋体" w:cs="宋体"/>
                <w:szCs w:val="21"/>
              </w:rPr>
              <w:t>否则其比选申请将被否决。</w:t>
            </w:r>
          </w:p>
        </w:tc>
      </w:tr>
      <w:tr w14:paraId="64E2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1520" w:type="dxa"/>
            <w:vMerge w:val="restart"/>
            <w:vAlign w:val="center"/>
          </w:tcPr>
          <w:p w14:paraId="0CEFC07F">
            <w:pPr>
              <w:jc w:val="center"/>
              <w:rPr>
                <w:rFonts w:ascii="宋体" w:hAnsi="宋体" w:cs="宋体"/>
                <w:szCs w:val="21"/>
              </w:rPr>
            </w:pPr>
            <w:r>
              <w:rPr>
                <w:rFonts w:hint="eastAsia" w:ascii="宋体" w:hAnsi="宋体" w:cs="宋体"/>
                <w:szCs w:val="21"/>
              </w:rPr>
              <w:t>第三章3.1</w:t>
            </w:r>
          </w:p>
        </w:tc>
        <w:tc>
          <w:tcPr>
            <w:tcW w:w="1437" w:type="dxa"/>
            <w:vMerge w:val="restart"/>
            <w:vAlign w:val="center"/>
          </w:tcPr>
          <w:p w14:paraId="1B9426B3">
            <w:pPr>
              <w:jc w:val="center"/>
              <w:rPr>
                <w:rFonts w:ascii="宋体" w:hAnsi="宋体" w:cs="宋体"/>
                <w:szCs w:val="21"/>
              </w:rPr>
            </w:pPr>
            <w:r>
              <w:rPr>
                <w:rFonts w:hint="eastAsia" w:ascii="宋体" w:hAnsi="宋体" w:cs="宋体"/>
                <w:szCs w:val="21"/>
              </w:rPr>
              <w:t>初步</w:t>
            </w:r>
          </w:p>
          <w:p w14:paraId="39E0C771">
            <w:pPr>
              <w:jc w:val="center"/>
              <w:rPr>
                <w:rFonts w:ascii="宋体" w:hAnsi="宋体" w:cs="宋体"/>
                <w:szCs w:val="21"/>
              </w:rPr>
            </w:pPr>
            <w:r>
              <w:rPr>
                <w:rFonts w:hint="eastAsia" w:ascii="宋体" w:hAnsi="宋体" w:cs="宋体"/>
                <w:szCs w:val="21"/>
              </w:rPr>
              <w:t>评审</w:t>
            </w:r>
          </w:p>
        </w:tc>
        <w:tc>
          <w:tcPr>
            <w:tcW w:w="6838" w:type="dxa"/>
            <w:vAlign w:val="center"/>
          </w:tcPr>
          <w:p w14:paraId="7E73BF41">
            <w:pPr>
              <w:spacing w:line="400" w:lineRule="exact"/>
              <w:ind w:firstLine="420" w:firstLineChars="200"/>
              <w:rPr>
                <w:rFonts w:ascii="宋体" w:hAnsi="宋体" w:cs="宋体"/>
                <w:szCs w:val="21"/>
              </w:rPr>
            </w:pPr>
            <w:r>
              <w:rPr>
                <w:rFonts w:hint="eastAsia" w:ascii="宋体" w:hAnsi="宋体" w:cs="宋体"/>
                <w:kern w:val="0"/>
                <w:szCs w:val="21"/>
              </w:rPr>
              <w:t xml:space="preserve">评审小组依据本章第 </w:t>
            </w:r>
            <w:r>
              <w:rPr>
                <w:rFonts w:hint="eastAsia" w:ascii="宋体" w:hAnsi="宋体" w:cs="宋体"/>
                <w:spacing w:val="1"/>
                <w:kern w:val="0"/>
                <w:szCs w:val="21"/>
              </w:rPr>
              <w:t>2</w:t>
            </w:r>
            <w:r>
              <w:rPr>
                <w:rFonts w:hint="eastAsia" w:ascii="宋体" w:hAnsi="宋体" w:cs="宋体"/>
                <w:spacing w:val="-1"/>
                <w:kern w:val="0"/>
                <w:szCs w:val="21"/>
              </w:rPr>
              <w:t>.</w:t>
            </w:r>
            <w:r>
              <w:rPr>
                <w:rFonts w:hint="eastAsia" w:ascii="宋体" w:hAnsi="宋体" w:cs="宋体"/>
                <w:kern w:val="0"/>
                <w:szCs w:val="21"/>
              </w:rPr>
              <w:t>1</w:t>
            </w:r>
            <w:r>
              <w:rPr>
                <w:rFonts w:hint="eastAsia" w:ascii="宋体" w:hAnsi="宋体" w:cs="宋体"/>
                <w:spacing w:val="1"/>
                <w:kern w:val="0"/>
                <w:szCs w:val="21"/>
              </w:rPr>
              <w:t xml:space="preserve"> </w:t>
            </w:r>
            <w:r>
              <w:rPr>
                <w:rFonts w:hint="eastAsia" w:ascii="宋体" w:hAnsi="宋体" w:cs="宋体"/>
                <w:spacing w:val="-1"/>
                <w:kern w:val="0"/>
                <w:szCs w:val="21"/>
              </w:rPr>
              <w:t>款</w:t>
            </w:r>
            <w:r>
              <w:rPr>
                <w:rFonts w:hint="eastAsia" w:ascii="宋体" w:hAnsi="宋体" w:cs="宋体"/>
                <w:kern w:val="0"/>
                <w:szCs w:val="21"/>
              </w:rPr>
              <w:t>规定的标准对比选申请文件进行初步评审。有一项不符合评审标准的，作否决比选申请处理。</w:t>
            </w:r>
          </w:p>
        </w:tc>
      </w:tr>
      <w:tr w14:paraId="5476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0" w:type="dxa"/>
            <w:vMerge w:val="continue"/>
          </w:tcPr>
          <w:p w14:paraId="6C619211">
            <w:pPr>
              <w:rPr>
                <w:rFonts w:ascii="宋体" w:hAnsi="宋体" w:cs="宋体"/>
                <w:szCs w:val="21"/>
              </w:rPr>
            </w:pPr>
          </w:p>
        </w:tc>
        <w:tc>
          <w:tcPr>
            <w:tcW w:w="1437" w:type="dxa"/>
            <w:vMerge w:val="continue"/>
          </w:tcPr>
          <w:p w14:paraId="267BC942">
            <w:pPr>
              <w:rPr>
                <w:rFonts w:ascii="宋体" w:hAnsi="宋体" w:cs="宋体"/>
                <w:szCs w:val="21"/>
              </w:rPr>
            </w:pPr>
          </w:p>
        </w:tc>
        <w:tc>
          <w:tcPr>
            <w:tcW w:w="6838" w:type="dxa"/>
            <w:vAlign w:val="center"/>
          </w:tcPr>
          <w:p w14:paraId="0B9835AD">
            <w:pPr>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比选申请人有以下情形之一的，其比选申请作否决比选申请处理：</w:t>
            </w:r>
          </w:p>
          <w:p w14:paraId="4C44384E">
            <w:pPr>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（1）第二章“比选申请人须知”第 1.4.3 项规定的任何一种情形的；</w:t>
            </w:r>
          </w:p>
          <w:p w14:paraId="7E1B9FD7">
            <w:pPr>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（2）串通比选申请或弄虚作假或有其他违法行为的；</w:t>
            </w:r>
          </w:p>
          <w:p w14:paraId="4A61B51A">
            <w:pPr>
              <w:spacing w:line="400" w:lineRule="exact"/>
              <w:ind w:firstLine="420" w:firstLineChars="200"/>
              <w:rPr>
                <w:rFonts w:ascii="宋体" w:hAnsi="宋体" w:cs="宋体"/>
                <w:snapToGrid w:val="0"/>
                <w:kern w:val="0"/>
                <w:szCs w:val="21"/>
              </w:rPr>
            </w:pPr>
            <w:r>
              <w:rPr>
                <w:rFonts w:hint="eastAsia" w:ascii="宋体" w:hAnsi="宋体" w:cs="宋体"/>
                <w:snapToGrid w:val="0"/>
                <w:kern w:val="0"/>
                <w:szCs w:val="21"/>
              </w:rPr>
              <w:t>（3）不按评审小组要求澄清、说明或补正的。</w:t>
            </w:r>
          </w:p>
          <w:p w14:paraId="748BA5C5">
            <w:pPr>
              <w:spacing w:line="400" w:lineRule="exact"/>
              <w:ind w:firstLine="420" w:firstLineChars="200"/>
              <w:rPr>
                <w:rFonts w:ascii="宋体" w:hAnsi="宋体" w:cs="宋体"/>
                <w:szCs w:val="21"/>
              </w:rPr>
            </w:pPr>
            <w:r>
              <w:rPr>
                <w:rFonts w:hint="eastAsia" w:ascii="宋体" w:hAnsi="宋体" w:cs="宋体"/>
                <w:kern w:val="0"/>
                <w:szCs w:val="21"/>
              </w:rPr>
              <w:t>（4）比选文件约定的其他情形。</w:t>
            </w:r>
          </w:p>
        </w:tc>
      </w:tr>
      <w:tr w14:paraId="413E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0" w:type="dxa"/>
            <w:vMerge w:val="continue"/>
          </w:tcPr>
          <w:p w14:paraId="061B64CF">
            <w:pPr>
              <w:rPr>
                <w:rFonts w:ascii="宋体" w:hAnsi="宋体" w:cs="宋体"/>
                <w:szCs w:val="21"/>
              </w:rPr>
            </w:pPr>
          </w:p>
        </w:tc>
        <w:tc>
          <w:tcPr>
            <w:tcW w:w="1437" w:type="dxa"/>
            <w:vMerge w:val="continue"/>
          </w:tcPr>
          <w:p w14:paraId="65555A64">
            <w:pPr>
              <w:rPr>
                <w:rFonts w:ascii="宋体" w:hAnsi="宋体" w:cs="宋体"/>
                <w:szCs w:val="21"/>
              </w:rPr>
            </w:pPr>
          </w:p>
        </w:tc>
        <w:tc>
          <w:tcPr>
            <w:tcW w:w="6838" w:type="dxa"/>
            <w:vAlign w:val="center"/>
          </w:tcPr>
          <w:p w14:paraId="6865559A">
            <w:pPr>
              <w:spacing w:line="400" w:lineRule="exact"/>
              <w:ind w:firstLine="420" w:firstLineChars="200"/>
              <w:rPr>
                <w:rFonts w:ascii="宋体" w:hAnsi="宋体" w:cs="宋体"/>
                <w:szCs w:val="21"/>
              </w:rPr>
            </w:pPr>
            <w:r>
              <w:rPr>
                <w:rFonts w:hint="eastAsia" w:ascii="宋体" w:hAnsi="宋体" w:cs="宋体"/>
                <w:kern w:val="0"/>
                <w:szCs w:val="21"/>
              </w:rPr>
              <w:t>含税比选申请总报价有算术</w:t>
            </w:r>
            <w:r>
              <w:rPr>
                <w:rFonts w:hint="eastAsia" w:ascii="宋体" w:hAnsi="宋体" w:cs="宋体"/>
                <w:spacing w:val="1"/>
                <w:kern w:val="0"/>
                <w:szCs w:val="21"/>
              </w:rPr>
              <w:t>错</w:t>
            </w:r>
            <w:r>
              <w:rPr>
                <w:rFonts w:hint="eastAsia" w:ascii="宋体" w:hAnsi="宋体" w:cs="宋体"/>
                <w:kern w:val="0"/>
                <w:szCs w:val="21"/>
              </w:rPr>
              <w:t>误的，评审小组按比选文件规定的原则对</w:t>
            </w:r>
            <w:r>
              <w:rPr>
                <w:rFonts w:hint="eastAsia" w:ascii="宋体" w:hAnsi="宋体" w:cs="宋体"/>
                <w:spacing w:val="1"/>
                <w:kern w:val="0"/>
                <w:szCs w:val="21"/>
              </w:rPr>
              <w:t>含税比选申请总报价</w:t>
            </w:r>
            <w:r>
              <w:rPr>
                <w:rFonts w:hint="eastAsia" w:ascii="宋体" w:hAnsi="宋体" w:cs="宋体"/>
                <w:kern w:val="0"/>
                <w:szCs w:val="21"/>
              </w:rPr>
              <w:t>进</w:t>
            </w:r>
            <w:r>
              <w:rPr>
                <w:rFonts w:hint="eastAsia" w:ascii="宋体" w:hAnsi="宋体" w:cs="宋体"/>
                <w:spacing w:val="1"/>
                <w:kern w:val="0"/>
                <w:szCs w:val="21"/>
              </w:rPr>
              <w:t>行</w:t>
            </w:r>
            <w:r>
              <w:rPr>
                <w:rFonts w:hint="eastAsia" w:ascii="宋体" w:hAnsi="宋体" w:cs="宋体"/>
                <w:kern w:val="0"/>
                <w:szCs w:val="21"/>
              </w:rPr>
              <w:t>修正，修</w:t>
            </w:r>
            <w:r>
              <w:rPr>
                <w:rFonts w:hint="eastAsia" w:ascii="宋体" w:hAnsi="宋体" w:cs="宋体"/>
                <w:spacing w:val="1"/>
                <w:kern w:val="0"/>
                <w:szCs w:val="21"/>
              </w:rPr>
              <w:t>正的</w:t>
            </w:r>
            <w:r>
              <w:rPr>
                <w:rFonts w:hint="eastAsia" w:ascii="宋体" w:hAnsi="宋体" w:cs="宋体"/>
                <w:kern w:val="0"/>
                <w:szCs w:val="21"/>
              </w:rPr>
              <w:t>价格经比选申请人书面确认后具有约束力。比选申请人不接受修正价格的，其比选申请作否决比选申请处理。</w:t>
            </w:r>
          </w:p>
        </w:tc>
      </w:tr>
    </w:tbl>
    <w:p w14:paraId="509E360C">
      <w:pPr>
        <w:pStyle w:val="2"/>
        <w:numPr>
          <w:ilvl w:val="0"/>
          <w:numId w:val="0"/>
        </w:numPr>
        <w:rPr>
          <w:rFonts w:asciiTheme="majorEastAsia" w:hAnsiTheme="majorEastAsia" w:eastAsiaTheme="majorEastAsia" w:cstheme="majorEastAsia"/>
          <w:b/>
          <w:bCs/>
        </w:rPr>
      </w:pPr>
      <w:r>
        <w:rPr>
          <w:rFonts w:hint="eastAsia" w:asciiTheme="majorEastAsia" w:hAnsiTheme="majorEastAsia" w:eastAsiaTheme="majorEastAsia" w:cstheme="majorEastAsia"/>
          <w:b/>
          <w:bCs/>
        </w:rPr>
        <w:br w:type="page"/>
      </w:r>
      <w:bookmarkStart w:id="463" w:name="_Toc202517872"/>
      <w:bookmarkStart w:id="464" w:name="_Toc27248"/>
      <w:r>
        <w:rPr>
          <w:rFonts w:hint="eastAsia" w:asciiTheme="majorEastAsia" w:hAnsiTheme="majorEastAsia" w:eastAsiaTheme="majorEastAsia" w:cstheme="majorEastAsia"/>
          <w:b/>
          <w:kern w:val="0"/>
          <w:sz w:val="36"/>
          <w:szCs w:val="36"/>
        </w:rPr>
        <w:t>第四章  合同条款</w:t>
      </w:r>
      <w:bookmarkEnd w:id="463"/>
      <w:bookmarkEnd w:id="464"/>
    </w:p>
    <w:p w14:paraId="30DAA2AA">
      <w:pPr>
        <w:widowControl/>
        <w:jc w:val="left"/>
        <w:rPr>
          <w:rFonts w:asciiTheme="majorEastAsia" w:hAnsiTheme="majorEastAsia" w:eastAsiaTheme="majorEastAsia" w:cstheme="majorEastAsia"/>
          <w:kern w:val="0"/>
          <w:sz w:val="20"/>
          <w:szCs w:val="24"/>
          <w:u w:val="single"/>
        </w:rPr>
      </w:pPr>
      <w:r>
        <w:rPr>
          <w:rFonts w:hint="eastAsia" w:asciiTheme="majorEastAsia" w:hAnsiTheme="majorEastAsia" w:eastAsiaTheme="majorEastAsia" w:cstheme="majorEastAsia"/>
        </w:rPr>
        <w:br w:type="page"/>
      </w:r>
    </w:p>
    <w:p w14:paraId="6B0BBBAE">
      <w:pPr>
        <w:spacing w:line="360" w:lineRule="auto"/>
        <w:jc w:val="center"/>
        <w:rPr>
          <w:rFonts w:ascii="黑体" w:hAnsi="新宋体" w:eastAsia="黑体" w:cs="新宋体"/>
          <w:b/>
          <w:sz w:val="44"/>
          <w:szCs w:val="44"/>
        </w:rPr>
      </w:pPr>
      <w:r>
        <w:rPr>
          <w:rFonts w:hint="eastAsia" w:ascii="黑体" w:hAnsi="新宋体" w:eastAsia="黑体" w:cs="新宋体"/>
          <w:b/>
          <w:sz w:val="44"/>
          <w:szCs w:val="44"/>
          <w:u w:val="single"/>
        </w:rPr>
        <w:t xml:space="preserve">           </w:t>
      </w:r>
      <w:r>
        <w:rPr>
          <w:rFonts w:hint="eastAsia" w:ascii="黑体" w:hAnsi="新宋体" w:eastAsia="黑体" w:cs="新宋体"/>
          <w:b/>
          <w:sz w:val="44"/>
          <w:szCs w:val="44"/>
        </w:rPr>
        <w:t>保洁外包项目清洁服务合同</w:t>
      </w:r>
    </w:p>
    <w:p w14:paraId="083D6A4E">
      <w:pPr>
        <w:spacing w:line="360" w:lineRule="auto"/>
        <w:ind w:firstLine="482" w:firstLineChars="200"/>
        <w:rPr>
          <w:rFonts w:ascii="黑体" w:hAnsi="新宋体" w:eastAsia="黑体" w:cs="新宋体"/>
          <w:b/>
          <w:sz w:val="24"/>
          <w:szCs w:val="24"/>
        </w:rPr>
      </w:pPr>
    </w:p>
    <w:p w14:paraId="2274B7F6">
      <w:pPr>
        <w:spacing w:line="360" w:lineRule="auto"/>
        <w:rPr>
          <w:rFonts w:ascii="仿宋_GB2312" w:hAnsi="新宋体" w:eastAsia="仿宋_GB2312" w:cs="新宋体"/>
          <w:sz w:val="24"/>
          <w:szCs w:val="24"/>
        </w:rPr>
      </w:pPr>
      <w:r>
        <w:rPr>
          <w:rFonts w:hint="eastAsia" w:ascii="仿宋_GB2312" w:hAnsi="新宋体" w:eastAsia="仿宋_GB2312" w:cs="新宋体"/>
          <w:sz w:val="24"/>
          <w:szCs w:val="24"/>
        </w:rPr>
        <w:t>甲方：</w:t>
      </w:r>
      <w:r>
        <w:rPr>
          <w:rFonts w:hint="eastAsia" w:ascii="仿宋_GB2312" w:hAnsi="新宋体" w:eastAsia="仿宋_GB2312" w:cs="新宋体"/>
          <w:sz w:val="24"/>
          <w:szCs w:val="24"/>
          <w:u w:val="single"/>
        </w:rPr>
        <w:t>重庆渝开发物业管理有限公司</w:t>
      </w:r>
      <w:r>
        <w:rPr>
          <w:rFonts w:hint="eastAsia" w:ascii="仿宋_GB2312" w:hAnsi="新宋体" w:eastAsia="仿宋_GB2312" w:cs="新宋体"/>
          <w:sz w:val="24"/>
          <w:szCs w:val="24"/>
        </w:rPr>
        <w:t>（以下简称甲方）</w:t>
      </w:r>
    </w:p>
    <w:p w14:paraId="264DB7AC">
      <w:pPr>
        <w:spacing w:line="360" w:lineRule="auto"/>
        <w:rPr>
          <w:rFonts w:ascii="仿宋_GB2312" w:hAnsi="新宋体" w:eastAsia="仿宋_GB2312" w:cs="新宋体"/>
          <w:sz w:val="24"/>
          <w:szCs w:val="24"/>
        </w:rPr>
      </w:pPr>
      <w:r>
        <w:rPr>
          <w:rFonts w:hint="eastAsia" w:ascii="仿宋_GB2312" w:hAnsi="新宋体" w:eastAsia="仿宋_GB2312" w:cs="新宋体"/>
          <w:sz w:val="24"/>
          <w:szCs w:val="24"/>
        </w:rPr>
        <w:t>乙方：</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（以下简称乙方）</w:t>
      </w:r>
    </w:p>
    <w:p w14:paraId="59CE9820">
      <w:pPr>
        <w:spacing w:line="360" w:lineRule="auto"/>
        <w:rPr>
          <w:rFonts w:ascii="仿宋_GB2312" w:hAnsi="新宋体" w:eastAsia="仿宋_GB2312" w:cs="新宋体"/>
          <w:sz w:val="24"/>
          <w:szCs w:val="24"/>
        </w:rPr>
      </w:pPr>
    </w:p>
    <w:p w14:paraId="27D65DFC">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根据有关法律、法规，</w:t>
      </w:r>
      <w:r>
        <w:rPr>
          <w:rFonts w:hint="eastAsia" w:ascii="仿宋_GB2312" w:hAnsi="仿宋" w:eastAsia="仿宋_GB2312" w:cs="仿宋"/>
          <w:sz w:val="24"/>
          <w:szCs w:val="24"/>
        </w:rPr>
        <w:t>甲乙双方</w:t>
      </w:r>
      <w:r>
        <w:rPr>
          <w:rFonts w:hint="eastAsia" w:ascii="仿宋_GB2312" w:hAnsi="新宋体" w:eastAsia="仿宋_GB2312" w:cs="新宋体"/>
          <w:sz w:val="24"/>
          <w:szCs w:val="24"/>
        </w:rPr>
        <w:t>在平等、自愿的基础上，</w:t>
      </w:r>
      <w:r>
        <w:rPr>
          <w:rFonts w:hint="eastAsia" w:ascii="仿宋_GB2312" w:hAnsi="仿宋" w:eastAsia="仿宋_GB2312" w:cs="仿宋"/>
          <w:sz w:val="24"/>
          <w:szCs w:val="24"/>
        </w:rPr>
        <w:t>本着友好合作、互惠互利的原则，</w:t>
      </w:r>
      <w:r>
        <w:rPr>
          <w:rFonts w:hint="eastAsia" w:ascii="仿宋_GB2312" w:hAnsi="新宋体" w:eastAsia="仿宋_GB2312" w:cs="新宋体"/>
          <w:sz w:val="24"/>
          <w:szCs w:val="24"/>
        </w:rPr>
        <w:t>甲方同意将</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项目中日常</w:t>
      </w:r>
      <w:r>
        <w:rPr>
          <w:rFonts w:hint="eastAsia" w:ascii="仿宋_GB2312" w:eastAsia="仿宋_GB2312"/>
          <w:sz w:val="24"/>
          <w:szCs w:val="24"/>
        </w:rPr>
        <w:t>清洁服务工作</w:t>
      </w:r>
      <w:r>
        <w:rPr>
          <w:rFonts w:hint="eastAsia" w:ascii="仿宋_GB2312" w:hAnsi="新宋体" w:eastAsia="仿宋_GB2312" w:cs="新宋体"/>
          <w:sz w:val="24"/>
          <w:szCs w:val="24"/>
        </w:rPr>
        <w:t>委托给乙方，经双方协商一致，制订以下条款，双方共同遵照执行。</w:t>
      </w:r>
    </w:p>
    <w:p w14:paraId="15572DA2">
      <w:pPr>
        <w:spacing w:line="560" w:lineRule="exact"/>
        <w:ind w:firstLine="482" w:firstLineChars="200"/>
        <w:rPr>
          <w:rFonts w:ascii="仿宋_GB2312" w:hAnsi="新宋体" w:eastAsia="仿宋_GB2312" w:cs="新宋体"/>
          <w:b/>
          <w:sz w:val="24"/>
          <w:szCs w:val="24"/>
        </w:rPr>
      </w:pPr>
      <w:r>
        <w:rPr>
          <w:rFonts w:hint="eastAsia" w:ascii="仿宋_GB2312" w:hAnsi="新宋体" w:eastAsia="仿宋_GB2312" w:cs="新宋体"/>
          <w:b/>
          <w:sz w:val="24"/>
          <w:szCs w:val="24"/>
        </w:rPr>
        <w:t>第一条 服务项目</w:t>
      </w:r>
    </w:p>
    <w:p w14:paraId="243A2E4D">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项目名称：</w:t>
      </w:r>
    </w:p>
    <w:p w14:paraId="1F988C13">
      <w:pPr>
        <w:spacing w:line="560" w:lineRule="exact"/>
        <w:ind w:firstLine="480" w:firstLineChars="200"/>
        <w:rPr>
          <w:rFonts w:ascii="仿宋_GB2312" w:hAnsi="新宋体" w:eastAsia="仿宋_GB2312" w:cs="新宋体"/>
          <w:sz w:val="24"/>
          <w:szCs w:val="24"/>
          <w:u w:val="single"/>
        </w:rPr>
      </w:pPr>
      <w:r>
        <w:rPr>
          <w:rFonts w:hint="eastAsia" w:ascii="仿宋_GB2312" w:hAnsi="新宋体" w:eastAsia="仿宋_GB2312" w:cs="新宋体"/>
          <w:sz w:val="24"/>
          <w:szCs w:val="24"/>
        </w:rPr>
        <w:t>所</w:t>
      </w:r>
      <w:r>
        <w:rPr>
          <w:rFonts w:hint="eastAsia" w:ascii="仿宋_GB2312" w:eastAsia="仿宋_GB2312"/>
          <w:sz w:val="24"/>
          <w:szCs w:val="24"/>
        </w:rPr>
        <w:t>在地址：</w:t>
      </w:r>
    </w:p>
    <w:p w14:paraId="52E2A0DB">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 xml:space="preserve">物业类型: </w:t>
      </w:r>
    </w:p>
    <w:p w14:paraId="58932D4F">
      <w:pPr>
        <w:spacing w:line="560" w:lineRule="exact"/>
        <w:ind w:firstLine="482" w:firstLineChars="200"/>
        <w:rPr>
          <w:rFonts w:ascii="仿宋_GB2312" w:hAnsi="新宋体" w:eastAsia="仿宋_GB2312" w:cs="新宋体"/>
          <w:b/>
          <w:sz w:val="24"/>
          <w:szCs w:val="24"/>
        </w:rPr>
      </w:pPr>
      <w:r>
        <w:rPr>
          <w:rFonts w:hint="eastAsia" w:ascii="仿宋_GB2312" w:hAnsi="新宋体" w:eastAsia="仿宋_GB2312" w:cs="新宋体"/>
          <w:b/>
          <w:sz w:val="24"/>
          <w:szCs w:val="24"/>
        </w:rPr>
        <w:t>第二条 合同期限</w:t>
      </w:r>
    </w:p>
    <w:p w14:paraId="2A03E1F3">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年</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月</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日至</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年</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月</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 xml:space="preserve">日。合同到期后，上年度乙方清洁服务符合甲方要求，经甲方同意后续签下年度合同。不符合甲方要求，甲方有权终止合同。 </w:t>
      </w:r>
    </w:p>
    <w:p w14:paraId="70F2E0A8">
      <w:pPr>
        <w:spacing w:line="560" w:lineRule="exact"/>
        <w:ind w:firstLine="482" w:firstLineChars="200"/>
        <w:rPr>
          <w:rFonts w:ascii="仿宋_GB2312" w:hAnsi="新宋体" w:eastAsia="仿宋_GB2312" w:cs="新宋体"/>
          <w:b/>
          <w:sz w:val="24"/>
          <w:szCs w:val="24"/>
        </w:rPr>
      </w:pPr>
      <w:r>
        <w:rPr>
          <w:rFonts w:hint="eastAsia" w:ascii="仿宋_GB2312" w:hAnsi="新宋体" w:eastAsia="仿宋_GB2312" w:cs="新宋体"/>
          <w:b/>
          <w:sz w:val="24"/>
          <w:szCs w:val="24"/>
        </w:rPr>
        <w:t>第三条</w:t>
      </w:r>
      <w:r>
        <w:rPr>
          <w:rFonts w:hint="eastAsia" w:ascii="仿宋_GB2312" w:hAnsi="新宋体" w:eastAsia="仿宋_GB2312" w:cs="新宋体"/>
          <w:b/>
          <w:sz w:val="24"/>
          <w:szCs w:val="24"/>
        </w:rPr>
        <w:tab/>
      </w:r>
      <w:r>
        <w:rPr>
          <w:rFonts w:hint="eastAsia" w:ascii="仿宋_GB2312" w:hAnsi="新宋体" w:eastAsia="仿宋_GB2312" w:cs="新宋体"/>
          <w:b/>
          <w:sz w:val="24"/>
          <w:szCs w:val="24"/>
        </w:rPr>
        <w:t xml:space="preserve">服务范围 </w:t>
      </w:r>
    </w:p>
    <w:p w14:paraId="72F475E6">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各项目保洁服务内容包括但不限于各栋住宅楼、党群活动中心包括商铺门面过道、电梯轿厢、地下车库、地下室、信报箱、指示灯、扶手、消防箱、雨篷、楼道开关、防火门，住户入户门外、人行通道、公共门窗、地面、天花板、墙体、楼梯间、楼顶平台、大厅、各栋楼宇平台、死角、护栏等公共区域及卫生间、公共设施设备、标识、标牌、灯罩、烟感器、出风口、指示灯、玻璃的清扫、擦洗等所有保洁。</w:t>
      </w:r>
    </w:p>
    <w:p w14:paraId="10C2EB09">
      <w:pPr>
        <w:spacing w:line="560" w:lineRule="exact"/>
        <w:ind w:firstLine="482" w:firstLineChars="200"/>
        <w:rPr>
          <w:rFonts w:ascii="仿宋_GB2312" w:hAnsi="新宋体" w:eastAsia="仿宋_GB2312" w:cs="新宋体"/>
          <w:b/>
          <w:bCs/>
          <w:sz w:val="24"/>
          <w:szCs w:val="24"/>
        </w:rPr>
      </w:pPr>
      <w:r>
        <w:rPr>
          <w:rFonts w:hint="eastAsia" w:ascii="仿宋_GB2312" w:hAnsi="新宋体" w:eastAsia="仿宋_GB2312" w:cs="新宋体"/>
          <w:b/>
          <w:bCs/>
          <w:sz w:val="24"/>
          <w:szCs w:val="24"/>
        </w:rPr>
        <w:t>第四条 清洁服务标准</w:t>
      </w:r>
    </w:p>
    <w:p w14:paraId="144C9FEF">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1、清洁服务标准详见附件三以及附件五。</w:t>
      </w:r>
    </w:p>
    <w:p w14:paraId="2AA6F6F4">
      <w:pPr>
        <w:spacing w:line="560" w:lineRule="exact"/>
        <w:ind w:firstLine="480" w:firstLineChars="200"/>
        <w:rPr>
          <w:rFonts w:ascii="仿宋_GB2312" w:hAnsi="新宋体" w:eastAsia="仿宋_GB2312" w:cs="新宋体"/>
          <w:kern w:val="0"/>
          <w:sz w:val="24"/>
          <w:szCs w:val="24"/>
        </w:rPr>
      </w:pPr>
      <w:r>
        <w:rPr>
          <w:rFonts w:hint="eastAsia" w:ascii="仿宋_GB2312" w:hAnsi="新宋体" w:eastAsia="仿宋_GB2312" w:cs="新宋体"/>
          <w:kern w:val="0"/>
          <w:sz w:val="24"/>
          <w:szCs w:val="24"/>
        </w:rPr>
        <w:t>2、垃圾清运：</w:t>
      </w:r>
    </w:p>
    <w:p w14:paraId="3D1BD515">
      <w:pPr>
        <w:spacing w:line="560" w:lineRule="exact"/>
        <w:ind w:firstLine="480" w:firstLineChars="200"/>
        <w:rPr>
          <w:rFonts w:ascii="方正仿宋_GBK" w:hAnsi="方正仿宋_GBK" w:eastAsia="方正仿宋_GBK" w:cs="方正仿宋_GBK"/>
          <w:bCs/>
          <w:color w:val="000000"/>
          <w:sz w:val="24"/>
          <w:szCs w:val="24"/>
        </w:rPr>
      </w:pPr>
      <w:r>
        <w:rPr>
          <w:rFonts w:hint="eastAsia" w:ascii="仿宋_GB2312" w:hAnsi="新宋体" w:eastAsia="仿宋_GB2312" w:cs="新宋体"/>
          <w:kern w:val="0"/>
          <w:sz w:val="24"/>
          <w:szCs w:val="24"/>
        </w:rPr>
        <w:t>（1）格莱美城、贯金和府：</w:t>
      </w:r>
      <w:r>
        <w:rPr>
          <w:rFonts w:hint="eastAsia" w:ascii="方正仿宋_GBK" w:hAnsi="方正仿宋_GBK" w:eastAsia="方正仿宋_GBK" w:cs="方正仿宋_GBK"/>
          <w:bCs/>
          <w:color w:val="000000"/>
          <w:sz w:val="24"/>
          <w:szCs w:val="24"/>
        </w:rPr>
        <w:t>按要求完成小区垃圾收集，保持楼道畅通、整洁，将生活垃圾收集到小区指定堆放点。协助项目确保堆放点垃圾每天按时清运出小区，并做好清运后的清扫工作保障无异味发出。</w:t>
      </w:r>
    </w:p>
    <w:p w14:paraId="35FD3327">
      <w:pPr>
        <w:spacing w:line="560" w:lineRule="exact"/>
        <w:ind w:firstLine="480" w:firstLineChars="200"/>
        <w:rPr>
          <w:rFonts w:ascii="仿宋_GB2312" w:hAnsi="新宋体" w:eastAsia="仿宋_GB2312" w:cs="新宋体"/>
          <w:kern w:val="0"/>
          <w:sz w:val="24"/>
          <w:szCs w:val="24"/>
        </w:rPr>
      </w:pPr>
      <w:r>
        <w:rPr>
          <w:rFonts w:hint="eastAsia" w:ascii="方正仿宋_GBK" w:hAnsi="方正仿宋_GBK" w:eastAsia="方正仿宋_GBK" w:cs="方正仿宋_GBK"/>
          <w:bCs/>
          <w:color w:val="000000"/>
          <w:sz w:val="24"/>
          <w:szCs w:val="24"/>
        </w:rPr>
        <w:t>（2）橄榄郡、祈年悦城：</w:t>
      </w:r>
      <w:r>
        <w:rPr>
          <w:rFonts w:hint="eastAsia" w:ascii="仿宋_GB2312" w:hAnsi="新宋体" w:eastAsia="仿宋_GB2312" w:cs="新宋体"/>
          <w:kern w:val="0"/>
          <w:sz w:val="24"/>
          <w:szCs w:val="24"/>
        </w:rPr>
        <w:t>按要求完成小区垃圾收集，保持楼道畅通、整洁，将生活垃圾收集到小区指定堆放点，并确保堆放点垃圾每天必须在6：00以前清运出小区，并做好清运后的清扫工作保障无异味发出。若今后小区垃圾由政府市政部门统一清运，则乙方应在统一清运前将垃圾收集到指定堆放点。甲方每月末从应支付的保洁月度费用中扣除</w:t>
      </w:r>
      <w:r>
        <w:rPr>
          <w:rFonts w:hint="eastAsia" w:ascii="仿宋_GB2312" w:hAnsi="新宋体" w:eastAsia="仿宋_GB2312" w:cs="新宋体"/>
          <w:kern w:val="0"/>
          <w:sz w:val="24"/>
          <w:szCs w:val="24"/>
          <w:u w:val="single"/>
        </w:rPr>
        <w:t xml:space="preserve"> 8000</w:t>
      </w:r>
      <w:r>
        <w:rPr>
          <w:rFonts w:hint="eastAsia" w:ascii="仿宋_GB2312" w:hAnsi="新宋体" w:eastAsia="仿宋_GB2312" w:cs="新宋体"/>
          <w:kern w:val="0"/>
          <w:sz w:val="24"/>
          <w:szCs w:val="24"/>
        </w:rPr>
        <w:t>元/月后支付给乙方。</w:t>
      </w:r>
    </w:p>
    <w:p w14:paraId="4ED06077">
      <w:pPr>
        <w:pStyle w:val="45"/>
        <w:spacing w:line="560" w:lineRule="exact"/>
        <w:ind w:firstLine="480" w:firstLineChars="200"/>
        <w:jc w:val="both"/>
        <w:rPr>
          <w:rFonts w:ascii="仿宋_GB2312" w:hAnsi="新宋体" w:eastAsia="仿宋_GB2312" w:cs="新宋体"/>
          <w:b/>
          <w:sz w:val="24"/>
          <w:lang w:eastAsia="zh-CN"/>
        </w:rPr>
      </w:pPr>
      <w:r>
        <w:rPr>
          <w:rFonts w:hint="eastAsia" w:ascii="方正仿宋_GBK" w:hAnsi="方正仿宋_GBK" w:eastAsia="方正仿宋_GBK" w:cs="方正仿宋_GBK"/>
          <w:bCs/>
          <w:color w:val="000000"/>
          <w:kern w:val="2"/>
          <w:sz w:val="24"/>
          <w:u w:val="none"/>
          <w:lang w:eastAsia="zh-CN"/>
        </w:rPr>
        <w:t>（3）上城时代</w:t>
      </w:r>
      <w:r>
        <w:rPr>
          <w:rFonts w:hint="eastAsia" w:ascii="仿宋_GB2312" w:hAnsi="新宋体" w:eastAsia="仿宋_GB2312" w:cs="新宋体"/>
          <w:sz w:val="24"/>
          <w:u w:val="none"/>
          <w:lang w:eastAsia="zh-CN"/>
        </w:rPr>
        <w:t>：按要求完成小区垃圾收集，保持楼道畅通、整洁，将生活垃圾收集到小区指定堆放点，并确保堆放点垃圾每天必须在6：00 以前清运出小区，并做好清运后的清扫工作保障无异味发出。若今后小区垃圾由政府市政部门统一清运，则乙方应在统一清运前将垃圾收集到指定堆放点。甲方每月末从应支付的保洁月度费用中扣除</w:t>
      </w:r>
      <w:r>
        <w:rPr>
          <w:rFonts w:hint="eastAsia" w:ascii="仿宋_GB2312" w:hAnsi="新宋体" w:eastAsia="仿宋_GB2312" w:cs="新宋体"/>
          <w:sz w:val="24"/>
          <w:lang w:eastAsia="zh-CN"/>
        </w:rPr>
        <w:t xml:space="preserve"> 8500</w:t>
      </w:r>
      <w:r>
        <w:rPr>
          <w:rFonts w:hint="eastAsia" w:ascii="仿宋_GB2312" w:hAnsi="新宋体" w:eastAsia="仿宋_GB2312" w:cs="新宋体"/>
          <w:sz w:val="24"/>
          <w:u w:val="none"/>
          <w:lang w:eastAsia="zh-CN"/>
        </w:rPr>
        <w:t>元/月后支付给乙方。</w:t>
      </w:r>
    </w:p>
    <w:p w14:paraId="54CD7F35">
      <w:pPr>
        <w:spacing w:line="560" w:lineRule="exact"/>
        <w:ind w:firstLine="482" w:firstLineChars="200"/>
        <w:rPr>
          <w:rFonts w:ascii="仿宋_GB2312" w:hAnsi="新宋体" w:eastAsia="仿宋_GB2312" w:cs="新宋体"/>
          <w:b/>
          <w:sz w:val="24"/>
          <w:szCs w:val="24"/>
        </w:rPr>
      </w:pPr>
      <w:r>
        <w:rPr>
          <w:rFonts w:hint="eastAsia" w:ascii="仿宋_GB2312" w:hAnsi="新宋体" w:eastAsia="仿宋_GB2312" w:cs="新宋体"/>
          <w:b/>
          <w:sz w:val="24"/>
          <w:szCs w:val="24"/>
        </w:rPr>
        <w:t>第五条 甲方权利义务</w:t>
      </w:r>
    </w:p>
    <w:p w14:paraId="21D1358D">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1、甲方负责向乙方提供清洁、保洁必需的水源、电源及工具房、休息室；</w:t>
      </w:r>
    </w:p>
    <w:p w14:paraId="288EB242">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2、甲方负责协调清洁管理区域各方关系；</w:t>
      </w:r>
    </w:p>
    <w:p w14:paraId="036B1BF0">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3、代表和维护全体业主、使用人的合法权益；</w:t>
      </w:r>
    </w:p>
    <w:p w14:paraId="61438FC9">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4、乙方不得聘请任何甲方管理项目的业主在该小区从事清洁服务工作；</w:t>
      </w:r>
    </w:p>
    <w:p w14:paraId="19FECB03">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5、甲方有权审定乙方拟定的清洁管理制度；</w:t>
      </w:r>
    </w:p>
    <w:p w14:paraId="3A3F78AD">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6、甲方有权监督乙方管理工作及实施制度的执行情况；</w:t>
      </w:r>
    </w:p>
    <w:p w14:paraId="62F93286">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7、甲方有权审定乙方提出的清洁管理服务年度计划；</w:t>
      </w:r>
    </w:p>
    <w:p w14:paraId="68AD81A7">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8、对乙方违反法规、规章的行为，甲方有权提请有关部门处理；</w:t>
      </w:r>
    </w:p>
    <w:p w14:paraId="0A464CC5">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 xml:space="preserve">9、甲方有权要求乙方提前做好迎接各项检查工作，所产生的加班费用由乙方承担； </w:t>
      </w:r>
    </w:p>
    <w:p w14:paraId="13CB33B0">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10、甲方有权要求乙方更换不符合要求的工作人员；</w:t>
      </w:r>
    </w:p>
    <w:p w14:paraId="7839C2C3">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11、甲方有权对乙方的工作质量及相关质量记录进行检查；</w:t>
      </w:r>
    </w:p>
    <w:p w14:paraId="261003B8">
      <w:pPr>
        <w:spacing w:line="560" w:lineRule="exact"/>
        <w:ind w:firstLine="482" w:firstLineChars="200"/>
        <w:rPr>
          <w:rFonts w:ascii="仿宋_GB2312" w:hAnsi="新宋体" w:eastAsia="仿宋_GB2312" w:cs="新宋体"/>
          <w:b/>
          <w:sz w:val="24"/>
          <w:szCs w:val="24"/>
        </w:rPr>
      </w:pPr>
      <w:r>
        <w:rPr>
          <w:rFonts w:hint="eastAsia" w:ascii="仿宋_GB2312" w:hAnsi="新宋体" w:eastAsia="仿宋_GB2312" w:cs="新宋体"/>
          <w:b/>
          <w:sz w:val="24"/>
          <w:szCs w:val="24"/>
        </w:rPr>
        <w:t>第六条 乙方权利义务</w:t>
      </w:r>
    </w:p>
    <w:p w14:paraId="2FEEE864">
      <w:p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color w:val="000000"/>
          <w:sz w:val="24"/>
          <w:szCs w:val="24"/>
        </w:rPr>
        <w:t>1、根据本合同的约定，制定清洁管理制度，并交甲方审核,并执行甲方质量管理体系和服务质量标准。</w:t>
      </w:r>
    </w:p>
    <w:p w14:paraId="2CE3581A">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2、乙方保证从</w:t>
      </w:r>
      <w:r>
        <w:rPr>
          <w:rFonts w:hint="eastAsia" w:ascii="仿宋_GB2312" w:hAnsi="新宋体" w:eastAsia="仿宋_GB2312" w:cs="新宋体"/>
          <w:sz w:val="24"/>
          <w:szCs w:val="24"/>
          <w:u w:val="single"/>
        </w:rPr>
        <w:t>2025</w:t>
      </w:r>
      <w:r>
        <w:rPr>
          <w:rFonts w:hint="eastAsia" w:ascii="仿宋_GB2312" w:hAnsi="新宋体" w:eastAsia="仿宋_GB2312" w:cs="新宋体"/>
          <w:sz w:val="24"/>
          <w:szCs w:val="24"/>
        </w:rPr>
        <w:t>年</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 xml:space="preserve">月 </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日起安排具有相应从业资格的人员（包括但不限于：具有文化基础；形象良好、无传染病或重大疾病、无犯罪记录等）进驻现场；现场服务人员：</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项目</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人（含轮休</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人），</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项目</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人（含轮休</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人），</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项目</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人（含轮休</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人）。</w:t>
      </w:r>
    </w:p>
    <w:p w14:paraId="6707BD15">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3、乙方有义务为员工办理各项社会保险，如因工作原因造成的安全事故和员工伤亡，由乙方自行承担全部责任；</w:t>
      </w:r>
    </w:p>
    <w:p w14:paraId="771F969F">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4、根据甲方要求，乙方必须统一着工作服及工作牌上岗，所需费用由乙方自行负责承担；</w:t>
      </w:r>
    </w:p>
    <w:p w14:paraId="526D49AD">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5、负责编制清洁管理年度工作计划；</w:t>
      </w:r>
    </w:p>
    <w:p w14:paraId="4ABB4BC5">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6、乙方清洁工作按照双方约定的保洁标准执行；</w:t>
      </w:r>
    </w:p>
    <w:p w14:paraId="086F7647">
      <w:p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sz w:val="24"/>
          <w:szCs w:val="24"/>
        </w:rPr>
        <w:t>7、每天定有专人巡回保洁、值班；</w:t>
      </w:r>
    </w:p>
    <w:p w14:paraId="67D52A97">
      <w:pPr>
        <w:spacing w:line="560" w:lineRule="exact"/>
        <w:ind w:firstLine="480" w:firstLineChars="200"/>
        <w:rPr>
          <w:rFonts w:ascii="仿宋_GB2312" w:hAnsi="新宋体" w:eastAsia="仿宋_GB2312" w:cs="新宋体"/>
          <w:color w:val="FF0000"/>
          <w:sz w:val="24"/>
          <w:szCs w:val="24"/>
        </w:rPr>
      </w:pPr>
      <w:r>
        <w:rPr>
          <w:rFonts w:hint="eastAsia" w:ascii="仿宋_GB2312" w:hAnsi="新宋体" w:eastAsia="仿宋_GB2312" w:cs="新宋体"/>
          <w:sz w:val="24"/>
          <w:szCs w:val="24"/>
        </w:rPr>
        <w:t>8、乙方招聘员工年龄在18-60岁之间（男60岁以下，女55岁以下，其中投资大厦项目员工年龄在55岁及以下，且有1年以上保洁相关工作经验），不得以任何理由招聘不符合甲方要求年龄的员工上岗；所有人员均需经甲方项目现场相关负责人员同意后方可正式到岗；所派遣的人员需离职时，应提前一个月填写《离职申请》报于甲方项目负责人处备案，并经签字确认后方可办理离职手续；根据任务需要，在核定人员编制内，甲、乙双方可共同研究项目岗位的安排和人员部署。</w:t>
      </w:r>
    </w:p>
    <w:p w14:paraId="5302C0C3">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9、乙方员工的劳动关系由乙方负责建立；</w:t>
      </w:r>
    </w:p>
    <w:p w14:paraId="203B0C60">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10、负责实施保洁工作计划，落实岗位责任及各项管理制度的执行情况；</w:t>
      </w:r>
    </w:p>
    <w:p w14:paraId="19BAFD9D">
      <w:p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sz w:val="24"/>
          <w:szCs w:val="24"/>
        </w:rPr>
        <w:t>11、保洁员须保持饱满精神，仪容仪表及礼节礼貌按甲方要求执行，自觉维护甲方的企业形象</w:t>
      </w:r>
      <w:r>
        <w:rPr>
          <w:rFonts w:hint="eastAsia" w:ascii="仿宋_GB2312" w:hAnsi="新宋体" w:eastAsia="仿宋_GB2312" w:cs="新宋体"/>
          <w:color w:val="000000"/>
          <w:sz w:val="24"/>
          <w:szCs w:val="24"/>
        </w:rPr>
        <w:t>;</w:t>
      </w:r>
    </w:p>
    <w:p w14:paraId="25305082">
      <w:p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sz w:val="24"/>
          <w:szCs w:val="24"/>
        </w:rPr>
        <w:t>12、有义务为小区/写字楼业主提供有偿服务（如清洗空调、外墙、地毯清洗、石材处理等专项服务），开展该项业务双方另</w:t>
      </w:r>
      <w:r>
        <w:rPr>
          <w:rFonts w:hint="eastAsia" w:ascii="仿宋_GB2312" w:hAnsi="新宋体" w:eastAsia="仿宋_GB2312" w:cs="新宋体"/>
          <w:color w:val="000000"/>
          <w:sz w:val="24"/>
          <w:szCs w:val="24"/>
        </w:rPr>
        <w:t>行约定合作方式；</w:t>
      </w:r>
    </w:p>
    <w:p w14:paraId="6B83EC0F">
      <w:p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color w:val="000000"/>
          <w:sz w:val="24"/>
          <w:szCs w:val="24"/>
        </w:rPr>
        <w:t>13、按照甲方的质量管理体系文件要求作好相关保洁记录；</w:t>
      </w:r>
    </w:p>
    <w:p w14:paraId="3822F503">
      <w:pPr>
        <w:pStyle w:val="45"/>
        <w:rPr>
          <w:sz w:val="24"/>
          <w:lang w:eastAsia="zh-CN"/>
        </w:rPr>
      </w:pPr>
    </w:p>
    <w:p w14:paraId="4D630A0A">
      <w:pPr>
        <w:spacing w:line="560" w:lineRule="exact"/>
        <w:ind w:firstLine="482" w:firstLineChars="200"/>
        <w:rPr>
          <w:rFonts w:ascii="仿宋_GB2312" w:hAnsi="新宋体" w:eastAsia="仿宋_GB2312" w:cs="新宋体"/>
          <w:color w:val="000000"/>
          <w:sz w:val="24"/>
          <w:szCs w:val="24"/>
        </w:rPr>
      </w:pPr>
      <w:r>
        <w:rPr>
          <w:rFonts w:hint="eastAsia" w:ascii="仿宋_GB2312" w:hAnsi="新宋体" w:eastAsia="仿宋_GB2312" w:cs="新宋体"/>
          <w:b/>
          <w:color w:val="000000"/>
          <w:sz w:val="24"/>
          <w:szCs w:val="24"/>
        </w:rPr>
        <w:t>第七条</w:t>
      </w:r>
      <w:r>
        <w:rPr>
          <w:rFonts w:hint="eastAsia" w:ascii="仿宋_GB2312" w:hAnsi="新宋体" w:eastAsia="仿宋_GB2312" w:cs="新宋体"/>
          <w:color w:val="000000"/>
          <w:sz w:val="24"/>
          <w:szCs w:val="24"/>
        </w:rPr>
        <w:t xml:space="preserve"> </w:t>
      </w:r>
      <w:r>
        <w:rPr>
          <w:rFonts w:hint="eastAsia" w:ascii="仿宋_GB2312" w:hAnsi="新宋体" w:eastAsia="仿宋_GB2312" w:cs="新宋体"/>
          <w:b/>
          <w:bCs/>
          <w:color w:val="000000"/>
          <w:sz w:val="24"/>
          <w:szCs w:val="24"/>
        </w:rPr>
        <w:t>合同费用及支付方式</w:t>
      </w:r>
    </w:p>
    <w:p w14:paraId="3A6BFC63">
      <w:pPr>
        <w:spacing w:line="560" w:lineRule="exact"/>
        <w:ind w:firstLine="480" w:firstLineChars="200"/>
        <w:jc w:val="left"/>
        <w:rPr>
          <w:rFonts w:ascii="仿宋_GB2312" w:hAnsi="新宋体" w:eastAsia="仿宋_GB2312" w:cs="新宋体"/>
          <w:sz w:val="24"/>
          <w:szCs w:val="24"/>
        </w:rPr>
      </w:pPr>
      <w:r>
        <w:rPr>
          <w:rFonts w:hint="eastAsia" w:ascii="仿宋_GB2312" w:hAnsi="新宋体" w:eastAsia="仿宋_GB2312" w:cs="新宋体"/>
          <w:sz w:val="24"/>
          <w:szCs w:val="24"/>
        </w:rPr>
        <w:t>1、合同暂定总金额为：</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元（大写：           ），</w:t>
      </w:r>
      <w:r>
        <w:rPr>
          <w:rFonts w:hint="eastAsia" w:ascii="仿宋_GB2312" w:hAnsi="新宋体" w:eastAsia="仿宋_GB2312" w:cs="新宋体"/>
          <w:b/>
          <w:bCs/>
          <w:sz w:val="24"/>
          <w:szCs w:val="24"/>
        </w:rPr>
        <w:t>商业写字楼含税每月人均单价比选申请单价为</w:t>
      </w:r>
      <w:r>
        <w:rPr>
          <w:rFonts w:hint="eastAsia" w:ascii="仿宋_GB2312" w:hAnsi="新宋体" w:eastAsia="仿宋_GB2312" w:cs="新宋体"/>
          <w:b/>
          <w:bCs/>
          <w:sz w:val="24"/>
          <w:szCs w:val="24"/>
          <w:u w:val="single"/>
        </w:rPr>
        <w:t xml:space="preserve">     </w:t>
      </w:r>
      <w:r>
        <w:rPr>
          <w:rFonts w:hint="eastAsia" w:ascii="仿宋_GB2312" w:hAnsi="新宋体" w:eastAsia="仿宋_GB2312" w:cs="新宋体"/>
          <w:b/>
          <w:bCs/>
          <w:sz w:val="24"/>
          <w:szCs w:val="24"/>
        </w:rPr>
        <w:t>元，住宅小区含税每月人均单价比选申请单价为</w:t>
      </w:r>
      <w:r>
        <w:rPr>
          <w:rFonts w:hint="eastAsia" w:ascii="仿宋_GB2312" w:hAnsi="新宋体" w:eastAsia="仿宋_GB2312" w:cs="新宋体"/>
          <w:b/>
          <w:bCs/>
          <w:sz w:val="24"/>
          <w:szCs w:val="24"/>
          <w:u w:val="single"/>
        </w:rPr>
        <w:t xml:space="preserve">    </w:t>
      </w:r>
      <w:r>
        <w:rPr>
          <w:rFonts w:hint="eastAsia" w:ascii="仿宋_GB2312" w:hAnsi="新宋体" w:eastAsia="仿宋_GB2312" w:cs="新宋体"/>
          <w:b/>
          <w:bCs/>
          <w:sz w:val="24"/>
          <w:szCs w:val="24"/>
        </w:rPr>
        <w:t>元。</w:t>
      </w:r>
      <w:r>
        <w:rPr>
          <w:rFonts w:hint="eastAsia" w:ascii="仿宋_GB2312" w:hAnsi="新宋体" w:eastAsia="仿宋_GB2312" w:cs="新宋体"/>
          <w:sz w:val="24"/>
          <w:szCs w:val="24"/>
        </w:rPr>
        <w:t>其中</w:t>
      </w:r>
      <w:r>
        <w:rPr>
          <w:rFonts w:hint="eastAsia" w:ascii="仿宋_GB2312" w:hAnsi="新宋体" w:eastAsia="仿宋_GB2312" w:cs="新宋体"/>
          <w:bCs/>
          <w:sz w:val="24"/>
          <w:szCs w:val="24"/>
        </w:rPr>
        <w:t>包含但不限于：人员工资、社会保险费、福利费、加班费、员工培训费、办公费、服装费、保洁耗材、机械、固定资产折旧费（项目用设备、维修等）、应急突击费、工具及药剂费、管理费、合理利润、税费等服务期间所有费用和各种风险等在内的一切费用</w:t>
      </w:r>
      <w:r>
        <w:rPr>
          <w:rFonts w:hint="eastAsia" w:ascii="仿宋_GB2312" w:hAnsi="新宋体" w:eastAsia="仿宋_GB2312" w:cs="新宋体"/>
          <w:sz w:val="24"/>
          <w:szCs w:val="24"/>
        </w:rPr>
        <w:t>，</w:t>
      </w:r>
      <w:r>
        <w:rPr>
          <w:rFonts w:hint="eastAsia" w:ascii="仿宋_GB2312" w:hAnsi="新宋体" w:eastAsia="仿宋_GB2312" w:cs="新宋体"/>
          <w:bCs/>
          <w:sz w:val="24"/>
          <w:szCs w:val="24"/>
        </w:rPr>
        <w:t>除此之外</w:t>
      </w:r>
      <w:r>
        <w:rPr>
          <w:rFonts w:hint="eastAsia" w:ascii="仿宋_GB2312" w:hAnsi="新宋体" w:eastAsia="仿宋_GB2312" w:cs="新宋体"/>
          <w:sz w:val="24"/>
          <w:szCs w:val="24"/>
        </w:rPr>
        <w:t>甲方不再向乙方支付任何费用。</w:t>
      </w:r>
    </w:p>
    <w:p w14:paraId="2334079F">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2、计费时间:以签订合同约定进场之日为准，当月费用在次月15日内由乙方向甲方提供相关资料，经甲方签字认定，乙方出具税务部门正规增值税专票并完善相关手续后，甲方在10个工作日内按考核确认金额支付给乙方。如乙方未按要求提交相关资料，导致延迟支付，甲方不承担任何责任。</w:t>
      </w:r>
    </w:p>
    <w:p w14:paraId="55A26726">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3、本合同履约保证金为</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元（大写：</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），乙方在合同签订前一次性缴纳（采取转账的形式）。</w:t>
      </w:r>
    </w:p>
    <w:p w14:paraId="0FA90A57">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双方帐户信息</w:t>
      </w:r>
    </w:p>
    <w:p w14:paraId="69A02D83">
      <w:pPr>
        <w:pStyle w:val="20"/>
        <w:tabs>
          <w:tab w:val="left" w:pos="1050"/>
        </w:tabs>
        <w:spacing w:line="560" w:lineRule="exact"/>
        <w:ind w:firstLine="482"/>
        <w:rPr>
          <w:rFonts w:ascii="仿宋_GB2312" w:hAnsi="新宋体" w:eastAsia="仿宋_GB2312" w:cs="新宋体"/>
          <w:b/>
          <w:bCs/>
          <w:sz w:val="24"/>
          <w:szCs w:val="24"/>
        </w:rPr>
      </w:pPr>
      <w:r>
        <w:rPr>
          <w:rFonts w:hint="eastAsia" w:ascii="仿宋_GB2312" w:hAnsi="新宋体" w:eastAsia="仿宋_GB2312" w:cs="新宋体"/>
          <w:b/>
          <w:bCs/>
          <w:sz w:val="24"/>
          <w:szCs w:val="24"/>
        </w:rPr>
        <w:t>甲方开票信息：</w:t>
      </w:r>
    </w:p>
    <w:p w14:paraId="3D0286A9">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公司名称：</w:t>
      </w:r>
      <w:r>
        <w:rPr>
          <w:rFonts w:hint="eastAsia" w:ascii="仿宋_GB2312" w:hAnsi="新宋体" w:eastAsia="仿宋_GB2312" w:cs="新宋体"/>
          <w:sz w:val="24"/>
          <w:szCs w:val="24"/>
          <w:u w:val="single"/>
        </w:rPr>
        <w:t>重庆渝开发物业管理有限公司</w:t>
      </w:r>
    </w:p>
    <w:p w14:paraId="7379840B">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税    号：</w:t>
      </w:r>
      <w:r>
        <w:rPr>
          <w:rFonts w:hint="eastAsia" w:ascii="仿宋_GB2312" w:hAnsi="新宋体" w:eastAsia="仿宋_GB2312" w:cs="新宋体"/>
          <w:sz w:val="24"/>
          <w:szCs w:val="24"/>
          <w:u w:val="single"/>
        </w:rPr>
        <w:t>9150010320329108X3</w:t>
      </w:r>
    </w:p>
    <w:p w14:paraId="66EF0A80">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单位地址：</w:t>
      </w:r>
      <w:r>
        <w:rPr>
          <w:rFonts w:hint="eastAsia" w:ascii="仿宋_GB2312" w:hAnsi="新宋体" w:eastAsia="仿宋_GB2312" w:cs="新宋体"/>
          <w:sz w:val="24"/>
          <w:szCs w:val="24"/>
          <w:u w:val="single"/>
        </w:rPr>
        <w:t>重庆市渝中区中山三路128号25楼</w:t>
      </w:r>
    </w:p>
    <w:p w14:paraId="22D56504">
      <w:pPr>
        <w:pStyle w:val="20"/>
        <w:tabs>
          <w:tab w:val="left" w:pos="1050"/>
        </w:tabs>
        <w:spacing w:line="560" w:lineRule="exact"/>
        <w:ind w:firstLine="480"/>
        <w:rPr>
          <w:rFonts w:ascii="仿宋_GB2312" w:hAnsi="新宋体" w:eastAsia="仿宋_GB2312" w:cs="新宋体"/>
          <w:sz w:val="24"/>
          <w:szCs w:val="24"/>
          <w:u w:val="single"/>
        </w:rPr>
      </w:pPr>
      <w:r>
        <w:rPr>
          <w:rFonts w:hint="eastAsia" w:ascii="仿宋_GB2312" w:hAnsi="新宋体" w:eastAsia="仿宋_GB2312" w:cs="新宋体"/>
          <w:sz w:val="24"/>
          <w:szCs w:val="24"/>
        </w:rPr>
        <w:t>电    话：</w:t>
      </w:r>
      <w:r>
        <w:rPr>
          <w:rFonts w:hint="eastAsia" w:ascii="仿宋_GB2312" w:hAnsi="新宋体" w:eastAsia="仿宋_GB2312" w:cs="新宋体"/>
          <w:sz w:val="24"/>
          <w:szCs w:val="24"/>
          <w:u w:val="single"/>
        </w:rPr>
        <w:t>67741950</w:t>
      </w:r>
    </w:p>
    <w:p w14:paraId="1C971EF4">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开 户 行：</w:t>
      </w:r>
      <w:r>
        <w:rPr>
          <w:rFonts w:hint="eastAsia" w:ascii="仿宋_GB2312" w:hAnsi="新宋体" w:eastAsia="仿宋_GB2312" w:cs="新宋体"/>
          <w:sz w:val="24"/>
          <w:szCs w:val="24"/>
          <w:u w:val="single"/>
        </w:rPr>
        <w:t>民生银行重庆江北支行</w:t>
      </w:r>
    </w:p>
    <w:p w14:paraId="20000891">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银行账户：</w:t>
      </w:r>
      <w:r>
        <w:rPr>
          <w:rFonts w:hint="eastAsia" w:ascii="仿宋_GB2312" w:hAnsi="新宋体" w:eastAsia="仿宋_GB2312" w:cs="新宋体"/>
          <w:sz w:val="24"/>
          <w:szCs w:val="24"/>
          <w:u w:val="single"/>
        </w:rPr>
        <w:t>1104 0142 1000 6727</w:t>
      </w:r>
    </w:p>
    <w:p w14:paraId="07D20FBD">
      <w:pPr>
        <w:pStyle w:val="20"/>
        <w:tabs>
          <w:tab w:val="left" w:pos="1050"/>
        </w:tabs>
        <w:spacing w:line="560" w:lineRule="exact"/>
        <w:ind w:firstLine="482"/>
        <w:rPr>
          <w:rFonts w:ascii="仿宋_GB2312" w:hAnsi="新宋体" w:eastAsia="仿宋_GB2312" w:cs="新宋体"/>
          <w:b/>
          <w:bCs/>
          <w:sz w:val="24"/>
          <w:szCs w:val="24"/>
        </w:rPr>
      </w:pPr>
      <w:r>
        <w:rPr>
          <w:rFonts w:hint="eastAsia" w:ascii="仿宋_GB2312" w:hAnsi="新宋体" w:eastAsia="仿宋_GB2312" w:cs="新宋体"/>
          <w:b/>
          <w:bCs/>
          <w:sz w:val="24"/>
          <w:szCs w:val="24"/>
        </w:rPr>
        <w:t>乙方开票信息：</w:t>
      </w:r>
    </w:p>
    <w:p w14:paraId="467C691C">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公司全称：</w:t>
      </w:r>
      <w:r>
        <w:rPr>
          <w:rFonts w:hint="eastAsia" w:ascii="仿宋_GB2312" w:hAnsi="新宋体" w:eastAsia="仿宋_GB2312" w:cs="新宋体"/>
          <w:sz w:val="24"/>
          <w:szCs w:val="24"/>
          <w:u w:val="single"/>
        </w:rPr>
        <w:t xml:space="preserve">                  </w:t>
      </w:r>
    </w:p>
    <w:p w14:paraId="2A16F33B">
      <w:pPr>
        <w:pStyle w:val="20"/>
        <w:tabs>
          <w:tab w:val="left" w:pos="1050"/>
        </w:tabs>
        <w:spacing w:line="560" w:lineRule="exact"/>
        <w:ind w:firstLine="480"/>
        <w:rPr>
          <w:rFonts w:ascii="仿宋_GB2312" w:hAnsi="新宋体" w:eastAsia="仿宋_GB2312" w:cs="新宋体"/>
          <w:sz w:val="24"/>
          <w:szCs w:val="24"/>
          <w:u w:val="single"/>
        </w:rPr>
      </w:pPr>
      <w:r>
        <w:rPr>
          <w:rFonts w:hint="eastAsia" w:ascii="仿宋_GB2312" w:hAnsi="新宋体" w:eastAsia="仿宋_GB2312" w:cs="新宋体"/>
          <w:sz w:val="24"/>
          <w:szCs w:val="24"/>
        </w:rPr>
        <w:t>税  号：</w:t>
      </w:r>
      <w:r>
        <w:rPr>
          <w:rFonts w:hint="eastAsia" w:ascii="仿宋_GB2312" w:hAnsi="新宋体" w:eastAsia="仿宋_GB2312" w:cs="新宋体"/>
          <w:sz w:val="24"/>
          <w:szCs w:val="24"/>
          <w:u w:val="single"/>
        </w:rPr>
        <w:t xml:space="preserve">                  </w:t>
      </w:r>
    </w:p>
    <w:p w14:paraId="374D64C4">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单位地址：</w:t>
      </w:r>
      <w:r>
        <w:rPr>
          <w:rFonts w:hint="eastAsia" w:ascii="仿宋_GB2312" w:hAnsi="新宋体" w:eastAsia="仿宋_GB2312" w:cs="新宋体"/>
          <w:sz w:val="24"/>
          <w:szCs w:val="24"/>
          <w:u w:val="single"/>
        </w:rPr>
        <w:t xml:space="preserve">                  </w:t>
      </w:r>
    </w:p>
    <w:p w14:paraId="3656012B">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电  话：</w:t>
      </w:r>
      <w:r>
        <w:rPr>
          <w:rFonts w:hint="eastAsia" w:ascii="仿宋_GB2312" w:hAnsi="新宋体" w:eastAsia="仿宋_GB2312" w:cs="新宋体"/>
          <w:sz w:val="24"/>
          <w:szCs w:val="24"/>
          <w:u w:val="single"/>
        </w:rPr>
        <w:t xml:space="preserve">                  </w:t>
      </w:r>
    </w:p>
    <w:p w14:paraId="5A1A045D">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开户行：</w:t>
      </w:r>
      <w:r>
        <w:rPr>
          <w:rFonts w:hint="eastAsia" w:ascii="仿宋_GB2312" w:hAnsi="新宋体" w:eastAsia="仿宋_GB2312" w:cs="新宋体"/>
          <w:sz w:val="24"/>
          <w:szCs w:val="24"/>
          <w:u w:val="single"/>
        </w:rPr>
        <w:t xml:space="preserve">                  </w:t>
      </w:r>
    </w:p>
    <w:p w14:paraId="2197385A">
      <w:pPr>
        <w:pStyle w:val="20"/>
        <w:tabs>
          <w:tab w:val="left" w:pos="1050"/>
        </w:tabs>
        <w:spacing w:line="560" w:lineRule="exact"/>
        <w:ind w:firstLine="480"/>
        <w:rPr>
          <w:rFonts w:ascii="仿宋_GB2312" w:hAnsi="新宋体" w:eastAsia="仿宋_GB2312" w:cs="新宋体"/>
          <w:sz w:val="24"/>
          <w:szCs w:val="24"/>
        </w:rPr>
      </w:pPr>
      <w:r>
        <w:rPr>
          <w:rFonts w:hint="eastAsia" w:ascii="仿宋_GB2312" w:hAnsi="新宋体" w:eastAsia="仿宋_GB2312" w:cs="新宋体"/>
          <w:sz w:val="24"/>
          <w:szCs w:val="24"/>
        </w:rPr>
        <w:t>账号：</w:t>
      </w:r>
      <w:r>
        <w:rPr>
          <w:rFonts w:hint="eastAsia" w:ascii="仿宋_GB2312" w:hAnsi="新宋体" w:eastAsia="仿宋_GB2312" w:cs="新宋体"/>
          <w:sz w:val="24"/>
          <w:szCs w:val="24"/>
          <w:u w:val="single"/>
        </w:rPr>
        <w:t xml:space="preserve">                  </w:t>
      </w:r>
    </w:p>
    <w:p w14:paraId="6CCB5D84">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sz w:val="24"/>
          <w:szCs w:val="24"/>
        </w:rPr>
        <w:t>第八条</w:t>
      </w:r>
      <w:r>
        <w:rPr>
          <w:rFonts w:hint="eastAsia" w:ascii="仿宋_GB2312" w:hAnsi="新宋体" w:eastAsia="仿宋_GB2312" w:cs="新宋体"/>
          <w:sz w:val="24"/>
          <w:szCs w:val="24"/>
        </w:rPr>
        <w:t xml:space="preserve"> </w:t>
      </w:r>
      <w:r>
        <w:rPr>
          <w:rFonts w:hint="eastAsia" w:ascii="仿宋_GB2312" w:hAnsi="新宋体" w:eastAsia="仿宋_GB2312" w:cs="新宋体"/>
          <w:b/>
          <w:bCs/>
          <w:sz w:val="24"/>
          <w:szCs w:val="24"/>
        </w:rPr>
        <w:t>违约条款</w:t>
      </w:r>
    </w:p>
    <w:p w14:paraId="5F06B2DA">
      <w:pPr>
        <w:numPr>
          <w:ilvl w:val="0"/>
          <w:numId w:val="2"/>
        </w:num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甲方按照《</w:t>
      </w:r>
      <w:r>
        <w:rPr>
          <w:rFonts w:hint="eastAsia" w:ascii="仿宋_GB2312" w:hAnsi="仿宋_GB2312" w:eastAsia="仿宋_GB2312" w:cs="仿宋_GB2312"/>
          <w:bCs/>
          <w:color w:val="000000"/>
          <w:sz w:val="24"/>
          <w:szCs w:val="24"/>
        </w:rPr>
        <w:t>保洁服务月度检查表》（见附件四）以及《投资大厦项目保洁服务月度检查表》（见附件8）每月不定期开展检查工作，</w:t>
      </w:r>
      <w:r>
        <w:rPr>
          <w:rFonts w:hint="eastAsia" w:ascii="仿宋_GB2312" w:hAnsi="新宋体" w:eastAsia="仿宋_GB2312" w:cs="新宋体"/>
          <w:sz w:val="24"/>
          <w:szCs w:val="24"/>
        </w:rPr>
        <w:t>在每月工作质量检查过程中如发现不合格项有权要求乙方限期整改并按附件五进行考核，逾期未整改的，将视为乙方违约，一次给予200元的处罚，一月累计三次以上甲方有权终止合同，造成的一切责任由乙方自行承担；</w:t>
      </w:r>
    </w:p>
    <w:p w14:paraId="144F4736">
      <w:pPr>
        <w:numPr>
          <w:ilvl w:val="0"/>
          <w:numId w:val="2"/>
        </w:num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甲方收到业主有效投诉之后有权要求乙方限期整改并处罚每次50元，逾期未整改的，将视为乙方违约，一次给予500元的处罚，一月累计三次以上甲方有权终止合同，造成的一切责任由乙方自行承担；</w:t>
      </w:r>
    </w:p>
    <w:p w14:paraId="68AF0CA8">
      <w:pPr>
        <w:numPr>
          <w:ilvl w:val="0"/>
          <w:numId w:val="2"/>
        </w:num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sz w:val="24"/>
          <w:szCs w:val="24"/>
        </w:rPr>
        <w:t>乙方应保障每日出勤及在岗人数与合同约定的编制人数相符，合同期内，如甲方证实乙方派驻人员不足规定人数的，甲方有权按比例在乙方当月的服务费用中扣除相应费用。扣款=缺岗人数×缺岗天数×（总价/总人数/当月天数），若缺岗天数大于10天，则岗位单价按照120%计算。</w:t>
      </w:r>
    </w:p>
    <w:p w14:paraId="5B2DD680">
      <w:pPr>
        <w:numPr>
          <w:ilvl w:val="0"/>
          <w:numId w:val="2"/>
        </w:num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合同履行期间乙方构成上述任一违约条款的，甲方有权在月度应付费用中扣除相应款项。</w:t>
      </w:r>
    </w:p>
    <w:p w14:paraId="3ACCBCE9">
      <w:pPr>
        <w:numPr>
          <w:ilvl w:val="0"/>
          <w:numId w:val="2"/>
        </w:num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color w:val="000000"/>
          <w:sz w:val="24"/>
          <w:szCs w:val="24"/>
        </w:rPr>
        <w:t>合同履行期间如乙方同一事项违约三次，除按约定扣罚乙方违约金外，甲方有权直接终止合同，乙方还应承担甲方因此造成的经济损失，甲方有权直接在乙方的履约保证金中扣除。</w:t>
      </w:r>
    </w:p>
    <w:p w14:paraId="13E8156D">
      <w:pPr>
        <w:numPr>
          <w:ilvl w:val="0"/>
          <w:numId w:val="2"/>
        </w:num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sz w:val="24"/>
          <w:szCs w:val="24"/>
        </w:rPr>
        <w:t>甲方违反合同中的约定，使乙方未完成清洁管理任务的，乙方有权要求甲方解决。逾期未解决的，造成乙方</w:t>
      </w:r>
      <w:r>
        <w:rPr>
          <w:rFonts w:hint="eastAsia" w:ascii="仿宋_GB2312" w:hAnsi="新宋体" w:eastAsia="仿宋_GB2312" w:cs="新宋体"/>
          <w:color w:val="000000"/>
          <w:sz w:val="24"/>
          <w:szCs w:val="24"/>
        </w:rPr>
        <w:t>的经济损失，甲方应给予乙方经济赔偿。</w:t>
      </w:r>
    </w:p>
    <w:p w14:paraId="38E2559F">
      <w:pPr>
        <w:numPr>
          <w:ilvl w:val="0"/>
          <w:numId w:val="2"/>
        </w:num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color w:val="000000"/>
          <w:sz w:val="24"/>
          <w:szCs w:val="24"/>
        </w:rPr>
        <w:t>甲方未按照合同约定，每月按时支付乙方相应费用的，乙方有权终止合同，所造成的一切责任由甲方自行承担。</w:t>
      </w:r>
    </w:p>
    <w:p w14:paraId="1B61E72B">
      <w:pPr>
        <w:numPr>
          <w:ilvl w:val="0"/>
          <w:numId w:val="2"/>
        </w:numPr>
        <w:spacing w:line="560" w:lineRule="exact"/>
        <w:ind w:firstLine="480" w:firstLineChars="200"/>
        <w:rPr>
          <w:rFonts w:ascii="仿宋_GB2312" w:hAnsi="新宋体" w:eastAsia="仿宋_GB2312" w:cs="新宋体"/>
          <w:color w:val="000000"/>
          <w:sz w:val="24"/>
          <w:szCs w:val="24"/>
        </w:rPr>
      </w:pPr>
      <w:r>
        <w:rPr>
          <w:rFonts w:hint="eastAsia" w:ascii="仿宋_GB2312" w:hAnsi="新宋体" w:eastAsia="仿宋_GB2312" w:cs="新宋体"/>
          <w:color w:val="000000"/>
          <w:sz w:val="24"/>
          <w:szCs w:val="24"/>
        </w:rPr>
        <w:t>如甲方有特殊工作要求（如组织活动、营销推广、迎接上级单位检查、参观或其它临时性突击工作等等），需提前1日知会乙方，乙方应根据甲方要求临时额外组织人员进行相关的服务，服务费用由甲方根据乙方的实际出勤情况按照本合同第三条所约定的标准支付予乙方（处置合同已约定事项除外，例如：违规摆摊设点，装修违章搭建）。</w:t>
      </w:r>
    </w:p>
    <w:p w14:paraId="6C148E08">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sz w:val="24"/>
          <w:szCs w:val="24"/>
        </w:rPr>
        <w:t>第九条</w:t>
      </w:r>
      <w:r>
        <w:rPr>
          <w:rFonts w:hint="eastAsia" w:ascii="仿宋_GB2312" w:hAnsi="新宋体" w:eastAsia="仿宋_GB2312" w:cs="新宋体"/>
          <w:sz w:val="24"/>
          <w:szCs w:val="24"/>
        </w:rPr>
        <w:t xml:space="preserve"> 甲方无正当理由提前终止合同的，应给予乙方赔偿损失。</w:t>
      </w:r>
    </w:p>
    <w:p w14:paraId="1A304280">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sz w:val="24"/>
          <w:szCs w:val="24"/>
        </w:rPr>
        <w:t>第十条</w:t>
      </w:r>
      <w:r>
        <w:rPr>
          <w:rFonts w:hint="eastAsia" w:ascii="仿宋_GB2312" w:hAnsi="新宋体" w:eastAsia="仿宋_GB2312" w:cs="新宋体"/>
          <w:sz w:val="24"/>
          <w:szCs w:val="24"/>
        </w:rPr>
        <w:tab/>
      </w:r>
      <w:r>
        <w:rPr>
          <w:rFonts w:hint="eastAsia" w:ascii="仿宋_GB2312" w:hAnsi="新宋体" w:eastAsia="仿宋_GB2312" w:cs="新宋体"/>
          <w:sz w:val="24"/>
          <w:szCs w:val="24"/>
        </w:rPr>
        <w:t>乙方无正当理由提前终止合同的，应给予甲方赔偿损失。</w:t>
      </w:r>
    </w:p>
    <w:p w14:paraId="3012929E">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sz w:val="24"/>
          <w:szCs w:val="24"/>
        </w:rPr>
        <w:t>第十一条</w:t>
      </w:r>
      <w:r>
        <w:rPr>
          <w:rFonts w:hint="eastAsia" w:ascii="仿宋_GB2312" w:hAnsi="新宋体" w:eastAsia="仿宋_GB2312" w:cs="新宋体"/>
          <w:sz w:val="24"/>
          <w:szCs w:val="24"/>
        </w:rPr>
        <w:t xml:space="preserve"> 甲乙双方有权对本合同的条款进行补充，以书面形式签订补充协议，经甲乙双方签字盖章后与本合同具有同等法律效力。</w:t>
      </w:r>
    </w:p>
    <w:p w14:paraId="5108D4F0">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sz w:val="24"/>
          <w:szCs w:val="24"/>
        </w:rPr>
        <w:t>第十二条</w:t>
      </w:r>
      <w:r>
        <w:rPr>
          <w:rFonts w:hint="eastAsia" w:ascii="仿宋_GB2312" w:hAnsi="新宋体" w:eastAsia="仿宋_GB2312" w:cs="新宋体"/>
          <w:sz w:val="24"/>
          <w:szCs w:val="24"/>
        </w:rPr>
        <w:t xml:space="preserve"> 本合同执行期间，如遇不可抗力，致使合同无法履行时，双方应按有关法律规定及时协商处理。</w:t>
      </w:r>
    </w:p>
    <w:p w14:paraId="0E894158">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sz w:val="24"/>
          <w:szCs w:val="24"/>
        </w:rPr>
        <w:t>第十三条</w:t>
      </w:r>
      <w:r>
        <w:rPr>
          <w:rFonts w:hint="eastAsia" w:ascii="仿宋_GB2312" w:hAnsi="新宋体" w:eastAsia="仿宋_GB2312" w:cs="新宋体"/>
          <w:sz w:val="24"/>
          <w:szCs w:val="24"/>
        </w:rPr>
        <w:t xml:space="preserve"> 凡因本合同发生的任何争议，双方均可提交重庆仲裁委员会进行裁决。</w:t>
      </w:r>
    </w:p>
    <w:p w14:paraId="0EFFF48D">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sz w:val="24"/>
          <w:szCs w:val="24"/>
        </w:rPr>
        <w:t>第十四条</w:t>
      </w:r>
      <w:r>
        <w:rPr>
          <w:rFonts w:hint="eastAsia" w:ascii="仿宋_GB2312" w:hAnsi="新宋体" w:eastAsia="仿宋_GB2312" w:cs="新宋体"/>
          <w:sz w:val="24"/>
          <w:szCs w:val="24"/>
        </w:rPr>
        <w:t xml:space="preserve"> 本合同一式</w:t>
      </w:r>
      <w:r>
        <w:rPr>
          <w:rFonts w:hint="eastAsia" w:ascii="仿宋_GB2312" w:hAnsi="新宋体" w:eastAsia="仿宋_GB2312" w:cs="新宋体"/>
          <w:sz w:val="24"/>
          <w:szCs w:val="24"/>
          <w:u w:val="single"/>
        </w:rPr>
        <w:t>肆</w:t>
      </w:r>
      <w:r>
        <w:rPr>
          <w:rFonts w:hint="eastAsia" w:ascii="仿宋_GB2312" w:hAnsi="新宋体" w:eastAsia="仿宋_GB2312" w:cs="新宋体"/>
          <w:sz w:val="24"/>
          <w:szCs w:val="24"/>
        </w:rPr>
        <w:t>份，甲方执</w:t>
      </w:r>
      <w:r>
        <w:rPr>
          <w:rFonts w:hint="eastAsia" w:ascii="仿宋_GB2312" w:hAnsi="新宋体" w:eastAsia="仿宋_GB2312" w:cs="新宋体"/>
          <w:sz w:val="24"/>
          <w:szCs w:val="24"/>
          <w:u w:val="single"/>
        </w:rPr>
        <w:t>叁</w:t>
      </w:r>
      <w:r>
        <w:rPr>
          <w:rFonts w:hint="eastAsia" w:ascii="仿宋_GB2312" w:hAnsi="新宋体" w:eastAsia="仿宋_GB2312" w:cs="新宋体"/>
          <w:sz w:val="24"/>
          <w:szCs w:val="24"/>
        </w:rPr>
        <w:t>份，乙方执</w:t>
      </w:r>
      <w:r>
        <w:rPr>
          <w:rFonts w:hint="eastAsia" w:ascii="仿宋_GB2312" w:hAnsi="新宋体" w:eastAsia="仿宋_GB2312" w:cs="新宋体"/>
          <w:sz w:val="24"/>
          <w:szCs w:val="24"/>
          <w:u w:val="single"/>
        </w:rPr>
        <w:t>壹</w:t>
      </w:r>
      <w:r>
        <w:rPr>
          <w:rFonts w:hint="eastAsia" w:ascii="仿宋_GB2312" w:hAnsi="新宋体" w:eastAsia="仿宋_GB2312" w:cs="新宋体"/>
          <w:sz w:val="24"/>
          <w:szCs w:val="24"/>
        </w:rPr>
        <w:t>份，具有同等法律效力。</w:t>
      </w:r>
    </w:p>
    <w:p w14:paraId="525022BE">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sz w:val="24"/>
          <w:szCs w:val="24"/>
        </w:rPr>
        <w:t>第十五条</w:t>
      </w:r>
      <w:r>
        <w:rPr>
          <w:rFonts w:hint="eastAsia" w:ascii="仿宋_GB2312" w:hAnsi="新宋体" w:eastAsia="仿宋_GB2312" w:cs="新宋体"/>
          <w:sz w:val="24"/>
          <w:szCs w:val="24"/>
        </w:rPr>
        <w:t xml:space="preserve"> 合同履行期间，非因甲方原因造成人员人身、财产损害的，由乙方自行承担相应后果；甲方因此被追究责任的，甲方有权要求乙方承担因此的一切责任，包括但不限于赔偿费用、律师费、差旅费等。</w:t>
      </w:r>
    </w:p>
    <w:p w14:paraId="3F2968BD">
      <w:pPr>
        <w:spacing w:line="560" w:lineRule="exact"/>
        <w:ind w:firstLine="482" w:firstLineChars="200"/>
        <w:rPr>
          <w:rFonts w:ascii="仿宋_GB2312" w:hAnsi="新宋体" w:eastAsia="仿宋_GB2312" w:cs="新宋体"/>
          <w:sz w:val="24"/>
          <w:szCs w:val="24"/>
        </w:rPr>
      </w:pPr>
      <w:r>
        <w:rPr>
          <w:rFonts w:hint="eastAsia" w:ascii="仿宋_GB2312" w:hAnsi="新宋体" w:eastAsia="仿宋_GB2312" w:cs="新宋体"/>
          <w:b/>
          <w:bCs/>
          <w:sz w:val="24"/>
          <w:szCs w:val="24"/>
        </w:rPr>
        <w:t xml:space="preserve">第十六条 </w:t>
      </w:r>
      <w:r>
        <w:rPr>
          <w:rFonts w:hint="eastAsia" w:ascii="仿宋_GB2312" w:hAnsi="新宋体" w:eastAsia="仿宋_GB2312" w:cs="新宋体"/>
          <w:sz w:val="24"/>
          <w:szCs w:val="24"/>
        </w:rPr>
        <w:t>本合同自双方签字并盖章之日起生效。</w:t>
      </w:r>
    </w:p>
    <w:p w14:paraId="52BE399E">
      <w:pPr>
        <w:spacing w:line="560" w:lineRule="exact"/>
        <w:ind w:firstLine="482" w:firstLineChars="200"/>
        <w:rPr>
          <w:rFonts w:ascii="仿宋_GB2312" w:hAnsi="新宋体" w:eastAsia="仿宋_GB2312" w:cs="新宋体"/>
          <w:sz w:val="24"/>
          <w:szCs w:val="24"/>
          <w:highlight w:val="yellow"/>
        </w:rPr>
      </w:pPr>
      <w:r>
        <w:rPr>
          <w:rFonts w:hint="eastAsia" w:ascii="仿宋_GB2312" w:hAnsi="新宋体" w:eastAsia="仿宋_GB2312" w:cs="新宋体"/>
          <w:b/>
          <w:bCs/>
          <w:sz w:val="24"/>
          <w:szCs w:val="24"/>
        </w:rPr>
        <w:t xml:space="preserve">第十七条 </w:t>
      </w:r>
      <w:r>
        <w:rPr>
          <w:rFonts w:hint="eastAsia" w:ascii="仿宋_GB2312" w:hAnsi="新宋体" w:eastAsia="仿宋_GB2312" w:cs="新宋体"/>
          <w:sz w:val="24"/>
          <w:szCs w:val="24"/>
        </w:rPr>
        <w:t>合同附件为本合同组成部分，与主合同具有同等法律效力。合同附件如下：附件一：《清洁服务评审细则》附件二：《安全生产管理协议》附件三：《保洁服务质量检查标准》附件四：《保洁服务月度检查表》附件五：《投资大厦服务标准》附件六《外包单位考勤管理办法》附件七《违纪、违规处理细则》附件八《投资大厦项目</w:t>
      </w:r>
      <w:r>
        <w:rPr>
          <w:rFonts w:ascii="仿宋_GB2312" w:hAnsi="新宋体" w:eastAsia="仿宋_GB2312" w:cs="新宋体"/>
          <w:sz w:val="24"/>
          <w:szCs w:val="24"/>
        </w:rPr>
        <w:t>保洁服务月度检查表</w:t>
      </w:r>
      <w:r>
        <w:rPr>
          <w:rFonts w:hint="eastAsia" w:ascii="仿宋_GB2312" w:hAnsi="新宋体" w:eastAsia="仿宋_GB2312" w:cs="新宋体"/>
          <w:sz w:val="24"/>
          <w:szCs w:val="24"/>
        </w:rPr>
        <w:t>》附件九《</w:t>
      </w:r>
      <w:r>
        <w:rPr>
          <w:rFonts w:hint="eastAsia" w:ascii="仿宋_GB2312" w:hAnsi="新宋体" w:eastAsia="仿宋_GB2312" w:cs="新宋体"/>
          <w:bCs/>
          <w:sz w:val="24"/>
          <w:szCs w:val="24"/>
        </w:rPr>
        <w:t>安全管理协议书</w:t>
      </w:r>
      <w:r>
        <w:rPr>
          <w:rFonts w:hint="eastAsia" w:ascii="仿宋_GB2312" w:hAnsi="新宋体" w:eastAsia="仿宋_GB2312" w:cs="新宋体"/>
          <w:sz w:val="24"/>
          <w:szCs w:val="24"/>
        </w:rPr>
        <w:t>》附件十：《供方技术方案》附件十一：低价风险担保保函示范文本（独立保函）</w:t>
      </w:r>
    </w:p>
    <w:p w14:paraId="6F8A6A10">
      <w:pPr>
        <w:spacing w:line="560" w:lineRule="exact"/>
        <w:ind w:firstLine="480" w:firstLineChars="200"/>
        <w:rPr>
          <w:rFonts w:ascii="仿宋_GB2312" w:hAnsi="新宋体" w:eastAsia="仿宋_GB2312" w:cs="新宋体"/>
          <w:sz w:val="24"/>
          <w:szCs w:val="24"/>
        </w:rPr>
      </w:pPr>
    </w:p>
    <w:p w14:paraId="36F6A72A">
      <w:pPr>
        <w:spacing w:line="560" w:lineRule="exact"/>
        <w:ind w:firstLine="480" w:firstLineChars="200"/>
        <w:rPr>
          <w:rFonts w:ascii="仿宋_GB2312" w:hAnsi="新宋体" w:eastAsia="仿宋_GB2312" w:cs="新宋体"/>
          <w:sz w:val="24"/>
          <w:szCs w:val="24"/>
        </w:rPr>
      </w:pPr>
      <w:r>
        <w:rPr>
          <w:rFonts w:hint="eastAsia" w:ascii="仿宋_GB2312" w:hAnsi="新宋体" w:eastAsia="仿宋_GB2312" w:cs="新宋体"/>
          <w:sz w:val="24"/>
          <w:szCs w:val="24"/>
        </w:rPr>
        <w:t xml:space="preserve">                                                                  </w:t>
      </w:r>
    </w:p>
    <w:p w14:paraId="368AD2B3">
      <w:pPr>
        <w:spacing w:line="560" w:lineRule="exact"/>
        <w:rPr>
          <w:rFonts w:ascii="仿宋_GB2312" w:hAnsi="新宋体" w:eastAsia="仿宋_GB2312" w:cs="新宋体"/>
          <w:sz w:val="24"/>
          <w:szCs w:val="24"/>
        </w:rPr>
      </w:pPr>
      <w:r>
        <w:rPr>
          <w:rFonts w:hint="eastAsia" w:ascii="仿宋_GB2312" w:hAnsi="新宋体" w:eastAsia="仿宋_GB2312" w:cs="新宋体"/>
          <w:sz w:val="24"/>
          <w:szCs w:val="24"/>
        </w:rPr>
        <w:t xml:space="preserve">甲方：重庆渝开发物业管理有限公司 乙方： </w:t>
      </w:r>
    </w:p>
    <w:p w14:paraId="648FC2B2">
      <w:pPr>
        <w:spacing w:line="560" w:lineRule="exact"/>
        <w:rPr>
          <w:rFonts w:ascii="仿宋_GB2312" w:hAnsi="新宋体" w:eastAsia="仿宋_GB2312" w:cs="新宋体"/>
          <w:sz w:val="24"/>
          <w:szCs w:val="24"/>
        </w:rPr>
      </w:pPr>
      <w:r>
        <w:rPr>
          <w:rFonts w:hint="eastAsia" w:ascii="仿宋_GB2312" w:hAnsi="新宋体" w:eastAsia="仿宋_GB2312" w:cs="新宋体"/>
          <w:sz w:val="24"/>
          <w:szCs w:val="24"/>
        </w:rPr>
        <w:t>代表人：                         代表人：</w:t>
      </w:r>
    </w:p>
    <w:p w14:paraId="17BD43C1">
      <w:pPr>
        <w:spacing w:line="560" w:lineRule="exact"/>
        <w:ind w:firstLine="360" w:firstLineChars="150"/>
        <w:rPr>
          <w:rFonts w:ascii="仿宋_GB2312" w:hAnsi="新宋体" w:eastAsia="仿宋_GB2312" w:cs="新宋体"/>
          <w:sz w:val="24"/>
          <w:szCs w:val="24"/>
        </w:rPr>
      </w:pP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年</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月</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 xml:space="preserve">日                </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年</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月</w:t>
      </w:r>
      <w:r>
        <w:rPr>
          <w:rFonts w:hint="eastAsia" w:ascii="仿宋_GB2312" w:hAnsi="新宋体" w:eastAsia="仿宋_GB2312" w:cs="新宋体"/>
          <w:sz w:val="24"/>
          <w:szCs w:val="24"/>
          <w:u w:val="single"/>
        </w:rPr>
        <w:t xml:space="preserve">   </w:t>
      </w:r>
      <w:r>
        <w:rPr>
          <w:rFonts w:hint="eastAsia" w:ascii="仿宋_GB2312" w:hAnsi="新宋体" w:eastAsia="仿宋_GB2312" w:cs="新宋体"/>
          <w:sz w:val="24"/>
          <w:szCs w:val="24"/>
        </w:rPr>
        <w:t>日</w:t>
      </w:r>
    </w:p>
    <w:p w14:paraId="3DB4CEC1">
      <w:pPr>
        <w:spacing w:line="360" w:lineRule="auto"/>
        <w:ind w:firstLine="360" w:firstLineChars="150"/>
        <w:rPr>
          <w:rFonts w:ascii="仿宋_GB2312" w:hAnsi="新宋体" w:eastAsia="仿宋_GB2312" w:cs="新宋体"/>
          <w:sz w:val="24"/>
          <w:szCs w:val="24"/>
        </w:rPr>
      </w:pPr>
    </w:p>
    <w:p w14:paraId="3AD3438E">
      <w:pPr>
        <w:widowControl/>
        <w:jc w:val="left"/>
        <w:rPr>
          <w:rFonts w:ascii="仿宋_GB2312" w:hAnsi="新宋体" w:eastAsia="仿宋_GB2312" w:cs="新宋体"/>
          <w:sz w:val="32"/>
          <w:szCs w:val="32"/>
        </w:rPr>
      </w:pPr>
      <w:r>
        <w:rPr>
          <w:rFonts w:ascii="仿宋_GB2312" w:hAnsi="新宋体" w:eastAsia="仿宋_GB2312" w:cs="新宋体"/>
          <w:sz w:val="32"/>
          <w:szCs w:val="32"/>
        </w:rPr>
        <w:br w:type="page"/>
      </w:r>
    </w:p>
    <w:p w14:paraId="4032A500">
      <w:pPr>
        <w:pStyle w:val="206"/>
        <w:spacing w:after="120" w:line="560" w:lineRule="atLeast"/>
        <w:ind w:firstLine="0"/>
        <w:jc w:val="left"/>
        <w:rPr>
          <w:rFonts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附件一：</w:t>
      </w:r>
    </w:p>
    <w:p w14:paraId="2E0249A9">
      <w:pPr>
        <w:pStyle w:val="206"/>
        <w:spacing w:after="120" w:line="560" w:lineRule="atLeast"/>
        <w:ind w:firstLine="0"/>
        <w:jc w:val="center"/>
        <w:rPr>
          <w:rFonts w:ascii="方正黑体_GBK" w:hAnsi="方正黑体_GBK" w:eastAsia="方正黑体_GBK" w:cs="方正黑体_GBK"/>
          <w:b/>
          <w:bCs/>
          <w:color w:val="000000"/>
          <w:sz w:val="44"/>
          <w:szCs w:val="44"/>
        </w:rPr>
      </w:pPr>
      <w:r>
        <w:rPr>
          <w:rFonts w:hint="eastAsia" w:ascii="方正黑体_GBK" w:hAnsi="方正黑体_GBK" w:eastAsia="方正黑体_GBK" w:cs="方正黑体_GBK"/>
          <w:b/>
          <w:bCs/>
          <w:color w:val="000000"/>
          <w:sz w:val="44"/>
          <w:szCs w:val="44"/>
        </w:rPr>
        <w:t>清洁服务评审细则</w:t>
      </w:r>
    </w:p>
    <w:p w14:paraId="772DD95A">
      <w:pPr>
        <w:pStyle w:val="206"/>
        <w:tabs>
          <w:tab w:val="left" w:pos="573"/>
        </w:tabs>
        <w:spacing w:after="120" w:line="560" w:lineRule="atLeast"/>
        <w:ind w:firstLine="480" w:firstLineChars="200"/>
        <w:jc w:val="left"/>
        <w:rPr>
          <w:rFonts w:ascii="方正仿宋_GBK" w:hAnsi="方正仿宋_GBK" w:eastAsia="方正仿宋_GBK" w:cs="方正仿宋_GBK"/>
          <w:sz w:val="24"/>
          <w:szCs w:val="24"/>
        </w:rPr>
      </w:pPr>
      <w:bookmarkStart w:id="465" w:name="bookmark211"/>
      <w:r>
        <w:rPr>
          <w:rFonts w:hint="eastAsia" w:ascii="方正仿宋_GBK" w:hAnsi="方正仿宋_GBK" w:eastAsia="方正仿宋_GBK" w:cs="方正仿宋_GBK"/>
          <w:color w:val="000000"/>
          <w:sz w:val="24"/>
          <w:szCs w:val="24"/>
        </w:rPr>
        <w:t>一</w:t>
      </w:r>
      <w:bookmarkEnd w:id="465"/>
      <w:r>
        <w:rPr>
          <w:rFonts w:hint="eastAsia" w:ascii="方正仿宋_GBK" w:hAnsi="方正仿宋_GBK" w:eastAsia="方正仿宋_GBK" w:cs="方正仿宋_GBK"/>
          <w:color w:val="000000"/>
          <w:sz w:val="24"/>
          <w:szCs w:val="24"/>
        </w:rPr>
        <w:t>、总则</w:t>
      </w:r>
    </w:p>
    <w:p w14:paraId="662137CF">
      <w:pPr>
        <w:pStyle w:val="206"/>
        <w:tabs>
          <w:tab w:val="left" w:pos="573"/>
        </w:tabs>
        <w:spacing w:after="0" w:line="560" w:lineRule="atLeast"/>
        <w:ind w:firstLine="480" w:firstLineChars="200"/>
        <w:jc w:val="left"/>
        <w:rPr>
          <w:rFonts w:ascii="方正仿宋_GBK" w:hAnsi="方正仿宋_GBK" w:eastAsia="方正仿宋_GBK" w:cs="方正仿宋_GBK"/>
          <w:sz w:val="24"/>
          <w:szCs w:val="24"/>
        </w:rPr>
      </w:pPr>
      <w:bookmarkStart w:id="466" w:name="bookmark212"/>
      <w:r>
        <w:rPr>
          <w:rFonts w:hint="eastAsia" w:ascii="方正仿宋_GBK" w:hAnsi="方正仿宋_GBK" w:eastAsia="方正仿宋_GBK" w:cs="方正仿宋_GBK"/>
          <w:color w:val="000000"/>
          <w:sz w:val="24"/>
          <w:szCs w:val="24"/>
        </w:rPr>
        <w:t>1</w:t>
      </w:r>
      <w:bookmarkEnd w:id="466"/>
      <w:r>
        <w:rPr>
          <w:rFonts w:hint="eastAsia" w:ascii="方正仿宋_GBK" w:hAnsi="方正仿宋_GBK" w:eastAsia="方正仿宋_GBK" w:cs="方正仿宋_GBK"/>
          <w:color w:val="000000"/>
          <w:sz w:val="24"/>
          <w:szCs w:val="24"/>
        </w:rPr>
        <w:t>、甲方负责根据保洁区域的实际情况对乙方服务质量进行监控。</w:t>
      </w:r>
    </w:p>
    <w:p w14:paraId="56FD1EBF">
      <w:pPr>
        <w:pStyle w:val="206"/>
        <w:tabs>
          <w:tab w:val="left" w:pos="573"/>
        </w:tabs>
        <w:spacing w:after="0" w:line="560" w:lineRule="atLeast"/>
        <w:ind w:firstLine="480" w:firstLineChars="200"/>
        <w:jc w:val="left"/>
        <w:rPr>
          <w:rFonts w:ascii="方正仿宋_GBK" w:hAnsi="方正仿宋_GBK" w:eastAsia="方正仿宋_GBK" w:cs="方正仿宋_GBK"/>
          <w:sz w:val="24"/>
          <w:szCs w:val="24"/>
        </w:rPr>
      </w:pPr>
      <w:bookmarkStart w:id="467" w:name="bookmark213"/>
      <w:r>
        <w:rPr>
          <w:rFonts w:hint="eastAsia" w:ascii="方正仿宋_GBK" w:hAnsi="方正仿宋_GBK" w:eastAsia="方正仿宋_GBK" w:cs="方正仿宋_GBK"/>
          <w:color w:val="000000"/>
          <w:sz w:val="24"/>
          <w:szCs w:val="24"/>
        </w:rPr>
        <w:t>2</w:t>
      </w:r>
      <w:bookmarkEnd w:id="467"/>
      <w:r>
        <w:rPr>
          <w:rFonts w:hint="eastAsia" w:ascii="方正仿宋_GBK" w:hAnsi="方正仿宋_GBK" w:eastAsia="方正仿宋_GBK" w:cs="方正仿宋_GBK"/>
          <w:color w:val="000000"/>
          <w:sz w:val="24"/>
          <w:szCs w:val="24"/>
        </w:rPr>
        <w:t>、乙方每月25日前提交下月的清洁作业计划；每月5日前提交上月工作总结, 其中需包括问题的整改措施。</w:t>
      </w:r>
    </w:p>
    <w:p w14:paraId="13C81428">
      <w:pPr>
        <w:pStyle w:val="206"/>
        <w:tabs>
          <w:tab w:val="left" w:pos="573"/>
        </w:tabs>
        <w:spacing w:after="0" w:line="560" w:lineRule="atLeast"/>
        <w:ind w:firstLine="480" w:firstLineChars="200"/>
        <w:jc w:val="left"/>
        <w:rPr>
          <w:rFonts w:ascii="方正仿宋_GBK" w:hAnsi="方正仿宋_GBK" w:eastAsia="方正仿宋_GBK" w:cs="方正仿宋_GBK"/>
          <w:sz w:val="24"/>
          <w:szCs w:val="24"/>
        </w:rPr>
      </w:pPr>
      <w:bookmarkStart w:id="468" w:name="bookmark214"/>
      <w:r>
        <w:rPr>
          <w:rFonts w:hint="eastAsia" w:ascii="方正仿宋_GBK" w:hAnsi="方正仿宋_GBK" w:eastAsia="方正仿宋_GBK" w:cs="方正仿宋_GBK"/>
          <w:color w:val="000000"/>
          <w:sz w:val="24"/>
          <w:szCs w:val="24"/>
        </w:rPr>
        <w:t>二</w:t>
      </w:r>
      <w:bookmarkEnd w:id="468"/>
      <w:r>
        <w:rPr>
          <w:rFonts w:hint="eastAsia" w:ascii="方正仿宋_GBK" w:hAnsi="方正仿宋_GBK" w:eastAsia="方正仿宋_GBK" w:cs="方正仿宋_GBK"/>
          <w:color w:val="000000"/>
          <w:sz w:val="24"/>
          <w:szCs w:val="24"/>
        </w:rPr>
        <w:t>、监控办法</w:t>
      </w:r>
    </w:p>
    <w:p w14:paraId="0524D12D">
      <w:pPr>
        <w:pStyle w:val="206"/>
        <w:tabs>
          <w:tab w:val="left" w:pos="1261"/>
        </w:tabs>
        <w:spacing w:after="0" w:line="560" w:lineRule="atLeast"/>
        <w:ind w:firstLine="480" w:firstLineChars="200"/>
        <w:jc w:val="left"/>
        <w:rPr>
          <w:rFonts w:ascii="方正仿宋_GBK" w:hAnsi="方正仿宋_GBK" w:eastAsia="方正仿宋_GBK" w:cs="方正仿宋_GBK"/>
          <w:sz w:val="24"/>
          <w:szCs w:val="24"/>
        </w:rPr>
      </w:pPr>
      <w:bookmarkStart w:id="469" w:name="bookmark215"/>
      <w:r>
        <w:rPr>
          <w:rFonts w:hint="eastAsia" w:ascii="方正仿宋_GBK" w:hAnsi="方正仿宋_GBK" w:eastAsia="方正仿宋_GBK" w:cs="方正仿宋_GBK"/>
          <w:color w:val="000000"/>
          <w:sz w:val="24"/>
          <w:szCs w:val="24"/>
        </w:rPr>
        <w:t>（</w:t>
      </w:r>
      <w:bookmarkEnd w:id="469"/>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内部监控：甲方对乙方的内部监控包括日检、月检、季检、年度评审。</w:t>
      </w:r>
    </w:p>
    <w:p w14:paraId="05500355">
      <w:pPr>
        <w:pStyle w:val="206"/>
        <w:tabs>
          <w:tab w:val="left" w:pos="573"/>
        </w:tabs>
        <w:spacing w:after="0" w:line="560" w:lineRule="atLeast"/>
        <w:ind w:firstLine="480" w:firstLineChars="200"/>
        <w:rPr>
          <w:rFonts w:ascii="方正仿宋_GBK" w:hAnsi="方正仿宋_GBK" w:eastAsia="方正仿宋_GBK" w:cs="方正仿宋_GBK"/>
          <w:sz w:val="24"/>
          <w:szCs w:val="24"/>
        </w:rPr>
      </w:pPr>
      <w:bookmarkStart w:id="470" w:name="bookmark216"/>
      <w:r>
        <w:rPr>
          <w:rFonts w:hint="eastAsia" w:ascii="方正仿宋_GBK" w:hAnsi="方正仿宋_GBK" w:eastAsia="方正仿宋_GBK" w:cs="方正仿宋_GBK"/>
          <w:color w:val="000000"/>
          <w:sz w:val="24"/>
          <w:szCs w:val="24"/>
        </w:rPr>
        <w:t>1</w:t>
      </w:r>
      <w:bookmarkEnd w:id="470"/>
      <w:r>
        <w:rPr>
          <w:rFonts w:hint="eastAsia" w:ascii="方正仿宋_GBK" w:hAnsi="方正仿宋_GBK" w:eastAsia="方正仿宋_GBK" w:cs="方正仿宋_GBK"/>
          <w:color w:val="000000"/>
          <w:sz w:val="24"/>
          <w:szCs w:val="24"/>
        </w:rPr>
        <w:t>、日检：甲方人员每日（不定时）会同乙方现场负责人对清洁服务质量进行检査，并记录。</w:t>
      </w:r>
    </w:p>
    <w:p w14:paraId="327C1FDC">
      <w:pPr>
        <w:pStyle w:val="206"/>
        <w:tabs>
          <w:tab w:val="left" w:pos="854"/>
        </w:tabs>
        <w:spacing w:after="0" w:line="560" w:lineRule="atLeast"/>
        <w:ind w:firstLine="480" w:firstLineChars="200"/>
        <w:jc w:val="left"/>
        <w:rPr>
          <w:rFonts w:ascii="方正仿宋_GBK" w:hAnsi="方正仿宋_GBK" w:eastAsia="方正仿宋_GBK" w:cs="方正仿宋_GBK"/>
          <w:sz w:val="24"/>
          <w:szCs w:val="24"/>
        </w:rPr>
      </w:pPr>
      <w:bookmarkStart w:id="471" w:name="bookmark217"/>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bookmarkEnd w:id="471"/>
      <w:r>
        <w:rPr>
          <w:rFonts w:hint="eastAsia" w:ascii="方正仿宋_GBK" w:hAnsi="方正仿宋_GBK" w:eastAsia="方正仿宋_GBK" w:cs="方正仿宋_GBK"/>
          <w:color w:val="000000"/>
          <w:sz w:val="24"/>
          <w:szCs w:val="24"/>
        </w:rPr>
        <w:t>甲方人员需每日下班前将日检的情况报领导。</w:t>
      </w:r>
    </w:p>
    <w:p w14:paraId="117AB58B">
      <w:pPr>
        <w:pStyle w:val="206"/>
        <w:tabs>
          <w:tab w:val="left" w:pos="854"/>
        </w:tabs>
        <w:spacing w:after="0" w:line="560" w:lineRule="atLeast"/>
        <w:ind w:firstLine="480" w:firstLineChars="200"/>
        <w:jc w:val="left"/>
        <w:rPr>
          <w:rFonts w:ascii="方正仿宋_GBK" w:hAnsi="方正仿宋_GBK" w:eastAsia="方正仿宋_GBK" w:cs="方正仿宋_GBK"/>
          <w:sz w:val="24"/>
          <w:szCs w:val="24"/>
        </w:rPr>
      </w:pPr>
      <w:bookmarkStart w:id="472" w:name="bookmark218"/>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w:t>
      </w:r>
      <w:bookmarkEnd w:id="472"/>
      <w:r>
        <w:rPr>
          <w:rFonts w:hint="eastAsia" w:ascii="方正仿宋_GBK" w:hAnsi="方正仿宋_GBK" w:eastAsia="方正仿宋_GBK" w:cs="方正仿宋_GBK"/>
          <w:color w:val="000000"/>
          <w:sz w:val="24"/>
          <w:szCs w:val="24"/>
        </w:rPr>
        <w:t>甲方人员每天对当天服务质量进行抽查和对问题整改情况进行验证。</w:t>
      </w:r>
    </w:p>
    <w:p w14:paraId="72AB6619">
      <w:pPr>
        <w:pStyle w:val="206"/>
        <w:tabs>
          <w:tab w:val="left" w:pos="573"/>
        </w:tabs>
        <w:spacing w:after="0" w:line="560" w:lineRule="atLeast"/>
        <w:ind w:firstLine="480" w:firstLineChars="200"/>
        <w:rPr>
          <w:rFonts w:ascii="方正仿宋_GBK" w:hAnsi="方正仿宋_GBK" w:eastAsia="方正仿宋_GBK" w:cs="方正仿宋_GBK"/>
          <w:sz w:val="24"/>
          <w:szCs w:val="24"/>
        </w:rPr>
      </w:pPr>
      <w:bookmarkStart w:id="473" w:name="bookmark219"/>
      <w:r>
        <w:rPr>
          <w:rFonts w:hint="eastAsia" w:ascii="方正仿宋_GBK" w:hAnsi="方正仿宋_GBK" w:eastAsia="方正仿宋_GBK" w:cs="方正仿宋_GBK"/>
          <w:color w:val="000000"/>
          <w:sz w:val="24"/>
          <w:szCs w:val="24"/>
          <w:lang w:val="en-US" w:eastAsia="zh-CN"/>
        </w:rPr>
        <w:t>2、</w:t>
      </w:r>
      <w:bookmarkEnd w:id="473"/>
      <w:r>
        <w:rPr>
          <w:rFonts w:hint="eastAsia" w:ascii="方正仿宋_GBK" w:hAnsi="方正仿宋_GBK" w:eastAsia="方正仿宋_GBK" w:cs="方正仿宋_GBK"/>
          <w:color w:val="000000"/>
          <w:sz w:val="24"/>
          <w:szCs w:val="24"/>
        </w:rPr>
        <w:t>月检：甲方责任人会同乙方现场负责人，共同对服务质量每月至少进行一次全面检查。具体检查时间和方法，不提前知会乙方。甲方根据检查结果填写记录, 双方签字确认后各留一份。</w:t>
      </w:r>
    </w:p>
    <w:p w14:paraId="2E2D65EB">
      <w:pPr>
        <w:pStyle w:val="206"/>
        <w:tabs>
          <w:tab w:val="left" w:pos="573"/>
        </w:tabs>
        <w:spacing w:after="0" w:line="560" w:lineRule="atLeast"/>
        <w:ind w:firstLine="480" w:firstLineChars="200"/>
        <w:rPr>
          <w:rFonts w:ascii="方正仿宋_GBK" w:hAnsi="方正仿宋_GBK" w:eastAsia="方正仿宋_GBK" w:cs="方正仿宋_GBK"/>
          <w:sz w:val="24"/>
          <w:szCs w:val="24"/>
        </w:rPr>
      </w:pPr>
      <w:bookmarkStart w:id="474" w:name="bookmark220"/>
      <w:r>
        <w:rPr>
          <w:rFonts w:hint="eastAsia" w:ascii="方正仿宋_GBK" w:hAnsi="方正仿宋_GBK" w:eastAsia="方正仿宋_GBK" w:cs="方正仿宋_GBK"/>
          <w:color w:val="000000"/>
          <w:sz w:val="24"/>
          <w:szCs w:val="24"/>
        </w:rPr>
        <w:t>3</w:t>
      </w:r>
      <w:bookmarkEnd w:id="474"/>
      <w:r>
        <w:rPr>
          <w:rFonts w:hint="eastAsia" w:ascii="方正仿宋_GBK" w:hAnsi="方正仿宋_GBK" w:eastAsia="方正仿宋_GBK" w:cs="方正仿宋_GBK"/>
          <w:color w:val="000000"/>
          <w:sz w:val="24"/>
          <w:szCs w:val="24"/>
        </w:rPr>
        <w:t>、季检：甲方品质管理部会同甲方责任人、乙方现场负责人在每季度共同对服质量进行一次全面检查评估。具体的检查时间和方法不提前知会乙方。检査可采用查阅质量记录、调查</w:t>
      </w:r>
      <w:r>
        <w:rPr>
          <w:rFonts w:hint="eastAsia" w:ascii="方正仿宋_GBK" w:hAnsi="方正仿宋_GBK" w:eastAsia="方正仿宋_GBK" w:cs="方正仿宋_GBK"/>
          <w:color w:val="000000"/>
          <w:sz w:val="24"/>
          <w:szCs w:val="24"/>
          <w:lang w:val="en-US" w:eastAsia="zh-CN"/>
        </w:rPr>
        <w:t>业主</w:t>
      </w:r>
      <w:r>
        <w:rPr>
          <w:rFonts w:hint="eastAsia" w:ascii="方正仿宋_GBK" w:hAnsi="方正仿宋_GBK" w:eastAsia="方正仿宋_GBK" w:cs="方正仿宋_GBK"/>
          <w:color w:val="000000"/>
          <w:sz w:val="24"/>
          <w:szCs w:val="24"/>
        </w:rPr>
        <w:t>意见、现场抽查等多种方式。</w:t>
      </w:r>
    </w:p>
    <w:p w14:paraId="5CD09C5E">
      <w:pPr>
        <w:pStyle w:val="206"/>
        <w:tabs>
          <w:tab w:val="left" w:pos="573"/>
        </w:tabs>
        <w:spacing w:after="0" w:line="560" w:lineRule="atLeast"/>
        <w:ind w:firstLine="480" w:firstLineChars="200"/>
        <w:rPr>
          <w:rFonts w:ascii="方正仿宋_GBK" w:hAnsi="方正仿宋_GBK" w:eastAsia="方正仿宋_GBK" w:cs="方正仿宋_GBK"/>
          <w:sz w:val="24"/>
          <w:szCs w:val="24"/>
        </w:rPr>
      </w:pPr>
      <w:bookmarkStart w:id="475" w:name="bookmark221"/>
      <w:r>
        <w:rPr>
          <w:rFonts w:hint="eastAsia" w:ascii="方正仿宋_GBK" w:hAnsi="方正仿宋_GBK" w:eastAsia="方正仿宋_GBK" w:cs="方正仿宋_GBK"/>
          <w:color w:val="000000"/>
          <w:sz w:val="24"/>
          <w:szCs w:val="24"/>
        </w:rPr>
        <w:t>4</w:t>
      </w:r>
      <w:bookmarkEnd w:id="475"/>
      <w:r>
        <w:rPr>
          <w:rFonts w:hint="eastAsia" w:ascii="方正仿宋_GBK" w:hAnsi="方正仿宋_GBK" w:eastAsia="方正仿宋_GBK" w:cs="方正仿宋_GBK"/>
          <w:color w:val="000000"/>
          <w:sz w:val="24"/>
          <w:szCs w:val="24"/>
        </w:rPr>
        <w:t>、年度评审：由公司品质管理部会同甲方负责人根据合同期内全年工作情况进行年度评审，根据评审结果，对年度服务质量进行全面评估，确定乙方是否符合甲方工作要求。</w:t>
      </w:r>
    </w:p>
    <w:p w14:paraId="0847AE3F">
      <w:pPr>
        <w:pStyle w:val="206"/>
        <w:tabs>
          <w:tab w:val="left" w:pos="1261"/>
        </w:tabs>
        <w:spacing w:after="0" w:line="560" w:lineRule="atLeast"/>
        <w:ind w:firstLine="480" w:firstLineChars="200"/>
        <w:jc w:val="left"/>
        <w:rPr>
          <w:rFonts w:ascii="方正仿宋_GBK" w:hAnsi="方正仿宋_GBK" w:eastAsia="方正仿宋_GBK" w:cs="方正仿宋_GBK"/>
          <w:color w:val="000000"/>
          <w:sz w:val="24"/>
          <w:szCs w:val="24"/>
        </w:rPr>
      </w:pPr>
      <w:bookmarkStart w:id="476" w:name="bookmark222"/>
      <w:r>
        <w:rPr>
          <w:rFonts w:hint="eastAsia" w:ascii="方正仿宋_GBK" w:hAnsi="方正仿宋_GBK" w:eastAsia="方正仿宋_GBK" w:cs="方正仿宋_GBK"/>
          <w:color w:val="000000"/>
          <w:sz w:val="24"/>
          <w:szCs w:val="24"/>
        </w:rPr>
        <w:t>（</w:t>
      </w:r>
      <w:bookmarkEnd w:id="476"/>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外部监控：</w:t>
      </w:r>
    </w:p>
    <w:p w14:paraId="56471F0D">
      <w:pPr>
        <w:pStyle w:val="206"/>
        <w:tabs>
          <w:tab w:val="left" w:pos="1261"/>
        </w:tabs>
        <w:spacing w:after="0" w:line="560" w:lineRule="atLeast"/>
        <w:ind w:firstLine="480" w:firstLineChars="200"/>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1、外部监控包括：</w:t>
      </w:r>
    </w:p>
    <w:p w14:paraId="2EE9EC7A">
      <w:pPr>
        <w:pStyle w:val="207"/>
        <w:tabs>
          <w:tab w:val="left" w:pos="573"/>
        </w:tabs>
        <w:snapToGrid w:val="0"/>
        <w:spacing w:line="560" w:lineRule="atLeast"/>
        <w:ind w:firstLine="480" w:firstLineChars="200"/>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（1）客户评估：客户日常投诉。</w:t>
      </w:r>
    </w:p>
    <w:p w14:paraId="7BB7B66D">
      <w:pPr>
        <w:pStyle w:val="206"/>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社会</w:t>
      </w:r>
      <w:r>
        <w:rPr>
          <w:rFonts w:hint="eastAsia" w:ascii="方正仿宋_GBK" w:hAnsi="方正仿宋_GBK" w:eastAsia="方正仿宋_GBK" w:cs="方正仿宋_GBK"/>
          <w:color w:val="000000"/>
          <w:sz w:val="24"/>
          <w:szCs w:val="24"/>
        </w:rPr>
        <w:t>评查：外部质量审核机构的监督检查；优秀小区（大厦）的验收检</w:t>
      </w:r>
      <w:r>
        <w:rPr>
          <w:rFonts w:hint="eastAsia" w:ascii="方正仿宋_GBK" w:hAnsi="方正仿宋_GBK" w:eastAsia="方正仿宋_GBK" w:cs="方正仿宋_GBK"/>
          <w:color w:val="000000"/>
          <w:sz w:val="24"/>
          <w:szCs w:val="24"/>
          <w:lang w:val="en-US" w:eastAsia="zh-CN"/>
        </w:rPr>
        <w:t>查；</w:t>
      </w:r>
      <w:r>
        <w:rPr>
          <w:rFonts w:hint="eastAsia" w:ascii="方正仿宋_GBK" w:hAnsi="方正仿宋_GBK" w:eastAsia="方正仿宋_GBK" w:cs="方正仿宋_GBK"/>
          <w:color w:val="000000"/>
          <w:sz w:val="24"/>
          <w:szCs w:val="24"/>
        </w:rPr>
        <w:t>政府有关部门的检查；甲方集团或物业公司组织的参观、评比、检查等。（社会评查如</w:t>
      </w:r>
      <w:r>
        <w:rPr>
          <w:rFonts w:hint="eastAsia" w:ascii="方正仿宋_GBK" w:hAnsi="方正仿宋_GBK" w:eastAsia="方正仿宋_GBK" w:cs="方正仿宋_GBK"/>
          <w:color w:val="000000"/>
          <w:sz w:val="24"/>
          <w:szCs w:val="24"/>
          <w:lang w:val="en-US" w:eastAsia="zh-CN"/>
        </w:rPr>
        <w:t>甲</w:t>
      </w:r>
      <w:r>
        <w:rPr>
          <w:rFonts w:hint="eastAsia" w:ascii="方正仿宋_GBK" w:hAnsi="方正仿宋_GBK" w:eastAsia="方正仿宋_GBK" w:cs="方正仿宋_GBK"/>
          <w:color w:val="000000"/>
          <w:sz w:val="24"/>
          <w:szCs w:val="24"/>
        </w:rPr>
        <w:t>方事先知道检查时间的，甲方须通知并要求乙方现场负责人一同参加;没有通知时间的，也要求乙方现场负责人一同参加。社会评查结束后，甲方须记录社会评查意见，与乙方确认后作为月度评估的参考依据。）</w:t>
      </w:r>
    </w:p>
    <w:p w14:paraId="5636D260">
      <w:pPr>
        <w:pStyle w:val="206"/>
        <w:spacing w:after="0" w:line="560" w:lineRule="atLeast"/>
        <w:ind w:firstLine="480" w:firstLineChars="200"/>
        <w:rPr>
          <w:rFonts w:ascii="方正仿宋_GBK" w:hAnsi="方正仿宋_GBK" w:eastAsia="方正仿宋_GBK" w:cs="方正仿宋_GBK"/>
          <w:sz w:val="24"/>
          <w:szCs w:val="24"/>
        </w:rPr>
      </w:pPr>
      <w:bookmarkStart w:id="477" w:name="bookmark223"/>
      <w:r>
        <w:rPr>
          <w:rFonts w:hint="eastAsia" w:ascii="方正仿宋_GBK" w:hAnsi="方正仿宋_GBK" w:eastAsia="方正仿宋_GBK" w:cs="方正仿宋_GBK"/>
          <w:color w:val="000000"/>
          <w:sz w:val="24"/>
          <w:szCs w:val="24"/>
        </w:rPr>
        <w:t>（</w:t>
      </w:r>
      <w:bookmarkEnd w:id="477"/>
      <w:r>
        <w:rPr>
          <w:rFonts w:hint="eastAsia" w:ascii="方正仿宋_GBK" w:hAnsi="方正仿宋_GBK" w:eastAsia="方正仿宋_GBK" w:cs="方正仿宋_GBK"/>
          <w:color w:val="000000"/>
          <w:sz w:val="24"/>
          <w:szCs w:val="24"/>
        </w:rPr>
        <w:t>3）满意度调查：公司第三方满意度调查。对评查时记录的问题意见，与乙方确认后，由乙方及时进行整改，并作为年度评估的参考依据。</w:t>
      </w:r>
    </w:p>
    <w:p w14:paraId="22A81D5C">
      <w:pPr>
        <w:pStyle w:val="208"/>
        <w:keepNext/>
        <w:keepLines/>
        <w:tabs>
          <w:tab w:val="left" w:pos="531"/>
        </w:tabs>
        <w:spacing w:after="0" w:line="560" w:lineRule="atLeast"/>
        <w:ind w:firstLine="480" w:firstLineChars="200"/>
        <w:jc w:val="left"/>
        <w:outlineLvl w:val="9"/>
        <w:rPr>
          <w:rFonts w:ascii="方正仿宋_GBK" w:hAnsi="方正仿宋_GBK" w:eastAsia="方正仿宋_GBK" w:cs="方正仿宋_GBK"/>
          <w:sz w:val="24"/>
          <w:szCs w:val="24"/>
        </w:rPr>
      </w:pPr>
      <w:bookmarkStart w:id="478" w:name="bookmark225"/>
      <w:bookmarkStart w:id="479" w:name="bookmark224"/>
      <w:bookmarkStart w:id="480" w:name="bookmark227"/>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i/>
          <w:iCs/>
          <w:color w:val="000000"/>
          <w:sz w:val="24"/>
          <w:szCs w:val="24"/>
        </w:rPr>
        <w:t>、</w:t>
      </w:r>
      <w:r>
        <w:rPr>
          <w:rFonts w:hint="eastAsia" w:ascii="方正仿宋_GBK" w:hAnsi="方正仿宋_GBK" w:eastAsia="方正仿宋_GBK" w:cs="方正仿宋_GBK"/>
          <w:color w:val="000000"/>
          <w:sz w:val="24"/>
          <w:szCs w:val="24"/>
        </w:rPr>
        <w:t>评审方法</w:t>
      </w:r>
      <w:bookmarkEnd w:id="478"/>
      <w:bookmarkEnd w:id="479"/>
      <w:bookmarkEnd w:id="480"/>
    </w:p>
    <w:p w14:paraId="4A914221">
      <w:pPr>
        <w:pStyle w:val="206"/>
        <w:tabs>
          <w:tab w:val="left" w:pos="413"/>
        </w:tabs>
        <w:spacing w:after="0" w:line="360" w:lineRule="auto"/>
        <w:ind w:firstLine="480" w:firstLineChars="200"/>
        <w:jc w:val="left"/>
        <w:rPr>
          <w:rFonts w:ascii="方正仿宋_GBK" w:hAnsi="方正仿宋_GBK" w:eastAsia="方正仿宋_GBK" w:cs="方正仿宋_GBK"/>
          <w:sz w:val="24"/>
          <w:szCs w:val="24"/>
        </w:rPr>
      </w:pPr>
      <w:bookmarkStart w:id="481" w:name="bookmark228"/>
      <w:r>
        <w:rPr>
          <w:rFonts w:hint="eastAsia" w:ascii="方正仿宋_GBK" w:hAnsi="方正仿宋_GBK" w:eastAsia="方正仿宋_GBK" w:cs="方正仿宋_GBK"/>
          <w:color w:val="000000"/>
          <w:sz w:val="24"/>
          <w:szCs w:val="24"/>
        </w:rPr>
        <w:t>1</w:t>
      </w:r>
      <w:bookmarkEnd w:id="481"/>
      <w:r>
        <w:rPr>
          <w:rFonts w:hint="eastAsia" w:ascii="方正仿宋_GBK" w:hAnsi="方正仿宋_GBK" w:eastAsia="方正仿宋_GBK" w:cs="方正仿宋_GBK"/>
          <w:color w:val="000000"/>
          <w:sz w:val="24"/>
          <w:szCs w:val="24"/>
        </w:rPr>
        <w:t>、甲方每月评估主要以日检和月检，抽查记录的不合格项作为评审依据。</w:t>
      </w:r>
    </w:p>
    <w:p w14:paraId="378ECB0A">
      <w:pPr>
        <w:pStyle w:val="45"/>
        <w:spacing w:line="360" w:lineRule="auto"/>
        <w:ind w:firstLine="480" w:firstLineChars="200"/>
        <w:jc w:val="left"/>
        <w:rPr>
          <w:rFonts w:ascii="方正仿宋_GBK" w:hAnsi="方正仿宋_GBK" w:eastAsia="方正仿宋_GBK" w:cs="方正仿宋_GBK"/>
          <w:b/>
          <w:bCs/>
          <w:color w:val="000000"/>
          <w:sz w:val="24"/>
          <w:lang w:eastAsia="zh-CN" w:bidi="zh-TW"/>
        </w:rPr>
      </w:pPr>
      <w:bookmarkStart w:id="482" w:name="bookmark229"/>
      <w:r>
        <w:rPr>
          <w:rFonts w:hint="eastAsia" w:ascii="方正仿宋_GBK" w:hAnsi="方正仿宋_GBK" w:eastAsia="方正仿宋_GBK" w:cs="方正仿宋_GBK"/>
          <w:color w:val="000000"/>
          <w:kern w:val="2"/>
          <w:sz w:val="24"/>
          <w:u w:val="none"/>
          <w:lang w:val="zh-TW" w:eastAsia="zh-TW" w:bidi="zh-TW"/>
        </w:rPr>
        <w:t>2</w:t>
      </w:r>
      <w:bookmarkEnd w:id="482"/>
      <w:r>
        <w:rPr>
          <w:rFonts w:hint="eastAsia" w:ascii="方正仿宋_GBK" w:hAnsi="方正仿宋_GBK" w:eastAsia="方正仿宋_GBK" w:cs="方正仿宋_GBK"/>
          <w:color w:val="000000"/>
          <w:kern w:val="2"/>
          <w:sz w:val="24"/>
          <w:u w:val="none"/>
          <w:lang w:val="zh-TW" w:eastAsia="zh-TW" w:bidi="zh-TW"/>
        </w:rPr>
        <w:t>、</w:t>
      </w:r>
      <w:bookmarkStart w:id="483" w:name="bookmark230"/>
      <w:r>
        <w:rPr>
          <w:rFonts w:hint="eastAsia" w:ascii="方正仿宋_GBK" w:hAnsi="方正仿宋_GBK" w:eastAsia="方正仿宋_GBK" w:cs="方正仿宋_GBK"/>
          <w:color w:val="000000"/>
          <w:kern w:val="2"/>
          <w:sz w:val="24"/>
          <w:u w:val="none"/>
          <w:lang w:eastAsia="zh-CN" w:bidi="zh-TW"/>
        </w:rPr>
        <w:t>甲方每月对乙方的服务效果进行考核，填写考核表（附件四），交乙方确认, 并抄送甲方公司品质管理部。考核表作为是否扣减乙方服务费用的重要依据。</w:t>
      </w:r>
    </w:p>
    <w:p w14:paraId="1173E72F">
      <w:pPr>
        <w:pStyle w:val="206"/>
        <w:tabs>
          <w:tab w:val="left" w:pos="413"/>
        </w:tabs>
        <w:spacing w:after="0" w:line="360" w:lineRule="auto"/>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3</w:t>
      </w:r>
      <w:bookmarkEnd w:id="483"/>
      <w:r>
        <w:rPr>
          <w:rFonts w:hint="eastAsia" w:ascii="方正仿宋_GBK" w:hAnsi="方正仿宋_GBK" w:eastAsia="方正仿宋_GBK" w:cs="方正仿宋_GBK"/>
          <w:color w:val="000000"/>
          <w:sz w:val="24"/>
          <w:szCs w:val="24"/>
        </w:rPr>
        <w:t>、甲方对乙方月评估累计超过三次不合格，甲方有权解除合同。</w:t>
      </w:r>
    </w:p>
    <w:p w14:paraId="2901E6B4">
      <w:pPr>
        <w:pStyle w:val="206"/>
        <w:tabs>
          <w:tab w:val="left" w:pos="413"/>
        </w:tabs>
        <w:spacing w:after="0" w:line="360" w:lineRule="auto"/>
        <w:ind w:firstLine="480" w:firstLineChars="200"/>
        <w:jc w:val="left"/>
        <w:rPr>
          <w:rFonts w:ascii="方正仿宋_GBK" w:hAnsi="方正仿宋_GBK" w:eastAsia="方正仿宋_GBK" w:cs="方正仿宋_GBK"/>
          <w:sz w:val="24"/>
          <w:szCs w:val="24"/>
        </w:rPr>
      </w:pPr>
      <w:bookmarkStart w:id="484" w:name="bookmark231"/>
      <w:r>
        <w:rPr>
          <w:rFonts w:hint="eastAsia" w:ascii="方正仿宋_GBK" w:hAnsi="方正仿宋_GBK" w:eastAsia="方正仿宋_GBK" w:cs="方正仿宋_GBK"/>
          <w:color w:val="000000"/>
          <w:sz w:val="24"/>
          <w:szCs w:val="24"/>
        </w:rPr>
        <w:t>4</w:t>
      </w:r>
      <w:bookmarkEnd w:id="484"/>
      <w:r>
        <w:rPr>
          <w:rFonts w:hint="eastAsia" w:ascii="方正仿宋_GBK" w:hAnsi="方正仿宋_GBK" w:eastAsia="方正仿宋_GBK" w:cs="方正仿宋_GBK"/>
          <w:color w:val="000000"/>
          <w:sz w:val="24"/>
          <w:szCs w:val="24"/>
        </w:rPr>
        <w:t>、轻微不合格的判定以附件</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保洁</w:t>
      </w:r>
      <w:r>
        <w:rPr>
          <w:rFonts w:hint="eastAsia" w:ascii="方正仿宋_GBK" w:hAnsi="方正仿宋_GBK" w:eastAsia="方正仿宋_GBK" w:cs="方正仿宋_GBK"/>
          <w:color w:val="000000"/>
          <w:sz w:val="24"/>
          <w:szCs w:val="24"/>
        </w:rPr>
        <w:t>服务</w:t>
      </w:r>
      <w:r>
        <w:rPr>
          <w:rFonts w:hint="eastAsia" w:ascii="方正仿宋_GBK" w:hAnsi="方正仿宋_GBK" w:eastAsia="方正仿宋_GBK" w:cs="方正仿宋_GBK"/>
          <w:color w:val="000000"/>
          <w:sz w:val="24"/>
          <w:szCs w:val="24"/>
          <w:lang w:val="en-US" w:eastAsia="zh-CN"/>
        </w:rPr>
        <w:t>月度检查表</w:t>
      </w:r>
      <w:r>
        <w:rPr>
          <w:rFonts w:hint="eastAsia" w:ascii="方正仿宋_GBK" w:hAnsi="方正仿宋_GBK" w:eastAsia="方正仿宋_GBK" w:cs="方正仿宋_GBK"/>
          <w:color w:val="000000"/>
          <w:sz w:val="24"/>
          <w:szCs w:val="24"/>
        </w:rPr>
        <w:t>》为依据。</w:t>
      </w:r>
    </w:p>
    <w:p w14:paraId="2B5EE8DC">
      <w:pPr>
        <w:pStyle w:val="206"/>
        <w:tabs>
          <w:tab w:val="left" w:pos="413"/>
        </w:tabs>
        <w:spacing w:after="0" w:line="360" w:lineRule="auto"/>
        <w:ind w:firstLine="480" w:firstLineChars="200"/>
        <w:jc w:val="left"/>
        <w:rPr>
          <w:rFonts w:ascii="方正仿宋_GBK" w:hAnsi="方正仿宋_GBK" w:eastAsia="方正仿宋_GBK" w:cs="方正仿宋_GBK"/>
          <w:sz w:val="24"/>
          <w:szCs w:val="24"/>
        </w:rPr>
      </w:pPr>
      <w:bookmarkStart w:id="485" w:name="bookmark232"/>
      <w:r>
        <w:rPr>
          <w:rFonts w:hint="eastAsia" w:ascii="方正仿宋_GBK" w:hAnsi="方正仿宋_GBK" w:eastAsia="方正仿宋_GBK" w:cs="方正仿宋_GBK"/>
          <w:color w:val="000000"/>
          <w:sz w:val="24"/>
          <w:szCs w:val="24"/>
        </w:rPr>
        <w:t>5</w:t>
      </w:r>
      <w:bookmarkEnd w:id="485"/>
      <w:r>
        <w:rPr>
          <w:rFonts w:hint="eastAsia" w:ascii="方正仿宋_GBK" w:hAnsi="方正仿宋_GBK" w:eastAsia="方正仿宋_GBK" w:cs="方正仿宋_GBK"/>
          <w:color w:val="000000"/>
          <w:sz w:val="24"/>
          <w:szCs w:val="24"/>
        </w:rPr>
        <w:t>、严重不合格的判定：</w:t>
      </w:r>
    </w:p>
    <w:p w14:paraId="013BFC89">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86" w:name="bookmark233"/>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w:t>
      </w:r>
      <w:bookmarkEnd w:id="486"/>
      <w:r>
        <w:rPr>
          <w:rFonts w:hint="eastAsia" w:ascii="方正仿宋_GBK" w:hAnsi="方正仿宋_GBK" w:eastAsia="方正仿宋_GBK" w:cs="方正仿宋_GBK"/>
          <w:color w:val="000000"/>
          <w:sz w:val="24"/>
          <w:szCs w:val="24"/>
        </w:rPr>
        <w:t>在同一天的检查中，发现同一区域（指同一单元或方圆10平方米，下同） 出现严重脏污或同一区域有三个或以上的保洁项目不到位。</w:t>
      </w:r>
    </w:p>
    <w:p w14:paraId="374B131A">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87" w:name="bookmark234"/>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w:t>
      </w:r>
      <w:bookmarkEnd w:id="487"/>
      <w:r>
        <w:rPr>
          <w:rFonts w:hint="eastAsia" w:ascii="方正仿宋_GBK" w:hAnsi="方正仿宋_GBK" w:eastAsia="方正仿宋_GBK" w:cs="方正仿宋_GBK"/>
          <w:color w:val="000000"/>
          <w:sz w:val="24"/>
          <w:szCs w:val="24"/>
        </w:rPr>
        <w:t>在同一天的检查中，发现三处或以上区域出现相同项目的不合格。</w:t>
      </w:r>
    </w:p>
    <w:p w14:paraId="0D8BEA54">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88" w:name="bookmark235"/>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3）</w:t>
      </w:r>
      <w:bookmarkEnd w:id="488"/>
      <w:r>
        <w:rPr>
          <w:rFonts w:hint="eastAsia" w:ascii="方正仿宋_GBK" w:hAnsi="方正仿宋_GBK" w:eastAsia="方正仿宋_GBK" w:cs="方正仿宋_GBK"/>
          <w:color w:val="000000"/>
          <w:sz w:val="24"/>
          <w:szCs w:val="24"/>
        </w:rPr>
        <w:t>连续三日检查中，同一区域出现两次及以上相同项目的不合格。</w:t>
      </w:r>
    </w:p>
    <w:p w14:paraId="35A83178">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89" w:name="bookmark236"/>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w:t>
      </w:r>
      <w:bookmarkEnd w:id="489"/>
      <w:r>
        <w:rPr>
          <w:rFonts w:hint="eastAsia" w:ascii="方正仿宋_GBK" w:hAnsi="方正仿宋_GBK" w:eastAsia="方正仿宋_GBK" w:cs="方正仿宋_GBK"/>
          <w:color w:val="000000"/>
          <w:sz w:val="24"/>
          <w:szCs w:val="24"/>
        </w:rPr>
        <w:t>在甲方限定的整改时间内未完成整改项目（除不可抗力）。</w:t>
      </w:r>
    </w:p>
    <w:p w14:paraId="6422A9C6">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90" w:name="bookmark237"/>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w:t>
      </w:r>
      <w:bookmarkEnd w:id="490"/>
      <w:r>
        <w:rPr>
          <w:rFonts w:hint="eastAsia" w:ascii="方正仿宋_GBK" w:hAnsi="方正仿宋_GBK" w:eastAsia="方正仿宋_GBK" w:cs="方正仿宋_GBK"/>
          <w:color w:val="000000"/>
          <w:sz w:val="24"/>
          <w:szCs w:val="24"/>
        </w:rPr>
        <w:t>保洁人员离人时间超过半小时或当值时间内发生与工作明显无关的行为。</w:t>
      </w:r>
    </w:p>
    <w:p w14:paraId="4172C672">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91" w:name="bookmark238"/>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w:t>
      </w:r>
      <w:bookmarkEnd w:id="491"/>
      <w:r>
        <w:rPr>
          <w:rFonts w:hint="eastAsia" w:ascii="方正仿宋_GBK" w:hAnsi="方正仿宋_GBK" w:eastAsia="方正仿宋_GBK" w:cs="方正仿宋_GBK"/>
          <w:color w:val="000000"/>
          <w:sz w:val="24"/>
          <w:szCs w:val="24"/>
        </w:rPr>
        <w:t>乙方人员与业主或顾客发生辱骂、打架事件。</w:t>
      </w:r>
    </w:p>
    <w:p w14:paraId="4B98522F">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92" w:name="bookmark239"/>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lang w:eastAsia="zh-CN"/>
        </w:rPr>
        <w:t>）</w:t>
      </w:r>
      <w:bookmarkEnd w:id="492"/>
      <w:r>
        <w:rPr>
          <w:rFonts w:hint="eastAsia" w:ascii="方正仿宋_GBK" w:hAnsi="方正仿宋_GBK" w:eastAsia="方正仿宋_GBK" w:cs="方正仿宋_GBK"/>
          <w:color w:val="000000"/>
          <w:sz w:val="24"/>
          <w:szCs w:val="24"/>
        </w:rPr>
        <w:t>乙方人员有其他违反职业操守，造成人员、物品、财产损害或顾客意见较大，经查证属实的行为或结果等。</w:t>
      </w:r>
    </w:p>
    <w:p w14:paraId="6104BAD3">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93" w:name="bookmark240"/>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lang w:eastAsia="zh-CN"/>
        </w:rPr>
        <w:t>）</w:t>
      </w:r>
      <w:bookmarkEnd w:id="493"/>
      <w:r>
        <w:rPr>
          <w:rFonts w:hint="eastAsia" w:ascii="方正仿宋_GBK" w:hAnsi="方正仿宋_GBK" w:eastAsia="方正仿宋_GBK" w:cs="方正仿宋_GBK"/>
          <w:color w:val="000000"/>
          <w:sz w:val="24"/>
          <w:szCs w:val="24"/>
        </w:rPr>
        <w:t>因乙方服务质量问题产生业主有效投诉，有效投诉未予及时正确解决达到三次。</w:t>
      </w:r>
    </w:p>
    <w:p w14:paraId="0930A407">
      <w:pPr>
        <w:pStyle w:val="206"/>
        <w:tabs>
          <w:tab w:val="left" w:pos="848"/>
        </w:tabs>
        <w:spacing w:after="0" w:line="560" w:lineRule="atLeast"/>
        <w:ind w:firstLine="480" w:firstLineChars="200"/>
        <w:jc w:val="left"/>
        <w:rPr>
          <w:rFonts w:ascii="方正仿宋_GBK" w:hAnsi="方正仿宋_GBK" w:eastAsia="方正仿宋_GBK" w:cs="方正仿宋_GBK"/>
          <w:sz w:val="24"/>
          <w:szCs w:val="24"/>
        </w:rPr>
      </w:pPr>
      <w:bookmarkStart w:id="494" w:name="bookmark241"/>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lang w:eastAsia="zh-CN"/>
        </w:rPr>
        <w:t>）</w:t>
      </w:r>
      <w:bookmarkEnd w:id="494"/>
      <w:r>
        <w:rPr>
          <w:rFonts w:hint="eastAsia" w:ascii="方正仿宋_GBK" w:hAnsi="方正仿宋_GBK" w:eastAsia="方正仿宋_GBK" w:cs="方正仿宋_GBK"/>
          <w:color w:val="000000"/>
          <w:sz w:val="24"/>
          <w:szCs w:val="24"/>
        </w:rPr>
        <w:t>无论任何原因，乙方员工不使用文明用语、与业主、顾客发生争吵、产生 纠纷影响甲方声誉。</w:t>
      </w:r>
    </w:p>
    <w:p w14:paraId="77C7CF7D">
      <w:pPr>
        <w:pStyle w:val="206"/>
        <w:tabs>
          <w:tab w:val="left" w:pos="906"/>
        </w:tabs>
        <w:spacing w:after="180" w:line="560" w:lineRule="atLeast"/>
        <w:ind w:firstLine="480" w:firstLineChars="200"/>
        <w:jc w:val="left"/>
        <w:rPr>
          <w:rFonts w:ascii="方正仿宋_GBK" w:hAnsi="方正仿宋_GBK" w:eastAsia="方正仿宋_GBK" w:cs="方正仿宋_GBK"/>
          <w:sz w:val="24"/>
          <w:szCs w:val="24"/>
        </w:rPr>
      </w:pPr>
      <w:bookmarkStart w:id="495" w:name="bookmark242"/>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lang w:eastAsia="zh-CN"/>
        </w:rPr>
        <w:t>）</w:t>
      </w:r>
      <w:bookmarkEnd w:id="495"/>
      <w:r>
        <w:rPr>
          <w:rFonts w:hint="eastAsia" w:ascii="方正仿宋_GBK" w:hAnsi="方正仿宋_GBK" w:eastAsia="方正仿宋_GBK" w:cs="方正仿宋_GBK"/>
          <w:color w:val="000000"/>
          <w:sz w:val="24"/>
          <w:szCs w:val="24"/>
        </w:rPr>
        <w:t>在合同规定范围内拉揽业务、干私活等，在小区造成不良影响。</w:t>
      </w:r>
    </w:p>
    <w:p w14:paraId="4BDCCE74">
      <w:pPr>
        <w:pStyle w:val="208"/>
        <w:keepNext/>
        <w:keepLines/>
        <w:tabs>
          <w:tab w:val="left" w:pos="531"/>
        </w:tabs>
        <w:spacing w:after="0" w:line="560" w:lineRule="atLeast"/>
        <w:ind w:firstLine="480" w:firstLineChars="200"/>
        <w:jc w:val="left"/>
        <w:outlineLvl w:val="9"/>
        <w:rPr>
          <w:rFonts w:ascii="方正仿宋_GBK" w:hAnsi="方正仿宋_GBK" w:eastAsia="方正仿宋_GBK" w:cs="方正仿宋_GBK"/>
          <w:sz w:val="24"/>
          <w:szCs w:val="24"/>
        </w:rPr>
      </w:pPr>
      <w:bookmarkStart w:id="496" w:name="bookmark245"/>
      <w:bookmarkStart w:id="497" w:name="bookmark243"/>
      <w:bookmarkStart w:id="498" w:name="bookmark244"/>
      <w:bookmarkStart w:id="499" w:name="bookmark246"/>
      <w:r>
        <w:rPr>
          <w:rFonts w:hint="eastAsia" w:ascii="方正仿宋_GBK" w:hAnsi="方正仿宋_GBK" w:eastAsia="方正仿宋_GBK" w:cs="方正仿宋_GBK"/>
          <w:color w:val="000000"/>
          <w:sz w:val="24"/>
          <w:szCs w:val="24"/>
        </w:rPr>
        <w:t>四</w:t>
      </w:r>
      <w:bookmarkEnd w:id="496"/>
      <w:r>
        <w:rPr>
          <w:rFonts w:hint="eastAsia" w:ascii="方正仿宋_GBK" w:hAnsi="方正仿宋_GBK" w:eastAsia="方正仿宋_GBK" w:cs="方正仿宋_GBK"/>
          <w:color w:val="000000"/>
          <w:sz w:val="24"/>
          <w:szCs w:val="24"/>
        </w:rPr>
        <w:t>、考核方法</w:t>
      </w:r>
      <w:bookmarkEnd w:id="497"/>
      <w:bookmarkEnd w:id="498"/>
      <w:bookmarkEnd w:id="499"/>
    </w:p>
    <w:p w14:paraId="693D32FC">
      <w:pPr>
        <w:pStyle w:val="206"/>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不合格项的判定以附件</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保洁</w:t>
      </w:r>
      <w:r>
        <w:rPr>
          <w:rFonts w:hint="eastAsia" w:ascii="方正仿宋_GBK" w:hAnsi="方正仿宋_GBK" w:eastAsia="方正仿宋_GBK" w:cs="方正仿宋_GBK"/>
          <w:color w:val="000000"/>
          <w:sz w:val="24"/>
          <w:szCs w:val="24"/>
        </w:rPr>
        <w:t>服务质量检查</w:t>
      </w:r>
      <w:r>
        <w:rPr>
          <w:rFonts w:hint="eastAsia" w:ascii="方正仿宋_GBK" w:hAnsi="方正仿宋_GBK" w:eastAsia="方正仿宋_GBK" w:cs="方正仿宋_GBK"/>
          <w:color w:val="000000"/>
          <w:sz w:val="24"/>
          <w:szCs w:val="24"/>
          <w:lang w:eastAsia="zh-CN"/>
        </w:rPr>
        <w:t>标准</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附件四《保洁服务月度检查表》、</w:t>
      </w:r>
      <w:r>
        <w:rPr>
          <w:rFonts w:hint="eastAsia" w:ascii="仿宋_GB2312" w:hAnsi="新宋体" w:eastAsia="仿宋_GB2312" w:cs="新宋体"/>
          <w:sz w:val="24"/>
          <w:szCs w:val="24"/>
        </w:rPr>
        <w:t>附件</w:t>
      </w:r>
      <w:r>
        <w:rPr>
          <w:rFonts w:hint="eastAsia" w:ascii="仿宋_GB2312" w:hAnsi="新宋体" w:eastAsia="仿宋_GB2312" w:cs="新宋体"/>
          <w:sz w:val="24"/>
          <w:szCs w:val="24"/>
          <w:lang w:val="en-US" w:eastAsia="zh-CN"/>
        </w:rPr>
        <w:t>五</w:t>
      </w:r>
      <w:r>
        <w:rPr>
          <w:rFonts w:hint="eastAsia" w:ascii="仿宋_GB2312" w:hAnsi="新宋体" w:eastAsia="仿宋_GB2312" w:cs="新宋体"/>
          <w:sz w:val="24"/>
          <w:szCs w:val="24"/>
        </w:rPr>
        <w:t>：《投资大厦服务标准》</w:t>
      </w:r>
      <w:r>
        <w:rPr>
          <w:rFonts w:hint="eastAsia" w:ascii="仿宋_GB2312" w:hAnsi="新宋体" w:eastAsia="仿宋_GB2312" w:cs="新宋体"/>
          <w:sz w:val="24"/>
          <w:szCs w:val="24"/>
          <w:lang w:val="en-US" w:eastAsia="zh-CN"/>
        </w:rPr>
        <w:t>以及</w:t>
      </w:r>
      <w:r>
        <w:rPr>
          <w:rFonts w:hint="eastAsia" w:ascii="仿宋_GB2312" w:hAnsi="新宋体" w:eastAsia="仿宋_GB2312" w:cs="新宋体"/>
          <w:sz w:val="24"/>
          <w:szCs w:val="24"/>
        </w:rPr>
        <w:t>附件</w:t>
      </w:r>
      <w:r>
        <w:rPr>
          <w:rFonts w:hint="eastAsia" w:ascii="仿宋_GB2312" w:hAnsi="新宋体" w:eastAsia="仿宋_GB2312" w:cs="新宋体"/>
          <w:sz w:val="24"/>
          <w:szCs w:val="24"/>
          <w:lang w:val="en-US" w:eastAsia="zh-CN"/>
        </w:rPr>
        <w:t>八</w:t>
      </w:r>
      <w:r>
        <w:rPr>
          <w:rFonts w:hint="eastAsia" w:ascii="仿宋_GB2312" w:hAnsi="新宋体" w:eastAsia="仿宋_GB2312" w:cs="新宋体"/>
          <w:sz w:val="24"/>
          <w:szCs w:val="24"/>
        </w:rPr>
        <w:t>《投资大厦项目</w:t>
      </w:r>
      <w:r>
        <w:rPr>
          <w:rFonts w:ascii="仿宋_GB2312" w:hAnsi="新宋体" w:eastAsia="仿宋_GB2312" w:cs="新宋体"/>
          <w:sz w:val="24"/>
          <w:szCs w:val="24"/>
        </w:rPr>
        <w:t>保洁服务月度检查表</w:t>
      </w:r>
      <w:r>
        <w:rPr>
          <w:rFonts w:hint="eastAsia" w:ascii="仿宋_GB2312" w:hAnsi="新宋体" w:eastAsia="仿宋_GB2312" w:cs="新宋体"/>
          <w:sz w:val="24"/>
          <w:szCs w:val="24"/>
        </w:rPr>
        <w:t>》</w:t>
      </w:r>
      <w:r>
        <w:rPr>
          <w:rFonts w:hint="eastAsia" w:ascii="方正仿宋_GBK" w:hAnsi="方正仿宋_GBK" w:eastAsia="方正仿宋_GBK" w:cs="方正仿宋_GBK"/>
          <w:color w:val="000000"/>
          <w:sz w:val="24"/>
          <w:szCs w:val="24"/>
        </w:rPr>
        <w:t>为依据进行。</w:t>
      </w:r>
    </w:p>
    <w:p w14:paraId="52848C2F">
      <w:pPr>
        <w:pStyle w:val="206"/>
        <w:tabs>
          <w:tab w:val="left" w:pos="1089"/>
        </w:tabs>
        <w:spacing w:after="0" w:line="560" w:lineRule="atLeast"/>
        <w:ind w:firstLine="480" w:firstLineChars="200"/>
        <w:jc w:val="left"/>
        <w:rPr>
          <w:rFonts w:ascii="方正仿宋_GBK" w:hAnsi="方正仿宋_GBK" w:eastAsia="方正仿宋_GBK" w:cs="方正仿宋_GBK"/>
          <w:sz w:val="24"/>
          <w:szCs w:val="24"/>
        </w:rPr>
      </w:pPr>
      <w:bookmarkStart w:id="500" w:name="bookmark247"/>
      <w:r>
        <w:rPr>
          <w:rFonts w:hint="eastAsia" w:ascii="方正仿宋_GBK" w:hAnsi="方正仿宋_GBK" w:eastAsia="方正仿宋_GBK" w:cs="方正仿宋_GBK"/>
          <w:color w:val="000000"/>
          <w:sz w:val="24"/>
          <w:szCs w:val="24"/>
        </w:rPr>
        <w:t>（</w:t>
      </w:r>
      <w:bookmarkEnd w:id="500"/>
      <w:r>
        <w:rPr>
          <w:rFonts w:hint="eastAsia" w:ascii="方正仿宋_GBK" w:hAnsi="方正仿宋_GBK" w:eastAsia="方正仿宋_GBK" w:cs="方正仿宋_GBK"/>
          <w:color w:val="000000"/>
          <w:sz w:val="24"/>
          <w:szCs w:val="24"/>
        </w:rPr>
        <w:t>1）对岀现的严重不合格，每项扣除乙方当月清洁服务费100元。</w:t>
      </w:r>
    </w:p>
    <w:p w14:paraId="0A9BCED4">
      <w:pPr>
        <w:pStyle w:val="206"/>
        <w:tabs>
          <w:tab w:val="left" w:pos="1086"/>
        </w:tabs>
        <w:spacing w:after="0" w:line="560" w:lineRule="atLeast"/>
        <w:ind w:firstLine="480" w:firstLineChars="200"/>
        <w:rPr>
          <w:rFonts w:ascii="方正仿宋_GBK" w:hAnsi="方正仿宋_GBK" w:eastAsia="方正仿宋_GBK" w:cs="方正仿宋_GBK"/>
          <w:sz w:val="24"/>
          <w:szCs w:val="24"/>
        </w:rPr>
      </w:pPr>
      <w:bookmarkStart w:id="501" w:name="bookmark248"/>
      <w:r>
        <w:rPr>
          <w:rFonts w:hint="eastAsia" w:ascii="方正仿宋_GBK" w:hAnsi="方正仿宋_GBK" w:eastAsia="方正仿宋_GBK" w:cs="方正仿宋_GBK"/>
          <w:color w:val="000000"/>
          <w:sz w:val="24"/>
          <w:szCs w:val="24"/>
        </w:rPr>
        <w:t>（</w:t>
      </w:r>
      <w:bookmarkEnd w:id="501"/>
      <w:r>
        <w:rPr>
          <w:rFonts w:hint="eastAsia" w:ascii="方正仿宋_GBK" w:hAnsi="方正仿宋_GBK" w:eastAsia="方正仿宋_GBK" w:cs="方正仿宋_GBK"/>
          <w:color w:val="000000"/>
          <w:sz w:val="24"/>
          <w:szCs w:val="24"/>
        </w:rPr>
        <w:t>2）乙方根据检查发现的不合格项，须按甲方要求限期内予以整改，违反整改期限要求的，扣除乙方当月清洁服务费200元/项。</w:t>
      </w:r>
    </w:p>
    <w:p w14:paraId="34E65212">
      <w:pPr>
        <w:pStyle w:val="206"/>
        <w:tabs>
          <w:tab w:val="left" w:pos="1090"/>
        </w:tabs>
        <w:spacing w:after="80" w:line="560" w:lineRule="atLeast"/>
        <w:ind w:firstLine="480" w:firstLineChars="200"/>
        <w:rPr>
          <w:rFonts w:ascii="方正仿宋_GBK" w:hAnsi="方正仿宋_GBK" w:eastAsia="方正仿宋_GBK" w:cs="方正仿宋_GBK"/>
          <w:color w:val="000000"/>
          <w:sz w:val="24"/>
          <w:szCs w:val="24"/>
        </w:rPr>
      </w:pPr>
      <w:bookmarkStart w:id="502" w:name="bookmark249"/>
      <w:r>
        <w:rPr>
          <w:rFonts w:hint="eastAsia" w:ascii="方正仿宋_GBK" w:hAnsi="方正仿宋_GBK" w:eastAsia="方正仿宋_GBK" w:cs="方正仿宋_GBK"/>
          <w:color w:val="000000"/>
          <w:sz w:val="24"/>
          <w:szCs w:val="24"/>
        </w:rPr>
        <w:t>（</w:t>
      </w:r>
      <w:bookmarkEnd w:id="502"/>
      <w:r>
        <w:rPr>
          <w:rFonts w:hint="eastAsia" w:ascii="方正仿宋_GBK" w:hAnsi="方正仿宋_GBK" w:eastAsia="方正仿宋_GBK" w:cs="方正仿宋_GBK"/>
          <w:color w:val="000000"/>
          <w:sz w:val="24"/>
          <w:szCs w:val="24"/>
        </w:rPr>
        <w:t>3）甲方有权对不符合规定</w:t>
      </w:r>
      <w:r>
        <w:rPr>
          <w:rFonts w:hint="eastAsia" w:ascii="方正仿宋_GBK" w:hAnsi="方正仿宋_GBK" w:eastAsia="方正仿宋_GBK" w:cs="方正仿宋_GBK"/>
          <w:color w:val="000000"/>
          <w:sz w:val="24"/>
          <w:szCs w:val="24"/>
          <w:lang w:eastAsia="zh-CN"/>
        </w:rPr>
        <w:t>标准</w:t>
      </w:r>
      <w:r>
        <w:rPr>
          <w:rFonts w:hint="eastAsia" w:ascii="方正仿宋_GBK" w:hAnsi="方正仿宋_GBK" w:eastAsia="方正仿宋_GBK" w:cs="方正仿宋_GBK"/>
          <w:color w:val="000000"/>
          <w:sz w:val="24"/>
          <w:szCs w:val="24"/>
        </w:rPr>
        <w:t>的人员，要求乙方限期及时更换，对乙方拒不执行的，扣除乙方当月清洁服务费200元/项。</w:t>
      </w:r>
    </w:p>
    <w:p w14:paraId="73BD17CE">
      <w:pPr>
        <w:pStyle w:val="206"/>
        <w:tabs>
          <w:tab w:val="left" w:pos="1090"/>
        </w:tabs>
        <w:spacing w:after="80" w:line="560" w:lineRule="atLeas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每月若有业主对乙方的有效投诉(特别是清洁服务质量问题，经甲方和乙方现场负责人验证属实)每出现1次，扣除乙方当月清洁服务费</w:t>
      </w:r>
      <w:r>
        <w:rPr>
          <w:rFonts w:hint="eastAsia" w:ascii="方正仿宋_GBK" w:hAnsi="方正仿宋_GBK" w:eastAsia="方正仿宋_GBK" w:cs="方正仿宋_GBK"/>
          <w:color w:val="000000"/>
          <w:sz w:val="24"/>
          <w:szCs w:val="24"/>
          <w:lang w:val="en-US" w:eastAsia="zh-CN"/>
        </w:rPr>
        <w:t>50</w:t>
      </w:r>
      <w:r>
        <w:rPr>
          <w:rFonts w:hint="eastAsia" w:ascii="方正仿宋_GBK" w:hAnsi="方正仿宋_GBK" w:eastAsia="方正仿宋_GBK" w:cs="方正仿宋_GBK"/>
          <w:color w:val="000000"/>
          <w:sz w:val="24"/>
          <w:szCs w:val="24"/>
        </w:rPr>
        <w:t>元/项，依此类推。未在规定的时间内处理投诉，扣除乙方当月清洁服务费</w:t>
      </w:r>
      <w:r>
        <w:rPr>
          <w:rFonts w:hint="eastAsia" w:ascii="方正仿宋_GBK" w:hAnsi="方正仿宋_GBK" w:eastAsia="方正仿宋_GBK" w:cs="方正仿宋_GBK"/>
          <w:color w:val="000000"/>
          <w:sz w:val="24"/>
          <w:szCs w:val="24"/>
          <w:lang w:val="en-US" w:eastAsia="zh-CN"/>
        </w:rPr>
        <w:t>500</w:t>
      </w:r>
      <w:r>
        <w:rPr>
          <w:rFonts w:hint="eastAsia" w:ascii="方正仿宋_GBK" w:hAnsi="方正仿宋_GBK" w:eastAsia="方正仿宋_GBK" w:cs="方正仿宋_GBK"/>
          <w:color w:val="000000"/>
          <w:sz w:val="24"/>
          <w:szCs w:val="24"/>
        </w:rPr>
        <w:t>元/项。</w:t>
      </w:r>
      <w:bookmarkStart w:id="503" w:name="bookmark251"/>
      <w:bookmarkEnd w:id="503"/>
    </w:p>
    <w:p w14:paraId="3D04F700">
      <w:pPr>
        <w:pStyle w:val="206"/>
        <w:tabs>
          <w:tab w:val="left" w:pos="1090"/>
        </w:tabs>
        <w:spacing w:after="80" w:line="560" w:lineRule="atLeast"/>
        <w:ind w:firstLine="501" w:firstLineChars="209"/>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无论任何原因，乙方员工与业主、顾客每发生1次争吵，扣除乙方当月清洁服务费300元/次；与业主、顾客发生打架斗殴行为，乙方应立即调换服务人员，视情节有权扣除乙方500元/次。</w:t>
      </w:r>
    </w:p>
    <w:p w14:paraId="0A302700">
      <w:pPr>
        <w:pStyle w:val="206"/>
        <w:tabs>
          <w:tab w:val="left" w:pos="1081"/>
          <w:tab w:val="left" w:pos="9402"/>
        </w:tabs>
        <w:snapToGrid w:val="0"/>
        <w:spacing w:after="0" w:line="560" w:lineRule="atLeast"/>
        <w:ind w:firstLine="480" w:firstLineChars="200"/>
        <w:jc w:val="left"/>
        <w:rPr>
          <w:rFonts w:ascii="方正仿宋_GBK" w:hAnsi="方正仿宋_GBK" w:eastAsia="方正仿宋_GBK" w:cs="方正仿宋_GBK"/>
          <w:color w:val="000000"/>
          <w:sz w:val="24"/>
          <w:szCs w:val="24"/>
        </w:rPr>
      </w:pPr>
      <w:bookmarkStart w:id="504" w:name="bookmark252"/>
      <w:bookmarkEnd w:id="504"/>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甲方有权指定要求乙方现场配备的清运垃圾三轮车应为电动三轮车，其颜色及具体样式须得到甲方认可后方能进场使用，对乙方不符合甲方要求的，有权扣除乙方当月清洁服务费200元/次。</w:t>
      </w:r>
      <w:bookmarkStart w:id="505" w:name="bookmark253"/>
      <w:bookmarkEnd w:id="505"/>
    </w:p>
    <w:p w14:paraId="69F94A70">
      <w:pPr>
        <w:pStyle w:val="206"/>
        <w:tabs>
          <w:tab w:val="left" w:pos="1081"/>
          <w:tab w:val="left" w:pos="9402"/>
        </w:tabs>
        <w:snapToGrid w:val="0"/>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遇紧急突发事件时，对乙方保洁人员拒不参加抢险工作的，甲方视情节轻重有权扣除乙方当月清洁服务费1000元/次。</w:t>
      </w:r>
    </w:p>
    <w:p w14:paraId="24023421">
      <w:pPr>
        <w:pStyle w:val="206"/>
        <w:tabs>
          <w:tab w:val="left" w:pos="1086"/>
        </w:tabs>
        <w:snapToGrid w:val="0"/>
        <w:spacing w:after="0" w:line="560" w:lineRule="atLeast"/>
        <w:ind w:firstLine="480" w:firstLineChars="200"/>
        <w:rPr>
          <w:rFonts w:ascii="方正仿宋_GBK" w:hAnsi="方正仿宋_GBK" w:eastAsia="方正仿宋_GBK" w:cs="方正仿宋_GBK"/>
          <w:sz w:val="24"/>
          <w:szCs w:val="24"/>
          <w:lang w:eastAsia="zh-CN"/>
        </w:rPr>
      </w:pPr>
      <w:bookmarkStart w:id="506" w:name="bookmark254"/>
      <w:bookmarkEnd w:id="506"/>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保洁人员服装颜色及具体样式须按甲方提供的样本制作，得到甲方同意后方能进场使用，本次夏装更换时间为6月1日，对乙方不符合甲方要求的，协商后仍未进行更改的有权扣除乙方当月清洁服务费的1000元。下班后在园区内不得穿着工装，否则累计人次达3次的，扣除乙方当月清洁服务费的500元</w:t>
      </w:r>
      <w:r>
        <w:rPr>
          <w:rFonts w:hint="eastAsia" w:ascii="方正仿宋_GBK" w:hAnsi="方正仿宋_GBK" w:eastAsia="方正仿宋_GBK" w:cs="方正仿宋_GBK"/>
          <w:color w:val="000000"/>
          <w:sz w:val="24"/>
          <w:szCs w:val="24"/>
          <w:lang w:eastAsia="zh-CN"/>
        </w:rPr>
        <w:t>。</w:t>
      </w:r>
    </w:p>
    <w:p w14:paraId="67F2DB23">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乙方高层管理人员(片区负责人)最低每月一次与甲方相关负责人对所服务的项目例行品质检查及参加供方沟通会议，未按甲方要求或合同约定参加甲方组织的供方沟通会议、未到项目参加品质检查，甲方每发现一次有权扣除乙方当月清洁服务费的5000元。</w:t>
      </w:r>
    </w:p>
    <w:p w14:paraId="04C922EA">
      <w:pPr>
        <w:pStyle w:val="206"/>
        <w:tabs>
          <w:tab w:val="left" w:pos="1189"/>
        </w:tabs>
        <w:snapToGrid w:val="0"/>
        <w:spacing w:after="0" w:line="560" w:lineRule="atLeast"/>
        <w:ind w:firstLine="480" w:firstLineChars="200"/>
        <w:rPr>
          <w:rFonts w:ascii="方正仿宋_GBK" w:hAnsi="方正仿宋_GBK" w:eastAsia="方正仿宋_GBK" w:cs="方正仿宋_GBK"/>
          <w:color w:val="000000"/>
          <w:sz w:val="24"/>
          <w:szCs w:val="24"/>
          <w:lang w:val="en-US" w:eastAsia="zh-CN"/>
        </w:rPr>
      </w:pPr>
      <w:bookmarkStart w:id="507" w:name="bookmark256"/>
      <w:bookmarkEnd w:id="507"/>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乙方保洁人员上下班应使用</w:t>
      </w:r>
      <w:r>
        <w:rPr>
          <w:rFonts w:hint="eastAsia" w:ascii="方正仿宋_GBK" w:hAnsi="方正仿宋_GBK" w:eastAsia="方正仿宋_GBK" w:cs="方正仿宋_GBK"/>
          <w:color w:val="000000"/>
          <w:sz w:val="24"/>
          <w:szCs w:val="24"/>
          <w:lang w:val="en-US" w:eastAsia="zh-CN"/>
        </w:rPr>
        <w:t>钉钉</w:t>
      </w:r>
      <w:r>
        <w:rPr>
          <w:rFonts w:hint="eastAsia" w:ascii="方正仿宋_GBK" w:hAnsi="方正仿宋_GBK" w:eastAsia="方正仿宋_GBK" w:cs="方正仿宋_GBK"/>
          <w:color w:val="000000"/>
          <w:sz w:val="24"/>
          <w:szCs w:val="24"/>
        </w:rPr>
        <w:t>面部考勤打卡机进行上下班打卡，甲方将随时抽查监督，若乙方员工不按时上下班的，甲方每发现一人次有权扣除乙方当月清洁服务费</w:t>
      </w:r>
      <w:r>
        <w:rPr>
          <w:rFonts w:hint="eastAsia" w:ascii="方正仿宋_GBK" w:hAnsi="方正仿宋_GBK" w:eastAsia="方正仿宋_GBK" w:cs="方正仿宋_GBK"/>
          <w:color w:val="000000"/>
          <w:sz w:val="24"/>
          <w:szCs w:val="24"/>
          <w:lang w:val="en-US" w:eastAsia="zh-CN"/>
        </w:rPr>
        <w:t>50</w:t>
      </w:r>
      <w:r>
        <w:rPr>
          <w:rFonts w:hint="eastAsia" w:ascii="方正仿宋_GBK" w:hAnsi="方正仿宋_GBK" w:eastAsia="方正仿宋_GBK" w:cs="方正仿宋_GBK"/>
          <w:color w:val="000000"/>
          <w:sz w:val="24"/>
          <w:szCs w:val="24"/>
        </w:rPr>
        <w:t>元/次。</w:t>
      </w:r>
      <w:r>
        <w:rPr>
          <w:rFonts w:hint="eastAsia" w:ascii="方正仿宋_GBK" w:hAnsi="方正仿宋_GBK" w:eastAsia="方正仿宋_GBK" w:cs="方正仿宋_GBK"/>
          <w:color w:val="000000"/>
          <w:sz w:val="24"/>
          <w:szCs w:val="24"/>
          <w:lang w:val="en-US" w:eastAsia="zh-CN"/>
        </w:rPr>
        <w:t xml:space="preserve">     </w:t>
      </w:r>
    </w:p>
    <w:p w14:paraId="09206EFF">
      <w:pPr>
        <w:pStyle w:val="206"/>
        <w:tabs>
          <w:tab w:val="left" w:pos="1189"/>
        </w:tabs>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乙方在进行专项清洁作业时，违反甲方规定要求的，有权扣除乙方当月清洁服务费200元/项，并要求乙方承担由此造成的任何损失。</w:t>
      </w:r>
    </w:p>
    <w:p w14:paraId="54B6CBAB">
      <w:pPr>
        <w:pStyle w:val="206"/>
        <w:tabs>
          <w:tab w:val="left" w:pos="1198"/>
        </w:tabs>
        <w:snapToGrid w:val="0"/>
        <w:spacing w:after="0" w:line="560" w:lineRule="atLeast"/>
        <w:ind w:firstLine="480" w:firstLineChars="200"/>
        <w:rPr>
          <w:rFonts w:ascii="方正仿宋_GBK" w:hAnsi="方正仿宋_GBK" w:eastAsia="方正仿宋_GBK" w:cs="方正仿宋_GBK"/>
          <w:color w:val="000000"/>
          <w:sz w:val="24"/>
          <w:szCs w:val="24"/>
          <w:lang w:eastAsia="zh-CN"/>
        </w:rPr>
      </w:pPr>
      <w:bookmarkStart w:id="508" w:name="bookmark257"/>
      <w:bookmarkEnd w:id="508"/>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）楼内外公共区域垃圾清运违反甲方规定要求的，甲方每发现一次有权 扣除乙方当月清洁服务费500元/次。</w:t>
      </w:r>
      <w:bookmarkStart w:id="509" w:name="bookmark258"/>
      <w:bookmarkEnd w:id="509"/>
    </w:p>
    <w:p w14:paraId="7BDEC48A">
      <w:pPr>
        <w:pStyle w:val="206"/>
        <w:tabs>
          <w:tab w:val="left" w:pos="1198"/>
        </w:tabs>
        <w:snapToGrid w:val="0"/>
        <w:spacing w:after="0" w:line="560" w:lineRule="atLeast"/>
        <w:ind w:firstLine="480" w:firstLineChars="200"/>
        <w:rPr>
          <w:rFonts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）乙方现场工作员工在项目内如擅自从事家政清洁服务或其他与日常清洁无关的活动，甲方每发现一次有权扣除乙方当月清洁服务费500元/次。</w:t>
      </w:r>
      <w:bookmarkStart w:id="510" w:name="bookmark259"/>
      <w:bookmarkEnd w:id="510"/>
    </w:p>
    <w:p w14:paraId="06FA7C7C">
      <w:pPr>
        <w:pStyle w:val="206"/>
        <w:tabs>
          <w:tab w:val="left" w:pos="1211"/>
        </w:tabs>
        <w:snapToGrid w:val="0"/>
        <w:spacing w:after="0" w:line="560" w:lineRule="atLeast"/>
        <w:ind w:firstLine="480" w:firstLineChars="200"/>
        <w:rPr>
          <w:rFonts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14</w:t>
      </w:r>
      <w:r>
        <w:rPr>
          <w:rFonts w:hint="eastAsia" w:ascii="方正仿宋_GBK" w:hAnsi="方正仿宋_GBK" w:eastAsia="方正仿宋_GBK" w:cs="方正仿宋_GBK"/>
          <w:color w:val="000000"/>
          <w:sz w:val="24"/>
          <w:szCs w:val="24"/>
          <w:lang w:eastAsia="zh-CN"/>
        </w:rPr>
        <w:t>）乙方现场保洁人员不得向业主、顾客索取财物，如因此造成的投诉或 负面影响由乙方负责，甲方将视情节轻重有权扣除乙方当月清洁服务费1000元/次。</w:t>
      </w:r>
    </w:p>
    <w:p w14:paraId="6D4C9076">
      <w:pPr>
        <w:pStyle w:val="206"/>
        <w:tabs>
          <w:tab w:val="left" w:pos="1171"/>
        </w:tabs>
        <w:snapToGrid w:val="0"/>
        <w:spacing w:after="0" w:line="560" w:lineRule="atLeast"/>
        <w:ind w:firstLine="480" w:firstLineChars="200"/>
        <w:rPr>
          <w:rFonts w:ascii="方正仿宋_GBK" w:hAnsi="方正仿宋_GBK" w:eastAsia="方正仿宋_GBK" w:cs="方正仿宋_GBK"/>
          <w:color w:val="000000"/>
          <w:sz w:val="24"/>
          <w:szCs w:val="24"/>
          <w:lang w:eastAsia="zh-CN"/>
        </w:rPr>
      </w:pPr>
      <w:bookmarkStart w:id="511" w:name="bookmark260"/>
      <w:bookmarkEnd w:id="511"/>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15）</w:t>
      </w:r>
      <w:r>
        <w:rPr>
          <w:rFonts w:hint="eastAsia" w:ascii="方正仿宋_GBK" w:hAnsi="方正仿宋_GBK" w:eastAsia="方正仿宋_GBK" w:cs="方正仿宋_GBK"/>
          <w:color w:val="000000"/>
          <w:sz w:val="24"/>
          <w:szCs w:val="24"/>
          <w:lang w:eastAsia="zh-CN"/>
        </w:rPr>
        <w:t>乙方保洁人员用不正当手段收买甲方或公司监控人员，每发现1次, 扣除乙方当月清洁服务费1000元/次。</w:t>
      </w:r>
    </w:p>
    <w:p w14:paraId="691B2EC4">
      <w:pPr>
        <w:pStyle w:val="206"/>
        <w:tabs>
          <w:tab w:val="left" w:pos="1166"/>
        </w:tabs>
        <w:snapToGrid w:val="0"/>
        <w:spacing w:after="0" w:line="560" w:lineRule="atLeast"/>
        <w:ind w:firstLine="480" w:firstLineChars="200"/>
        <w:rPr>
          <w:rFonts w:ascii="方正仿宋_GBK" w:hAnsi="方正仿宋_GBK" w:eastAsia="方正仿宋_GBK" w:cs="方正仿宋_GBK"/>
          <w:sz w:val="24"/>
          <w:szCs w:val="24"/>
        </w:rPr>
      </w:pPr>
      <w:bookmarkStart w:id="512" w:name="bookmark261"/>
      <w:bookmarkEnd w:id="512"/>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乙方保洁人员私自拿用、盗窃甲方员工或顾客的私人物品，每发现1 次，扣除乙方当月清洁服务费1000元/次。</w:t>
      </w:r>
    </w:p>
    <w:p w14:paraId="013C08E6">
      <w:pPr>
        <w:pStyle w:val="206"/>
        <w:snapToGrid w:val="0"/>
        <w:spacing w:after="0" w:line="560" w:lineRule="atLeast"/>
        <w:ind w:firstLine="480" w:firstLineChars="200"/>
        <w:rPr>
          <w:rFonts w:ascii="方正仿宋_GBK" w:hAnsi="方正仿宋_GBK" w:eastAsia="方正仿宋_GBK" w:cs="方正仿宋_GBK"/>
          <w:sz w:val="24"/>
          <w:szCs w:val="24"/>
        </w:rPr>
      </w:pPr>
      <w:bookmarkStart w:id="513" w:name="bookmark262"/>
      <w:bookmarkEnd w:id="513"/>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17</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社会评查，提出清洁服务质量严重不合格，每出现1项，扣除乙方当月 清洁服务费1000元/项。</w:t>
      </w:r>
    </w:p>
    <w:p w14:paraId="6A8C652A">
      <w:pPr>
        <w:pStyle w:val="206"/>
        <w:tabs>
          <w:tab w:val="left" w:pos="1077"/>
        </w:tabs>
        <w:snapToGrid w:val="0"/>
        <w:spacing w:after="0" w:line="560" w:lineRule="atLeast"/>
        <w:ind w:firstLine="480" w:firstLineChars="200"/>
        <w:rPr>
          <w:rFonts w:ascii="方正仿宋_GBK" w:hAnsi="方正仿宋_GBK" w:eastAsia="方正仿宋_GBK" w:cs="方正仿宋_GBK"/>
          <w:sz w:val="24"/>
          <w:szCs w:val="24"/>
        </w:rPr>
      </w:pPr>
      <w:bookmarkStart w:id="514" w:name="bookmark263"/>
      <w:bookmarkEnd w:id="514"/>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18</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在工具存放区以外放置工具，工作完毕后未及时清整工具及工作垃圾, 甲方首次发现给予口头警告，工具没收；再次发现后每次出现按60元/人次的比例 扣除当月清洁服务费。</w:t>
      </w:r>
    </w:p>
    <w:p w14:paraId="782DDF00">
      <w:pPr>
        <w:pStyle w:val="206"/>
        <w:tabs>
          <w:tab w:val="left" w:pos="1077"/>
        </w:tabs>
        <w:snapToGrid w:val="0"/>
        <w:spacing w:after="0" w:line="560" w:lineRule="atLeast"/>
        <w:ind w:firstLine="480" w:firstLineChars="200"/>
        <w:rPr>
          <w:rFonts w:ascii="方正仿宋_GBK" w:hAnsi="方正仿宋_GBK" w:eastAsia="方正仿宋_GBK" w:cs="方正仿宋_GBK"/>
          <w:sz w:val="24"/>
          <w:szCs w:val="24"/>
        </w:rPr>
      </w:pPr>
      <w:bookmarkStart w:id="515" w:name="bookmark264"/>
      <w:bookmarkEnd w:id="515"/>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19</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乙方工作人员应随身携带</w:t>
      </w:r>
      <w:r>
        <w:rPr>
          <w:rFonts w:hint="eastAsia" w:ascii="方正仿宋_GBK" w:hAnsi="方正仿宋_GBK" w:eastAsia="方正仿宋_GBK" w:cs="方正仿宋_GBK"/>
          <w:color w:val="000000"/>
          <w:sz w:val="24"/>
          <w:szCs w:val="24"/>
          <w:lang w:val="zh-CN" w:eastAsia="zh-CN" w:bidi="zh-CN"/>
        </w:rPr>
        <w:t>“清</w:t>
      </w:r>
      <w:r>
        <w:rPr>
          <w:rFonts w:hint="eastAsia" w:ascii="方正仿宋_GBK" w:hAnsi="方正仿宋_GBK" w:eastAsia="方正仿宋_GBK" w:cs="方正仿宋_GBK"/>
          <w:color w:val="000000"/>
          <w:sz w:val="24"/>
          <w:szCs w:val="24"/>
        </w:rPr>
        <w:t>洁中”或类似提示牌，清洁工作前放置 现场，清洁工作完成后收起带走，不可随意放置现场，首次发现给予口头警告，再次发现后每次按40元/人次的比例扣除当月清洁服务费。</w:t>
      </w:r>
    </w:p>
    <w:p w14:paraId="4497F29F">
      <w:pPr>
        <w:pStyle w:val="206"/>
        <w:tabs>
          <w:tab w:val="left" w:pos="1077"/>
        </w:tabs>
        <w:snapToGrid w:val="0"/>
        <w:spacing w:after="0" w:line="560" w:lineRule="atLeast"/>
        <w:ind w:firstLine="480" w:firstLineChars="200"/>
        <w:rPr>
          <w:rFonts w:ascii="方正仿宋_GBK" w:hAnsi="方正仿宋_GBK" w:eastAsia="方正仿宋_GBK" w:cs="方正仿宋_GBK"/>
          <w:sz w:val="24"/>
          <w:szCs w:val="24"/>
        </w:rPr>
      </w:pPr>
      <w:bookmarkStart w:id="516" w:name="bookmark265"/>
      <w:bookmarkEnd w:id="516"/>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20</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无论任何原因乙方员工未严格按照公司人位礼仪、礼貌规定和要求佩戴工牌、工服或衣冠不整洁的现象，每次出现按40元/人次的比例扣除当月清洁服务费。乙方员工有在园区内随地大小便现象的，每次出现按100元/人次的比例扣 除当月清洁服务费。</w:t>
      </w:r>
    </w:p>
    <w:p w14:paraId="05CDF225">
      <w:pPr>
        <w:pStyle w:val="206"/>
        <w:tabs>
          <w:tab w:val="left" w:pos="1077"/>
        </w:tabs>
        <w:snapToGrid w:val="0"/>
        <w:spacing w:after="0" w:line="560" w:lineRule="atLeast"/>
        <w:ind w:firstLine="480" w:firstLineChars="200"/>
        <w:rPr>
          <w:rFonts w:ascii="方正仿宋_GBK" w:hAnsi="方正仿宋_GBK" w:eastAsia="方正仿宋_GBK" w:cs="方正仿宋_GBK"/>
          <w:sz w:val="24"/>
          <w:szCs w:val="24"/>
        </w:rPr>
      </w:pPr>
      <w:bookmarkStart w:id="517" w:name="bookmark266"/>
      <w:bookmarkEnd w:id="517"/>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乙方保洁人员有侮辱甲方管理人员的言行，每次出现按200元/人次的比例扣除当月清洁服务费。</w:t>
      </w:r>
    </w:p>
    <w:p w14:paraId="782EBB7D">
      <w:pPr>
        <w:pStyle w:val="206"/>
        <w:tabs>
          <w:tab w:val="left" w:pos="1077"/>
        </w:tabs>
        <w:snapToGrid w:val="0"/>
        <w:spacing w:after="0" w:line="560" w:lineRule="atLeast"/>
        <w:ind w:firstLine="480" w:firstLineChars="200"/>
        <w:rPr>
          <w:rFonts w:ascii="方正仿宋_GBK" w:hAnsi="方正仿宋_GBK" w:eastAsia="方正仿宋_GBK" w:cs="方正仿宋_GBK"/>
          <w:sz w:val="24"/>
          <w:szCs w:val="24"/>
        </w:rPr>
      </w:pPr>
      <w:bookmarkStart w:id="518" w:name="bookmark267"/>
      <w:bookmarkEnd w:id="518"/>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若因乙方承包范围内的清洁服务质量不达</w:t>
      </w:r>
      <w:r>
        <w:rPr>
          <w:rFonts w:hint="eastAsia" w:ascii="方正仿宋_GBK" w:hAnsi="方正仿宋_GBK" w:eastAsia="方正仿宋_GBK" w:cs="方正仿宋_GBK"/>
          <w:color w:val="000000"/>
          <w:sz w:val="24"/>
          <w:szCs w:val="24"/>
          <w:lang w:eastAsia="zh-CN"/>
        </w:rPr>
        <w:t>标准</w:t>
      </w:r>
      <w:r>
        <w:rPr>
          <w:rFonts w:hint="eastAsia" w:ascii="方正仿宋_GBK" w:hAnsi="方正仿宋_GBK" w:eastAsia="方正仿宋_GBK" w:cs="方正仿宋_GBK"/>
          <w:color w:val="000000"/>
          <w:sz w:val="24"/>
          <w:szCs w:val="24"/>
        </w:rPr>
        <w:t>，而被有关部门(环卫、市容、街道办事处等单位)予以处罚，所需的罚款，由乙方全部负责，甲方有权单方解除本合同。</w:t>
      </w:r>
    </w:p>
    <w:p w14:paraId="65D271B8">
      <w:pPr>
        <w:pStyle w:val="206"/>
        <w:tabs>
          <w:tab w:val="left" w:pos="1077"/>
        </w:tabs>
        <w:snapToGrid w:val="0"/>
        <w:spacing w:after="0" w:line="560" w:lineRule="atLeast"/>
        <w:ind w:firstLine="480" w:firstLineChars="200"/>
        <w:rPr>
          <w:rFonts w:ascii="方正仿宋_GBK" w:hAnsi="方正仿宋_GBK" w:eastAsia="方正仿宋_GBK" w:cs="方正仿宋_GBK"/>
          <w:sz w:val="24"/>
          <w:szCs w:val="24"/>
        </w:rPr>
      </w:pPr>
      <w:bookmarkStart w:id="519" w:name="bookmark268"/>
      <w:bookmarkEnd w:id="519"/>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除以上约定的考核条款外，甲方有权根据乙方对甲方造成的其他不良影响根据实际情况进行处罚，每次出现按</w:t>
      </w:r>
      <w:r>
        <w:rPr>
          <w:rFonts w:hint="eastAsia" w:ascii="方正仿宋_GBK" w:hAnsi="方正仿宋_GBK" w:eastAsia="方正仿宋_GBK" w:cs="方正仿宋_GBK"/>
          <w:color w:val="000000"/>
          <w:sz w:val="24"/>
          <w:szCs w:val="24"/>
          <w:lang w:val="en-US" w:eastAsia="zh-CN" w:bidi="en-US"/>
        </w:rPr>
        <w:t>100-1000</w:t>
      </w:r>
      <w:r>
        <w:rPr>
          <w:rFonts w:hint="eastAsia" w:ascii="方正仿宋_GBK" w:hAnsi="方正仿宋_GBK" w:eastAsia="方正仿宋_GBK" w:cs="方正仿宋_GBK"/>
          <w:color w:val="000000"/>
          <w:sz w:val="24"/>
          <w:szCs w:val="24"/>
        </w:rPr>
        <w:t>元/次进行考核。</w:t>
      </w:r>
    </w:p>
    <w:p w14:paraId="3685A088">
      <w:pPr>
        <w:pStyle w:val="206"/>
        <w:tabs>
          <w:tab w:val="left" w:pos="1077"/>
        </w:tabs>
        <w:snapToGrid w:val="0"/>
        <w:spacing w:after="0" w:line="560" w:lineRule="atLeast"/>
        <w:ind w:firstLine="480" w:firstLineChars="200"/>
        <w:rPr>
          <w:rFonts w:ascii="方正仿宋_GBK" w:hAnsi="方正仿宋_GBK" w:eastAsia="方正仿宋_GBK" w:cs="方正仿宋_GBK"/>
          <w:color w:val="000000"/>
          <w:sz w:val="24"/>
          <w:szCs w:val="24"/>
          <w:lang w:val="en-US" w:eastAsia="zh-CN"/>
        </w:rPr>
      </w:pPr>
      <w:bookmarkStart w:id="520" w:name="bookmark269"/>
      <w:bookmarkEnd w:id="520"/>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乙方现场工作人员因拾金不昧、获得业主锦旗等被业主认可，给甲方带来荣誉者，或参与甲方抢险等额外工作为甲方减少损失工作表现突出者，甲方会对该员工以</w:t>
      </w:r>
      <w:r>
        <w:rPr>
          <w:rFonts w:hint="eastAsia" w:ascii="方正仿宋_GBK" w:hAnsi="方正仿宋_GBK" w:eastAsia="方正仿宋_GBK" w:cs="方正仿宋_GBK"/>
          <w:color w:val="000000"/>
          <w:sz w:val="24"/>
          <w:szCs w:val="24"/>
          <w:lang w:val="en-US" w:eastAsia="zh-CN" w:bidi="en-US"/>
        </w:rPr>
        <w:t>100-300</w:t>
      </w:r>
      <w:r>
        <w:rPr>
          <w:rFonts w:hint="eastAsia" w:ascii="方正仿宋_GBK" w:hAnsi="方正仿宋_GBK" w:eastAsia="方正仿宋_GBK" w:cs="方正仿宋_GBK"/>
          <w:color w:val="000000"/>
          <w:sz w:val="24"/>
          <w:szCs w:val="24"/>
        </w:rPr>
        <w:t>元的奖励，奖励金额付款至乙方公司，乙方公司须保证发放给受奖励员工，甲方有权核实验证，或由甲方以现金形式直接发放至乙方员工本人。</w:t>
      </w:r>
      <w:r>
        <w:rPr>
          <w:rFonts w:hint="eastAsia" w:ascii="方正仿宋_GBK" w:hAnsi="方正仿宋_GBK" w:eastAsia="方正仿宋_GBK" w:cs="方正仿宋_GBK"/>
          <w:color w:val="000000"/>
          <w:sz w:val="24"/>
          <w:szCs w:val="24"/>
          <w:lang w:val="en-US" w:eastAsia="zh-CN"/>
        </w:rPr>
        <w:t xml:space="preserve">                                    </w:t>
      </w:r>
    </w:p>
    <w:p w14:paraId="38A7317F">
      <w:pPr>
        <w:pStyle w:val="206"/>
        <w:tabs>
          <w:tab w:val="left" w:pos="1077"/>
        </w:tabs>
        <w:snapToGrid w:val="0"/>
        <w:spacing w:after="0" w:line="560" w:lineRule="atLeast"/>
        <w:ind w:firstLine="480" w:firstLineChars="200"/>
        <w:rPr>
          <w:rFonts w:ascii="方正仿宋_GBK" w:hAnsi="方正仿宋_GBK" w:eastAsia="方正仿宋_GBK" w:cs="方正仿宋_GBK"/>
          <w:sz w:val="24"/>
          <w:szCs w:val="24"/>
        </w:rPr>
      </w:pPr>
      <w:bookmarkStart w:id="521" w:name="bookmark270"/>
      <w:r>
        <w:rPr>
          <w:rFonts w:hint="eastAsia" w:ascii="方正仿宋_GBK" w:hAnsi="方正仿宋_GBK" w:eastAsia="方正仿宋_GBK" w:cs="方正仿宋_GBK"/>
          <w:color w:val="000000"/>
          <w:sz w:val="24"/>
          <w:szCs w:val="24"/>
        </w:rPr>
        <w:t>（</w:t>
      </w:r>
      <w:bookmarkEnd w:id="521"/>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）若乙方未按照甲方</w:t>
      </w:r>
      <w:r>
        <w:rPr>
          <w:rFonts w:hint="eastAsia" w:ascii="方正仿宋_GBK" w:hAnsi="方正仿宋_GBK" w:eastAsia="方正仿宋_GBK" w:cs="方正仿宋_GBK"/>
          <w:color w:val="000000"/>
          <w:sz w:val="24"/>
          <w:szCs w:val="24"/>
          <w:lang w:val="en-US" w:eastAsia="zh-CN"/>
        </w:rPr>
        <w:t>比</w:t>
      </w:r>
      <w:r>
        <w:rPr>
          <w:rFonts w:hint="eastAsia" w:ascii="方正仿宋_GBK" w:hAnsi="方正仿宋_GBK" w:eastAsia="方正仿宋_GBK" w:cs="方正仿宋_GBK"/>
          <w:color w:val="000000"/>
          <w:sz w:val="24"/>
          <w:szCs w:val="24"/>
          <w:lang w:eastAsia="zh-CN"/>
        </w:rPr>
        <w:t>选</w:t>
      </w:r>
      <w:r>
        <w:rPr>
          <w:rFonts w:hint="eastAsia" w:ascii="方正仿宋_GBK" w:hAnsi="方正仿宋_GBK" w:eastAsia="方正仿宋_GBK" w:cs="方正仿宋_GBK"/>
          <w:color w:val="000000"/>
          <w:sz w:val="24"/>
          <w:szCs w:val="24"/>
        </w:rPr>
        <w:t>文件及本合同（含附件）要求配置以机代人设备的，则每少一台，每月按人位单价的1.3倍进行扣款。</w:t>
      </w:r>
    </w:p>
    <w:p w14:paraId="411FBA6F">
      <w:pPr>
        <w:pStyle w:val="206"/>
        <w:tabs>
          <w:tab w:val="left" w:pos="1071"/>
        </w:tabs>
        <w:snapToGrid w:val="0"/>
        <w:spacing w:after="9460" w:line="560" w:lineRule="atLeast"/>
        <w:ind w:firstLine="480" w:firstLineChars="200"/>
        <w:jc w:val="left"/>
      </w:pPr>
      <w:bookmarkStart w:id="522" w:name="bookmark272"/>
      <w:r>
        <w:rPr>
          <w:rFonts w:hint="eastAsia" w:ascii="方正仿宋_GBK" w:hAnsi="方正仿宋_GBK" w:eastAsia="方正仿宋_GBK" w:cs="方正仿宋_GBK"/>
          <w:color w:val="000000"/>
          <w:sz w:val="24"/>
          <w:szCs w:val="24"/>
        </w:rPr>
        <w:t>（</w:t>
      </w:r>
      <w:bookmarkEnd w:id="522"/>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）基础业务检査绩效考评</w:t>
      </w:r>
      <w:r>
        <w:rPr>
          <w:rFonts w:hint="eastAsia" w:ascii="方正仿宋_GBK" w:hAnsi="方正仿宋_GBK" w:eastAsia="方正仿宋_GBK" w:cs="方正仿宋_GBK"/>
          <w:color w:val="000000"/>
          <w:sz w:val="24"/>
          <w:szCs w:val="24"/>
          <w:lang w:eastAsia="zh-CN"/>
        </w:rPr>
        <w:t>标准</w:t>
      </w:r>
      <w:r>
        <w:rPr>
          <w:rFonts w:hint="eastAsia" w:ascii="方正仿宋_GBK" w:hAnsi="方正仿宋_GBK" w:eastAsia="方正仿宋_GBK" w:cs="方正仿宋_GBK"/>
          <w:color w:val="000000"/>
          <w:sz w:val="24"/>
          <w:szCs w:val="24"/>
        </w:rPr>
        <w:t>：保洁外包供方当月受调查项目得分低于90分（</w:t>
      </w:r>
      <w:r>
        <w:rPr>
          <w:rFonts w:hint="eastAsia" w:ascii="方正仿宋_GBK" w:hAnsi="方正仿宋_GBK" w:eastAsia="方正仿宋_GBK" w:cs="方正仿宋_GBK"/>
          <w:color w:val="000000"/>
          <w:sz w:val="24"/>
          <w:szCs w:val="24"/>
          <w:lang w:val="en-US" w:eastAsia="zh-CN"/>
        </w:rPr>
        <w:t>不</w:t>
      </w:r>
      <w:r>
        <w:rPr>
          <w:rFonts w:hint="eastAsia" w:ascii="方正仿宋_GBK" w:hAnsi="方正仿宋_GBK" w:eastAsia="方正仿宋_GBK" w:cs="方正仿宋_GBK"/>
          <w:color w:val="000000"/>
          <w:sz w:val="24"/>
          <w:szCs w:val="24"/>
        </w:rPr>
        <w:t>含）高于85分（含），扣罚当月服务费用</w:t>
      </w:r>
      <w:r>
        <w:rPr>
          <w:rFonts w:hint="eastAsia" w:ascii="方正仿宋_GBK" w:hAnsi="方正仿宋_GBK" w:eastAsia="方正仿宋_GBK" w:cs="方正仿宋_GBK"/>
          <w:color w:val="000000"/>
          <w:sz w:val="24"/>
          <w:szCs w:val="24"/>
          <w:lang w:val="en-US" w:eastAsia="zh-CN"/>
        </w:rPr>
        <w:t>500元</w:t>
      </w:r>
      <w:r>
        <w:rPr>
          <w:rFonts w:hint="eastAsia" w:ascii="方正仿宋_GBK" w:hAnsi="方正仿宋_GBK" w:eastAsia="方正仿宋_GBK" w:cs="方正仿宋_GBK"/>
          <w:color w:val="000000"/>
          <w:sz w:val="24"/>
          <w:szCs w:val="24"/>
        </w:rPr>
        <w:t>；保洁外包供方当月受调查项目得分</w:t>
      </w:r>
      <w:r>
        <w:rPr>
          <w:rFonts w:hint="eastAsia" w:ascii="方正仿宋_GBK" w:hAnsi="方正仿宋_GBK" w:eastAsia="方正仿宋_GBK" w:cs="方正仿宋_GBK"/>
          <w:color w:val="000000"/>
          <w:sz w:val="24"/>
          <w:szCs w:val="24"/>
          <w:lang w:val="en-US" w:eastAsia="zh-CN"/>
        </w:rPr>
        <w:t>低于</w:t>
      </w:r>
      <w:r>
        <w:rPr>
          <w:rFonts w:hint="eastAsia" w:ascii="方正仿宋_GBK" w:hAnsi="方正仿宋_GBK" w:eastAsia="方正仿宋_GBK" w:cs="方正仿宋_GBK"/>
          <w:color w:val="000000"/>
          <w:sz w:val="24"/>
          <w:szCs w:val="24"/>
        </w:rPr>
        <w:t>85分（</w:t>
      </w:r>
      <w:r>
        <w:rPr>
          <w:rFonts w:hint="eastAsia" w:ascii="方正仿宋_GBK" w:hAnsi="方正仿宋_GBK" w:eastAsia="方正仿宋_GBK" w:cs="方正仿宋_GBK"/>
          <w:color w:val="000000"/>
          <w:sz w:val="24"/>
          <w:szCs w:val="24"/>
          <w:lang w:val="en-US" w:eastAsia="zh-CN"/>
        </w:rPr>
        <w:t>不</w:t>
      </w:r>
      <w:r>
        <w:rPr>
          <w:rFonts w:hint="eastAsia" w:ascii="方正仿宋_GBK" w:hAnsi="方正仿宋_GBK" w:eastAsia="方正仿宋_GBK" w:cs="方正仿宋_GBK"/>
          <w:color w:val="000000"/>
          <w:sz w:val="24"/>
          <w:szCs w:val="24"/>
        </w:rPr>
        <w:t>含）</w:t>
      </w:r>
      <w:r>
        <w:rPr>
          <w:rFonts w:hint="eastAsia" w:ascii="方正仿宋_GBK" w:hAnsi="方正仿宋_GBK" w:eastAsia="方正仿宋_GBK" w:cs="方正仿宋_GBK"/>
          <w:color w:val="000000"/>
          <w:sz w:val="24"/>
          <w:szCs w:val="24"/>
          <w:lang w:val="en-US" w:eastAsia="zh-CN"/>
        </w:rPr>
        <w:t>高于80分（含）</w:t>
      </w:r>
      <w:r>
        <w:rPr>
          <w:rFonts w:hint="eastAsia" w:ascii="方正仿宋_GBK" w:hAnsi="方正仿宋_GBK" w:eastAsia="方正仿宋_GBK" w:cs="方正仿宋_GBK"/>
          <w:color w:val="000000"/>
          <w:sz w:val="24"/>
          <w:szCs w:val="24"/>
        </w:rPr>
        <w:t>，扣罚当月服务费用</w:t>
      </w:r>
      <w:r>
        <w:rPr>
          <w:rFonts w:hint="eastAsia" w:ascii="方正仿宋_GBK" w:hAnsi="方正仿宋_GBK" w:eastAsia="方正仿宋_GBK" w:cs="方正仿宋_GBK"/>
          <w:color w:val="000000"/>
          <w:sz w:val="24"/>
          <w:szCs w:val="24"/>
          <w:lang w:val="en-US" w:eastAsia="zh-CN"/>
        </w:rPr>
        <w:t>1000元；</w:t>
      </w:r>
      <w:r>
        <w:rPr>
          <w:rFonts w:hint="eastAsia" w:ascii="方正仿宋_GBK" w:hAnsi="方正仿宋_GBK" w:eastAsia="方正仿宋_GBK" w:cs="方正仿宋_GBK"/>
          <w:color w:val="000000"/>
          <w:sz w:val="24"/>
          <w:szCs w:val="24"/>
        </w:rPr>
        <w:t>保洁外包供方当月受调查项目得分</w:t>
      </w:r>
      <w:r>
        <w:rPr>
          <w:rFonts w:hint="eastAsia" w:ascii="方正仿宋_GBK" w:hAnsi="方正仿宋_GBK" w:eastAsia="方正仿宋_GBK" w:cs="方正仿宋_GBK"/>
          <w:color w:val="000000"/>
          <w:sz w:val="24"/>
          <w:szCs w:val="24"/>
          <w:lang w:val="en-US" w:eastAsia="zh-CN"/>
        </w:rPr>
        <w:t>低于80</w:t>
      </w:r>
      <w:r>
        <w:rPr>
          <w:rFonts w:hint="eastAsia" w:ascii="方正仿宋_GBK" w:hAnsi="方正仿宋_GBK" w:eastAsia="方正仿宋_GBK" w:cs="方正仿宋_GBK"/>
          <w:color w:val="000000"/>
          <w:sz w:val="24"/>
          <w:szCs w:val="24"/>
        </w:rPr>
        <w:t>分（</w:t>
      </w:r>
      <w:r>
        <w:rPr>
          <w:rFonts w:hint="eastAsia" w:ascii="方正仿宋_GBK" w:hAnsi="方正仿宋_GBK" w:eastAsia="方正仿宋_GBK" w:cs="方正仿宋_GBK"/>
          <w:color w:val="000000"/>
          <w:sz w:val="24"/>
          <w:szCs w:val="24"/>
          <w:lang w:val="en-US" w:eastAsia="zh-CN"/>
        </w:rPr>
        <w:t>不</w:t>
      </w:r>
      <w:r>
        <w:rPr>
          <w:rFonts w:hint="eastAsia" w:ascii="方正仿宋_GBK" w:hAnsi="方正仿宋_GBK" w:eastAsia="方正仿宋_GBK" w:cs="方正仿宋_GBK"/>
          <w:color w:val="000000"/>
          <w:sz w:val="24"/>
          <w:szCs w:val="24"/>
        </w:rPr>
        <w:t>含）</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扣罚当月服务费用</w:t>
      </w:r>
      <w:r>
        <w:rPr>
          <w:rFonts w:hint="eastAsia" w:ascii="方正仿宋_GBK" w:hAnsi="方正仿宋_GBK" w:eastAsia="方正仿宋_GBK" w:cs="方正仿宋_GBK"/>
          <w:color w:val="000000"/>
          <w:sz w:val="24"/>
          <w:szCs w:val="24"/>
          <w:lang w:val="en-US" w:eastAsia="zh-CN"/>
        </w:rPr>
        <w:t>2000元，并视为当月清洁服务不合格，按附件一《清洁服务评审细则》进行考评。</w:t>
      </w:r>
      <w:r>
        <w:br w:type="page"/>
      </w:r>
    </w:p>
    <w:p w14:paraId="346A6108">
      <w:pPr>
        <w:pStyle w:val="206"/>
        <w:snapToGrid w:val="0"/>
        <w:spacing w:after="0" w:line="560" w:lineRule="atLeast"/>
        <w:ind w:firstLine="643" w:firstLineChars="200"/>
        <w:rPr>
          <w:rFonts w:ascii="方正仿宋_GBK" w:hAnsi="方正仿宋_GBK" w:eastAsia="方正仿宋_GBK" w:cs="方正仿宋_GBK"/>
          <w:b/>
          <w:bCs/>
          <w:color w:val="000000"/>
          <w:sz w:val="32"/>
          <w:szCs w:val="32"/>
          <w:lang w:val="en-US" w:eastAsia="zh-CN"/>
        </w:rPr>
      </w:pPr>
      <w:r>
        <w:rPr>
          <w:rFonts w:hint="eastAsia" w:ascii="方正仿宋_GBK" w:hAnsi="方正仿宋_GBK" w:eastAsia="方正仿宋_GBK" w:cs="方正仿宋_GBK"/>
          <w:b/>
          <w:bCs/>
          <w:color w:val="000000"/>
          <w:sz w:val="32"/>
          <w:szCs w:val="32"/>
          <w:lang w:val="en-US" w:eastAsia="zh-CN"/>
        </w:rPr>
        <w:t>附件二：</w:t>
      </w:r>
    </w:p>
    <w:p w14:paraId="1918C3D6">
      <w:pPr>
        <w:pStyle w:val="206"/>
        <w:snapToGrid w:val="0"/>
        <w:spacing w:after="0" w:line="560" w:lineRule="atLeast"/>
        <w:ind w:firstLine="880" w:firstLineChars="200"/>
        <w:jc w:val="center"/>
        <w:rPr>
          <w:rFonts w:ascii="方正黑体_GBK" w:hAnsi="方正黑体_GBK" w:eastAsia="方正黑体_GBK" w:cs="方正黑体_GBK"/>
          <w:sz w:val="44"/>
          <w:szCs w:val="44"/>
        </w:rPr>
      </w:pPr>
      <w:r>
        <w:rPr>
          <w:rFonts w:hint="eastAsia" w:ascii="方正黑体_GBK" w:hAnsi="方正黑体_GBK" w:eastAsia="方正黑体_GBK" w:cs="方正黑体_GBK"/>
          <w:color w:val="000000"/>
          <w:sz w:val="44"/>
          <w:szCs w:val="44"/>
        </w:rPr>
        <w:t>安全生产管理协议</w:t>
      </w:r>
    </w:p>
    <w:p w14:paraId="7ADA96D1">
      <w:pPr>
        <w:pStyle w:val="207"/>
        <w:spacing w:line="560" w:lineRule="atLeast"/>
        <w:ind w:firstLine="480" w:firstLineChars="200"/>
        <w:jc w:val="left"/>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甲方单位:</w:t>
      </w:r>
      <w:r>
        <w:rPr>
          <w:rFonts w:hint="eastAsia" w:ascii="方正仿宋_GBK" w:hAnsi="方正仿宋_GBK" w:eastAsia="方正仿宋_GBK" w:cs="方正仿宋_GBK"/>
          <w:color w:val="000000"/>
          <w:sz w:val="24"/>
          <w:szCs w:val="24"/>
          <w:lang w:val="en-US" w:eastAsia="zh-CN"/>
        </w:rPr>
        <w:t>重庆渝开发物业管理有限公司</w:t>
      </w:r>
    </w:p>
    <w:p w14:paraId="792D6296">
      <w:pPr>
        <w:pStyle w:val="207"/>
        <w:spacing w:line="560" w:lineRule="atLeast"/>
        <w:ind w:firstLine="480" w:firstLineChars="200"/>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乙方单位</w:t>
      </w:r>
      <w:r>
        <w:rPr>
          <w:rFonts w:hint="eastAsia" w:ascii="方正仿宋_GBK" w:hAnsi="方正仿宋_GBK" w:eastAsia="方正仿宋_GBK" w:cs="方正仿宋_GBK"/>
          <w:color w:val="000000"/>
          <w:sz w:val="24"/>
          <w:szCs w:val="24"/>
          <w:lang w:val="en-US" w:eastAsia="zh-CN"/>
        </w:rPr>
        <w:t>:</w:t>
      </w:r>
    </w:p>
    <w:p w14:paraId="01364A82">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为了全面履行甲、乙双方签订的保洁服务合同，进一步明确甲、乙双方在工作过程中各自承担的安全责任，保护人员的安全和身体健康，防止因工伤亡事故的发生，依据《中华人民共和国安全生产法》和《劳动法》及有关法律法规的规定，经双方友好协商签订本协议。</w:t>
      </w:r>
    </w:p>
    <w:p w14:paraId="49456DF7">
      <w:pPr>
        <w:pStyle w:val="206"/>
        <w:snapToGrid w:val="0"/>
        <w:spacing w:after="0" w:line="560" w:lineRule="atLeas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本协议经甲、乙双方盖章后生效，具有同等法律效力，双方应严格执行。</w:t>
      </w:r>
    </w:p>
    <w:p w14:paraId="2069836A">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第一章甲、乙双方共同责任</w:t>
      </w:r>
    </w:p>
    <w:p w14:paraId="44729D59">
      <w:pPr>
        <w:pStyle w:val="206"/>
        <w:tabs>
          <w:tab w:val="left" w:pos="992"/>
        </w:tabs>
        <w:snapToGrid w:val="0"/>
        <w:spacing w:after="0" w:line="560" w:lineRule="atLeast"/>
        <w:ind w:firstLine="480" w:firstLineChars="200"/>
        <w:rPr>
          <w:rFonts w:ascii="方正仿宋_GBK" w:hAnsi="方正仿宋_GBK" w:eastAsia="方正仿宋_GBK" w:cs="方正仿宋_GBK"/>
          <w:sz w:val="24"/>
          <w:szCs w:val="24"/>
        </w:rPr>
      </w:pPr>
      <w:bookmarkStart w:id="523" w:name="bookmark443"/>
      <w:r>
        <w:rPr>
          <w:rFonts w:hint="eastAsia" w:ascii="方正仿宋_GBK" w:hAnsi="方正仿宋_GBK" w:eastAsia="方正仿宋_GBK" w:cs="方正仿宋_GBK"/>
          <w:color w:val="000000"/>
          <w:sz w:val="24"/>
          <w:szCs w:val="24"/>
        </w:rPr>
        <w:t>一</w:t>
      </w:r>
      <w:bookmarkEnd w:id="523"/>
      <w:r>
        <w:rPr>
          <w:rFonts w:hint="eastAsia" w:ascii="方正仿宋_GBK" w:hAnsi="方正仿宋_GBK" w:eastAsia="方正仿宋_GBK" w:cs="方正仿宋_GBK"/>
          <w:color w:val="000000"/>
          <w:sz w:val="24"/>
          <w:szCs w:val="24"/>
        </w:rPr>
        <w:t>、甲、乙双方共同遵守国家有关安全生产的法律、法规和规定，认真执行国家、行业、公司安全生产规章制度。</w:t>
      </w:r>
    </w:p>
    <w:p w14:paraId="36BA929C">
      <w:pPr>
        <w:pStyle w:val="206"/>
        <w:tabs>
          <w:tab w:val="left" w:pos="999"/>
        </w:tabs>
        <w:snapToGrid w:val="0"/>
        <w:spacing w:after="0" w:line="560" w:lineRule="atLeast"/>
        <w:ind w:firstLine="480" w:firstLineChars="200"/>
        <w:rPr>
          <w:rFonts w:ascii="方正仿宋_GBK" w:hAnsi="方正仿宋_GBK" w:eastAsia="方正仿宋_GBK" w:cs="方正仿宋_GBK"/>
          <w:sz w:val="24"/>
          <w:szCs w:val="24"/>
        </w:rPr>
      </w:pPr>
      <w:bookmarkStart w:id="524" w:name="bookmark444"/>
      <w:r>
        <w:rPr>
          <w:rFonts w:hint="eastAsia" w:ascii="方正仿宋_GBK" w:hAnsi="方正仿宋_GBK" w:eastAsia="方正仿宋_GBK" w:cs="方正仿宋_GBK"/>
          <w:color w:val="000000"/>
          <w:sz w:val="24"/>
          <w:szCs w:val="24"/>
        </w:rPr>
        <w:t>二</w:t>
      </w:r>
      <w:bookmarkEnd w:id="524"/>
      <w:r>
        <w:rPr>
          <w:rFonts w:hint="eastAsia" w:ascii="方正仿宋_GBK" w:hAnsi="方正仿宋_GBK" w:eastAsia="方正仿宋_GBK" w:cs="方正仿宋_GBK"/>
          <w:color w:val="000000"/>
          <w:sz w:val="24"/>
          <w:szCs w:val="24"/>
        </w:rPr>
        <w:t>、坚持</w:t>
      </w:r>
      <w:r>
        <w:rPr>
          <w:rFonts w:hint="eastAsia" w:ascii="方正仿宋_GBK" w:hAnsi="方正仿宋_GBK" w:eastAsia="方正仿宋_GBK" w:cs="方正仿宋_GBK"/>
          <w:color w:val="000000"/>
          <w:sz w:val="24"/>
          <w:szCs w:val="24"/>
          <w:lang w:val="zh-CN" w:eastAsia="zh-CN" w:bidi="zh-CN"/>
        </w:rPr>
        <w:t>“安全</w:t>
      </w:r>
      <w:r>
        <w:rPr>
          <w:rFonts w:hint="eastAsia" w:ascii="方正仿宋_GBK" w:hAnsi="方正仿宋_GBK" w:eastAsia="方正仿宋_GBK" w:cs="方正仿宋_GBK"/>
          <w:color w:val="000000"/>
          <w:sz w:val="24"/>
          <w:szCs w:val="24"/>
        </w:rPr>
        <w:t>第一、预防为主”的安全生产方针，不得违章指挥和违章作业。在进行工作时先落实安全保护措施，防止事故发生。</w:t>
      </w:r>
    </w:p>
    <w:p w14:paraId="34FCF1EB">
      <w:pPr>
        <w:pStyle w:val="206"/>
        <w:tabs>
          <w:tab w:val="left" w:pos="992"/>
        </w:tabs>
        <w:snapToGrid w:val="0"/>
        <w:spacing w:after="0" w:line="560" w:lineRule="atLeast"/>
        <w:ind w:firstLine="480" w:firstLineChars="200"/>
        <w:rPr>
          <w:rFonts w:ascii="方正仿宋_GBK" w:hAnsi="方正仿宋_GBK" w:eastAsia="方正仿宋_GBK" w:cs="方正仿宋_GBK"/>
          <w:sz w:val="24"/>
          <w:szCs w:val="24"/>
        </w:rPr>
      </w:pPr>
      <w:bookmarkStart w:id="525" w:name="bookmark445"/>
      <w:r>
        <w:rPr>
          <w:rFonts w:hint="eastAsia" w:ascii="方正仿宋_GBK" w:hAnsi="方正仿宋_GBK" w:eastAsia="方正仿宋_GBK" w:cs="方正仿宋_GBK"/>
          <w:color w:val="000000"/>
          <w:sz w:val="24"/>
          <w:szCs w:val="24"/>
        </w:rPr>
        <w:t>三</w:t>
      </w:r>
      <w:bookmarkEnd w:id="525"/>
      <w:r>
        <w:rPr>
          <w:rFonts w:hint="eastAsia" w:ascii="方正仿宋_GBK" w:hAnsi="方正仿宋_GBK" w:eastAsia="方正仿宋_GBK" w:cs="方正仿宋_GBK"/>
          <w:color w:val="000000"/>
          <w:sz w:val="24"/>
          <w:szCs w:val="24"/>
        </w:rPr>
        <w:t>、抓好安全教育；严肃劳动纪律；规范安全行为；净化作业环境。</w:t>
      </w:r>
    </w:p>
    <w:p w14:paraId="70FA2D6F">
      <w:pPr>
        <w:pStyle w:val="206"/>
        <w:tabs>
          <w:tab w:val="left" w:pos="1006"/>
        </w:tabs>
        <w:snapToGrid w:val="0"/>
        <w:spacing w:after="0" w:line="560" w:lineRule="atLeast"/>
        <w:ind w:firstLine="480" w:firstLineChars="200"/>
        <w:rPr>
          <w:rFonts w:ascii="方正仿宋_GBK" w:hAnsi="方正仿宋_GBK" w:eastAsia="方正仿宋_GBK" w:cs="方正仿宋_GBK"/>
          <w:sz w:val="24"/>
          <w:szCs w:val="24"/>
        </w:rPr>
      </w:pPr>
      <w:bookmarkStart w:id="526" w:name="bookmark446"/>
      <w:r>
        <w:rPr>
          <w:rFonts w:hint="eastAsia" w:ascii="方正仿宋_GBK" w:hAnsi="方正仿宋_GBK" w:eastAsia="方正仿宋_GBK" w:cs="方正仿宋_GBK"/>
          <w:color w:val="000000"/>
          <w:sz w:val="24"/>
          <w:szCs w:val="24"/>
        </w:rPr>
        <w:t>四</w:t>
      </w:r>
      <w:bookmarkEnd w:id="526"/>
      <w:r>
        <w:rPr>
          <w:rFonts w:hint="eastAsia" w:ascii="方正仿宋_GBK" w:hAnsi="方正仿宋_GBK" w:eastAsia="方正仿宋_GBK" w:cs="方正仿宋_GBK"/>
          <w:color w:val="000000"/>
          <w:sz w:val="24"/>
          <w:szCs w:val="24"/>
        </w:rPr>
        <w:t>、发生事故立即釆取措施保护现场，抢救伤员，防止事故扩大，并应分别及 时报告上级主管部门组织事故调查小组，查清事故原因，确定事故责任，按照</w:t>
      </w:r>
      <w:r>
        <w:rPr>
          <w:rFonts w:hint="eastAsia" w:ascii="方正仿宋_GBK" w:hAnsi="方正仿宋_GBK" w:eastAsia="方正仿宋_GBK" w:cs="方正仿宋_GBK"/>
          <w:color w:val="000000"/>
          <w:sz w:val="24"/>
          <w:szCs w:val="24"/>
          <w:lang w:val="zh-CN" w:eastAsia="zh-CN" w:bidi="zh-CN"/>
        </w:rPr>
        <w:t xml:space="preserve">“四 </w:t>
      </w:r>
      <w:r>
        <w:rPr>
          <w:rFonts w:hint="eastAsia" w:ascii="方正仿宋_GBK" w:hAnsi="方正仿宋_GBK" w:eastAsia="方正仿宋_GBK" w:cs="方正仿宋_GBK"/>
          <w:color w:val="000000"/>
          <w:sz w:val="24"/>
          <w:szCs w:val="24"/>
        </w:rPr>
        <w:t>不放过”</w:t>
      </w:r>
      <w:r>
        <w:rPr>
          <w:rFonts w:hint="eastAsia" w:ascii="方正仿宋_GBK" w:hAnsi="方正仿宋_GBK" w:eastAsia="方正仿宋_GBK" w:cs="方正仿宋_GBK"/>
          <w:color w:val="000000"/>
          <w:sz w:val="24"/>
          <w:szCs w:val="24"/>
          <w:lang w:val="en-US" w:eastAsia="zh-CN" w:bidi="en-US"/>
        </w:rPr>
        <w:t>'</w:t>
      </w:r>
      <w:r>
        <w:rPr>
          <w:rFonts w:hint="eastAsia" w:ascii="方正仿宋_GBK" w:hAnsi="方正仿宋_GBK" w:eastAsia="方正仿宋_GBK" w:cs="方正仿宋_GBK"/>
          <w:color w:val="000000"/>
          <w:sz w:val="24"/>
          <w:szCs w:val="24"/>
        </w:rPr>
        <w:t>的原则拟定改进措施，提出对事故责任者的处理意见。</w:t>
      </w:r>
    </w:p>
    <w:p w14:paraId="2455BB0C">
      <w:pPr>
        <w:pStyle w:val="206"/>
        <w:snapToGrid w:val="0"/>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第二章甲方的具体责任</w:t>
      </w:r>
    </w:p>
    <w:p w14:paraId="4002B6CF">
      <w:pPr>
        <w:pStyle w:val="206"/>
        <w:snapToGrid w:val="0"/>
        <w:spacing w:after="0" w:line="560" w:lineRule="atLeast"/>
        <w:ind w:firstLine="480" w:firstLineChars="200"/>
        <w:rPr>
          <w:rFonts w:ascii="方正仿宋_GBK" w:hAnsi="方正仿宋_GBK" w:eastAsia="方正仿宋_GBK" w:cs="方正仿宋_GBK"/>
          <w:sz w:val="24"/>
          <w:szCs w:val="24"/>
        </w:rPr>
      </w:pPr>
      <w:bookmarkStart w:id="527" w:name="bookmark447"/>
      <w:r>
        <w:rPr>
          <w:rFonts w:hint="eastAsia" w:ascii="方正仿宋_GBK" w:hAnsi="方正仿宋_GBK" w:eastAsia="方正仿宋_GBK" w:cs="方正仿宋_GBK"/>
          <w:color w:val="000000"/>
          <w:sz w:val="24"/>
          <w:szCs w:val="24"/>
        </w:rPr>
        <w:t>一</w:t>
      </w:r>
      <w:bookmarkEnd w:id="527"/>
      <w:r>
        <w:rPr>
          <w:rFonts w:hint="eastAsia" w:ascii="方正仿宋_GBK" w:hAnsi="方正仿宋_GBK" w:eastAsia="方正仿宋_GBK" w:cs="方正仿宋_GBK"/>
          <w:color w:val="000000"/>
          <w:sz w:val="24"/>
          <w:szCs w:val="24"/>
        </w:rPr>
        <w:t>、向乙方公布本企业现场安全生产规章制度。检查乙方安全生产保证体系和规章制度，对乙方安全生产实施监督管理；</w:t>
      </w:r>
    </w:p>
    <w:p w14:paraId="21E5A34E">
      <w:pPr>
        <w:pStyle w:val="206"/>
        <w:snapToGrid w:val="0"/>
        <w:spacing w:after="0" w:line="560" w:lineRule="atLeast"/>
        <w:ind w:firstLine="480" w:firstLineChars="200"/>
        <w:rPr>
          <w:rFonts w:ascii="方正仿宋_GBK" w:hAnsi="方正仿宋_GBK" w:eastAsia="方正仿宋_GBK" w:cs="方正仿宋_GBK"/>
          <w:sz w:val="24"/>
          <w:szCs w:val="24"/>
        </w:rPr>
      </w:pPr>
      <w:bookmarkStart w:id="528" w:name="bookmark448"/>
      <w:r>
        <w:rPr>
          <w:rFonts w:hint="eastAsia" w:ascii="方正仿宋_GBK" w:hAnsi="方正仿宋_GBK" w:eastAsia="方正仿宋_GBK" w:cs="方正仿宋_GBK"/>
          <w:color w:val="000000"/>
          <w:sz w:val="24"/>
          <w:szCs w:val="24"/>
        </w:rPr>
        <w:t>二</w:t>
      </w:r>
      <w:bookmarkEnd w:id="528"/>
      <w:r>
        <w:rPr>
          <w:rFonts w:hint="eastAsia" w:ascii="方正仿宋_GBK" w:hAnsi="方正仿宋_GBK" w:eastAsia="方正仿宋_GBK" w:cs="方正仿宋_GBK"/>
          <w:color w:val="000000"/>
          <w:sz w:val="24"/>
          <w:szCs w:val="24"/>
        </w:rPr>
        <w:t>、监督乙方工作中涉及安全内容的安全操作、管理方案，安全技术措施并监督实施；</w:t>
      </w:r>
    </w:p>
    <w:p w14:paraId="4EF7DE1E">
      <w:pPr>
        <w:pStyle w:val="206"/>
        <w:snapToGrid w:val="0"/>
        <w:spacing w:after="0" w:line="560" w:lineRule="atLeast"/>
        <w:ind w:firstLine="480" w:firstLineChars="200"/>
        <w:rPr>
          <w:rFonts w:ascii="方正仿宋_GBK" w:hAnsi="方正仿宋_GBK" w:eastAsia="方正仿宋_GBK" w:cs="方正仿宋_GBK"/>
          <w:color w:val="000000"/>
          <w:sz w:val="24"/>
          <w:szCs w:val="24"/>
        </w:rPr>
      </w:pPr>
      <w:bookmarkStart w:id="529" w:name="bookmark449"/>
      <w:r>
        <w:rPr>
          <w:rFonts w:hint="eastAsia" w:ascii="方正仿宋_GBK" w:hAnsi="方正仿宋_GBK" w:eastAsia="方正仿宋_GBK" w:cs="方正仿宋_GBK"/>
          <w:color w:val="000000"/>
          <w:sz w:val="24"/>
          <w:szCs w:val="24"/>
        </w:rPr>
        <w:t>三</w:t>
      </w:r>
      <w:bookmarkEnd w:id="529"/>
      <w:r>
        <w:rPr>
          <w:rFonts w:hint="eastAsia" w:ascii="方正仿宋_GBK" w:hAnsi="方正仿宋_GBK" w:eastAsia="方正仿宋_GBK" w:cs="方正仿宋_GBK"/>
          <w:color w:val="000000"/>
          <w:sz w:val="24"/>
          <w:szCs w:val="24"/>
        </w:rPr>
        <w:t>、向乙方提供良好的、确保安全生产的劳动作业环境，按合同要求，若须甲方提供电气设备、机械、工器具、安全防护用品等，必须符合安全技术</w:t>
      </w:r>
      <w:r>
        <w:rPr>
          <w:rFonts w:hint="eastAsia" w:ascii="方正仿宋_GBK" w:hAnsi="方正仿宋_GBK" w:eastAsia="方正仿宋_GBK" w:cs="方正仿宋_GBK"/>
          <w:color w:val="000000"/>
          <w:sz w:val="24"/>
          <w:szCs w:val="24"/>
          <w:lang w:eastAsia="zh-CN"/>
        </w:rPr>
        <w:t>标准</w:t>
      </w:r>
      <w:r>
        <w:rPr>
          <w:rFonts w:hint="eastAsia" w:ascii="方正仿宋_GBK" w:hAnsi="方正仿宋_GBK" w:eastAsia="方正仿宋_GBK" w:cs="方正仿宋_GBK"/>
          <w:color w:val="000000"/>
          <w:sz w:val="24"/>
          <w:szCs w:val="24"/>
        </w:rPr>
        <w:t>，经乙方检验合格后，办理书面交接验收手续，一式两份，甲、乙双方分别存查，并监督乙方安全使用。</w:t>
      </w:r>
      <w:bookmarkStart w:id="530" w:name="bookmark450"/>
    </w:p>
    <w:p w14:paraId="109B75FD">
      <w:pPr>
        <w:pStyle w:val="206"/>
        <w:snapToGrid w:val="0"/>
        <w:spacing w:after="0" w:line="560" w:lineRule="atLeas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w:t>
      </w:r>
      <w:bookmarkEnd w:id="530"/>
      <w:r>
        <w:rPr>
          <w:rFonts w:hint="eastAsia" w:ascii="方正仿宋_GBK" w:hAnsi="方正仿宋_GBK" w:eastAsia="方正仿宋_GBK" w:cs="方正仿宋_GBK"/>
          <w:color w:val="000000"/>
          <w:sz w:val="24"/>
          <w:szCs w:val="24"/>
        </w:rPr>
        <w:t>、监督乙方对自带机具、设备、安全防护用品等进行技术指</w:t>
      </w:r>
      <w:r>
        <w:rPr>
          <w:rFonts w:hint="eastAsia" w:ascii="方正仿宋_GBK" w:hAnsi="方正仿宋_GBK" w:eastAsia="方正仿宋_GBK" w:cs="方正仿宋_GBK"/>
          <w:color w:val="000000"/>
          <w:sz w:val="24"/>
          <w:szCs w:val="24"/>
          <w:lang w:eastAsia="zh-CN"/>
        </w:rPr>
        <w:t>选</w:t>
      </w:r>
      <w:r>
        <w:rPr>
          <w:rFonts w:hint="eastAsia" w:ascii="方正仿宋_GBK" w:hAnsi="方正仿宋_GBK" w:eastAsia="方正仿宋_GBK" w:cs="方正仿宋_GBK"/>
          <w:color w:val="000000"/>
          <w:sz w:val="24"/>
          <w:szCs w:val="24"/>
        </w:rPr>
        <w:t>、安全性能检验，合格者方可进入施工现场。并监督乙方正确安装使用和拆除。</w:t>
      </w:r>
      <w:bookmarkStart w:id="531" w:name="bookmark451"/>
    </w:p>
    <w:p w14:paraId="5F781185">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五</w:t>
      </w:r>
      <w:bookmarkEnd w:id="531"/>
      <w:r>
        <w:rPr>
          <w:rFonts w:hint="eastAsia" w:ascii="方正仿宋_GBK" w:hAnsi="方正仿宋_GBK" w:eastAsia="方正仿宋_GBK" w:cs="方正仿宋_GBK"/>
          <w:color w:val="000000"/>
          <w:sz w:val="24"/>
          <w:szCs w:val="24"/>
        </w:rPr>
        <w:t>、对乙方作业工序、操作人位的安全行为进行日常监督检查，纠正违章指挥和违章作业。发现违章违规和事故隐患，立即责令停止作业，要求乙方限期整改。严重者中止合同，清退出场，所造成的一切经济损失由乙方承担。</w:t>
      </w:r>
    </w:p>
    <w:p w14:paraId="0A7EDB49">
      <w:pPr>
        <w:pStyle w:val="206"/>
        <w:tabs>
          <w:tab w:val="left" w:pos="517"/>
        </w:tabs>
        <w:snapToGrid w:val="0"/>
        <w:spacing w:after="0" w:line="560" w:lineRule="atLeast"/>
        <w:ind w:firstLine="480" w:firstLineChars="200"/>
        <w:rPr>
          <w:rFonts w:ascii="方正仿宋_GBK" w:hAnsi="方正仿宋_GBK" w:eastAsia="方正仿宋_GBK" w:cs="方正仿宋_GBK"/>
          <w:sz w:val="24"/>
          <w:szCs w:val="24"/>
        </w:rPr>
      </w:pPr>
      <w:bookmarkStart w:id="532" w:name="bookmark452"/>
      <w:r>
        <w:rPr>
          <w:rFonts w:hint="eastAsia" w:ascii="方正仿宋_GBK" w:hAnsi="方正仿宋_GBK" w:eastAsia="方正仿宋_GBK" w:cs="方正仿宋_GBK"/>
          <w:color w:val="000000"/>
          <w:sz w:val="24"/>
          <w:szCs w:val="24"/>
        </w:rPr>
        <w:t>六</w:t>
      </w:r>
      <w:bookmarkEnd w:id="532"/>
      <w:r>
        <w:rPr>
          <w:rFonts w:hint="eastAsia" w:ascii="方正仿宋_GBK" w:hAnsi="方正仿宋_GBK" w:eastAsia="方正仿宋_GBK" w:cs="方正仿宋_GBK"/>
          <w:color w:val="000000"/>
          <w:sz w:val="24"/>
          <w:szCs w:val="24"/>
        </w:rPr>
        <w:t>、监督乙方对工作现场的各种安全设施和劳动保护用品定期检查，及时消除隐患, 保证其安全有效。</w:t>
      </w:r>
    </w:p>
    <w:p w14:paraId="0B50E9D0">
      <w:pPr>
        <w:pStyle w:val="206"/>
        <w:tabs>
          <w:tab w:val="left" w:pos="1034"/>
        </w:tabs>
        <w:snapToGrid w:val="0"/>
        <w:spacing w:after="0" w:line="560" w:lineRule="atLeast"/>
        <w:ind w:firstLine="480" w:firstLineChars="200"/>
        <w:jc w:val="left"/>
        <w:rPr>
          <w:rFonts w:ascii="方正仿宋_GBK" w:hAnsi="方正仿宋_GBK" w:eastAsia="方正仿宋_GBK" w:cs="方正仿宋_GBK"/>
          <w:sz w:val="24"/>
          <w:szCs w:val="24"/>
        </w:rPr>
      </w:pPr>
      <w:bookmarkStart w:id="533" w:name="bookmark453"/>
      <w:r>
        <w:rPr>
          <w:rFonts w:hint="eastAsia" w:ascii="方正仿宋_GBK" w:hAnsi="方正仿宋_GBK" w:eastAsia="方正仿宋_GBK" w:cs="方正仿宋_GBK"/>
          <w:color w:val="000000"/>
          <w:sz w:val="24"/>
          <w:szCs w:val="24"/>
        </w:rPr>
        <w:t>七</w:t>
      </w:r>
      <w:bookmarkEnd w:id="533"/>
      <w:r>
        <w:rPr>
          <w:rFonts w:hint="eastAsia" w:ascii="方正仿宋_GBK" w:hAnsi="方正仿宋_GBK" w:eastAsia="方正仿宋_GBK" w:cs="方正仿宋_GBK"/>
          <w:color w:val="000000"/>
          <w:sz w:val="24"/>
          <w:szCs w:val="24"/>
        </w:rPr>
        <w:t>、监督乙方人员进行有效的安全操作培训；</w:t>
      </w:r>
    </w:p>
    <w:p w14:paraId="6A84379F">
      <w:pPr>
        <w:pStyle w:val="206"/>
        <w:tabs>
          <w:tab w:val="left" w:pos="997"/>
        </w:tabs>
        <w:snapToGrid w:val="0"/>
        <w:spacing w:after="0" w:line="560" w:lineRule="atLeast"/>
        <w:ind w:firstLine="480" w:firstLineChars="200"/>
        <w:rPr>
          <w:rFonts w:ascii="方正仿宋_GBK" w:hAnsi="方正仿宋_GBK" w:eastAsia="方正仿宋_GBK" w:cs="方正仿宋_GBK"/>
          <w:sz w:val="24"/>
          <w:szCs w:val="24"/>
        </w:rPr>
      </w:pPr>
      <w:bookmarkStart w:id="534" w:name="bookmark454"/>
      <w:r>
        <w:rPr>
          <w:rFonts w:hint="eastAsia" w:ascii="方正仿宋_GBK" w:hAnsi="方正仿宋_GBK" w:eastAsia="方正仿宋_GBK" w:cs="方正仿宋_GBK"/>
          <w:color w:val="000000"/>
          <w:sz w:val="24"/>
          <w:szCs w:val="24"/>
        </w:rPr>
        <w:t>八</w:t>
      </w:r>
      <w:bookmarkEnd w:id="534"/>
      <w:r>
        <w:rPr>
          <w:rFonts w:hint="eastAsia" w:ascii="方正仿宋_GBK" w:hAnsi="方正仿宋_GBK" w:eastAsia="方正仿宋_GBK" w:cs="方正仿宋_GBK"/>
          <w:color w:val="000000"/>
          <w:sz w:val="24"/>
          <w:szCs w:val="24"/>
        </w:rPr>
        <w:t>、监督乙方制定工作计划，用电工作如高压水枪洗地、石材处理、清洗水景等；高空作业如清洗外墙等乙方须填写甲方提供的工作计划等表单，工作内容、时间、区域应尽量准确；</w:t>
      </w:r>
    </w:p>
    <w:p w14:paraId="04C5786E">
      <w:pPr>
        <w:pStyle w:val="206"/>
        <w:tabs>
          <w:tab w:val="left" w:pos="1034"/>
        </w:tabs>
        <w:snapToGrid w:val="0"/>
        <w:spacing w:after="0" w:line="560" w:lineRule="atLeast"/>
        <w:ind w:firstLine="480" w:firstLineChars="200"/>
        <w:jc w:val="left"/>
        <w:rPr>
          <w:rFonts w:ascii="方正仿宋_GBK" w:hAnsi="方正仿宋_GBK" w:eastAsia="方正仿宋_GBK" w:cs="方正仿宋_GBK"/>
          <w:sz w:val="24"/>
          <w:szCs w:val="24"/>
        </w:rPr>
      </w:pPr>
      <w:bookmarkStart w:id="535" w:name="bookmark455"/>
      <w:r>
        <w:rPr>
          <w:rFonts w:hint="eastAsia" w:ascii="方正仿宋_GBK" w:hAnsi="方正仿宋_GBK" w:eastAsia="方正仿宋_GBK" w:cs="方正仿宋_GBK"/>
          <w:color w:val="000000"/>
          <w:sz w:val="24"/>
          <w:szCs w:val="24"/>
        </w:rPr>
        <w:t>九</w:t>
      </w:r>
      <w:bookmarkEnd w:id="535"/>
      <w:r>
        <w:rPr>
          <w:rFonts w:hint="eastAsia" w:ascii="方正仿宋_GBK" w:hAnsi="方正仿宋_GBK" w:eastAsia="方正仿宋_GBK" w:cs="方正仿宋_GBK"/>
          <w:color w:val="000000"/>
          <w:sz w:val="24"/>
          <w:szCs w:val="24"/>
        </w:rPr>
        <w:t>、涉及人员安全、财产安全的各项工作甲方须进行现场监管。</w:t>
      </w:r>
    </w:p>
    <w:p w14:paraId="40FC0DE8">
      <w:pPr>
        <w:pStyle w:val="206"/>
        <w:snapToGrid w:val="0"/>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十、发生伤亡事故按规定立即报告属地安全生产监督部门。</w:t>
      </w:r>
    </w:p>
    <w:p w14:paraId="506CC3B1">
      <w:pPr>
        <w:pStyle w:val="206"/>
        <w:snapToGrid w:val="0"/>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第三章乙方的责任</w:t>
      </w:r>
    </w:p>
    <w:p w14:paraId="07540ADF">
      <w:pPr>
        <w:pStyle w:val="206"/>
        <w:tabs>
          <w:tab w:val="left" w:pos="1032"/>
        </w:tabs>
        <w:snapToGrid w:val="0"/>
        <w:spacing w:after="0" w:line="560" w:lineRule="atLeast"/>
        <w:ind w:firstLine="480" w:firstLineChars="200"/>
        <w:jc w:val="left"/>
        <w:rPr>
          <w:rFonts w:ascii="方正仿宋_GBK" w:hAnsi="方正仿宋_GBK" w:eastAsia="方正仿宋_GBK" w:cs="方正仿宋_GBK"/>
          <w:sz w:val="24"/>
          <w:szCs w:val="24"/>
        </w:rPr>
      </w:pPr>
      <w:bookmarkStart w:id="536" w:name="bookmark456"/>
      <w:r>
        <w:rPr>
          <w:rFonts w:hint="eastAsia" w:ascii="方正仿宋_GBK" w:hAnsi="方正仿宋_GBK" w:eastAsia="方正仿宋_GBK" w:cs="方正仿宋_GBK"/>
          <w:color w:val="000000"/>
          <w:sz w:val="24"/>
          <w:szCs w:val="24"/>
        </w:rPr>
        <w:t>一</w:t>
      </w:r>
      <w:bookmarkEnd w:id="536"/>
      <w:r>
        <w:rPr>
          <w:rFonts w:hint="eastAsia" w:ascii="方正仿宋_GBK" w:hAnsi="方正仿宋_GBK" w:eastAsia="方正仿宋_GBK" w:cs="方正仿宋_GBK"/>
          <w:color w:val="000000"/>
          <w:sz w:val="24"/>
          <w:szCs w:val="24"/>
        </w:rPr>
        <w:t>、制定本单位安全管理规章制度及安全作业规程。</w:t>
      </w:r>
    </w:p>
    <w:p w14:paraId="722EDA12">
      <w:pPr>
        <w:pStyle w:val="206"/>
        <w:tabs>
          <w:tab w:val="left" w:pos="997"/>
        </w:tabs>
        <w:snapToGrid w:val="0"/>
        <w:spacing w:after="0" w:line="560" w:lineRule="atLeast"/>
        <w:ind w:firstLine="480" w:firstLineChars="200"/>
        <w:rPr>
          <w:rFonts w:ascii="方正仿宋_GBK" w:hAnsi="方正仿宋_GBK" w:eastAsia="方正仿宋_GBK" w:cs="方正仿宋_GBK"/>
          <w:sz w:val="24"/>
          <w:szCs w:val="24"/>
        </w:rPr>
      </w:pPr>
      <w:bookmarkStart w:id="537" w:name="bookmark457"/>
      <w:r>
        <w:rPr>
          <w:rFonts w:hint="eastAsia" w:ascii="方正仿宋_GBK" w:hAnsi="方正仿宋_GBK" w:eastAsia="方正仿宋_GBK" w:cs="方正仿宋_GBK"/>
          <w:color w:val="000000"/>
          <w:sz w:val="24"/>
          <w:szCs w:val="24"/>
        </w:rPr>
        <w:t>二</w:t>
      </w:r>
      <w:bookmarkEnd w:id="537"/>
      <w:r>
        <w:rPr>
          <w:rFonts w:hint="eastAsia" w:ascii="方正仿宋_GBK" w:hAnsi="方正仿宋_GBK" w:eastAsia="方正仿宋_GBK" w:cs="方正仿宋_GBK"/>
          <w:color w:val="000000"/>
          <w:sz w:val="24"/>
          <w:szCs w:val="24"/>
        </w:rPr>
        <w:t>、向甲方申报自带的劳动保护用品及机具、设备，经验收合格，甲乙双方现 场确认后使用。禁止任何人私自拆除安全防护设备或设施。</w:t>
      </w:r>
    </w:p>
    <w:p w14:paraId="4EB3E78A">
      <w:pPr>
        <w:pStyle w:val="206"/>
        <w:tabs>
          <w:tab w:val="left" w:pos="999"/>
        </w:tabs>
        <w:snapToGrid w:val="0"/>
        <w:spacing w:after="0" w:line="560" w:lineRule="atLeast"/>
        <w:ind w:firstLine="480" w:firstLineChars="200"/>
        <w:rPr>
          <w:rFonts w:ascii="方正仿宋_GBK" w:hAnsi="方正仿宋_GBK" w:eastAsia="方正仿宋_GBK" w:cs="方正仿宋_GBK"/>
          <w:sz w:val="24"/>
          <w:szCs w:val="24"/>
        </w:rPr>
      </w:pPr>
      <w:bookmarkStart w:id="538" w:name="bookmark458"/>
      <w:r>
        <w:rPr>
          <w:rFonts w:hint="eastAsia" w:ascii="方正仿宋_GBK" w:hAnsi="方正仿宋_GBK" w:eastAsia="方正仿宋_GBK" w:cs="方正仿宋_GBK"/>
          <w:color w:val="000000"/>
          <w:sz w:val="24"/>
          <w:szCs w:val="24"/>
        </w:rPr>
        <w:t>三</w:t>
      </w:r>
      <w:bookmarkEnd w:id="538"/>
      <w:r>
        <w:rPr>
          <w:rFonts w:hint="eastAsia" w:ascii="方正仿宋_GBK" w:hAnsi="方正仿宋_GBK" w:eastAsia="方正仿宋_GBK" w:cs="方正仿宋_GBK"/>
          <w:color w:val="000000"/>
          <w:sz w:val="24"/>
          <w:szCs w:val="24"/>
        </w:rPr>
        <w:t>、乙方人员登记造册，如实向甲方报告，由乙方进行入场前的安全教育。如有人员调整时，立即报告甲方，并进行安全教育，未经安全教育的，不得进入甲方现场。不得录用无身份证的人员和未满16岁的童工，不得安排50岁以上的人员从事高空、用电、农药施用等工作。</w:t>
      </w:r>
    </w:p>
    <w:p w14:paraId="35EFEA1F">
      <w:pPr>
        <w:pStyle w:val="206"/>
        <w:tabs>
          <w:tab w:val="left" w:pos="1052"/>
        </w:tabs>
        <w:snapToGrid w:val="0"/>
        <w:spacing w:after="0" w:line="560" w:lineRule="atLeast"/>
        <w:ind w:firstLine="480" w:firstLineChars="200"/>
        <w:rPr>
          <w:rFonts w:ascii="方正仿宋_GBK" w:hAnsi="方正仿宋_GBK" w:eastAsia="方正仿宋_GBK" w:cs="方正仿宋_GBK"/>
          <w:sz w:val="24"/>
          <w:szCs w:val="24"/>
        </w:rPr>
      </w:pPr>
      <w:bookmarkStart w:id="539" w:name="bookmark459"/>
      <w:r>
        <w:rPr>
          <w:rFonts w:hint="eastAsia" w:ascii="方正仿宋_GBK" w:hAnsi="方正仿宋_GBK" w:eastAsia="方正仿宋_GBK" w:cs="方正仿宋_GBK"/>
          <w:color w:val="000000"/>
          <w:sz w:val="24"/>
          <w:szCs w:val="24"/>
        </w:rPr>
        <w:t>四</w:t>
      </w:r>
      <w:bookmarkEnd w:id="539"/>
      <w:r>
        <w:rPr>
          <w:rFonts w:hint="eastAsia" w:ascii="方正仿宋_GBK" w:hAnsi="方正仿宋_GBK" w:eastAsia="方正仿宋_GBK" w:cs="方正仿宋_GBK"/>
          <w:color w:val="000000"/>
          <w:sz w:val="24"/>
          <w:szCs w:val="24"/>
        </w:rPr>
        <w:t>、人员首次进场前须向甲方提交身份证证明。</w:t>
      </w:r>
    </w:p>
    <w:p w14:paraId="7CB3E956">
      <w:pPr>
        <w:pStyle w:val="206"/>
        <w:tabs>
          <w:tab w:val="left" w:pos="999"/>
        </w:tabs>
        <w:snapToGrid w:val="0"/>
        <w:spacing w:after="0" w:line="560" w:lineRule="atLeast"/>
        <w:ind w:firstLine="480" w:firstLineChars="200"/>
        <w:rPr>
          <w:rFonts w:ascii="方正仿宋_GBK" w:hAnsi="方正仿宋_GBK" w:eastAsia="方正仿宋_GBK" w:cs="方正仿宋_GBK"/>
          <w:sz w:val="24"/>
          <w:szCs w:val="24"/>
        </w:rPr>
      </w:pPr>
      <w:bookmarkStart w:id="540" w:name="bookmark460"/>
      <w:r>
        <w:rPr>
          <w:rFonts w:hint="eastAsia" w:ascii="方正仿宋_GBK" w:hAnsi="方正仿宋_GBK" w:eastAsia="方正仿宋_GBK" w:cs="方正仿宋_GBK"/>
          <w:color w:val="000000"/>
          <w:sz w:val="24"/>
          <w:szCs w:val="24"/>
        </w:rPr>
        <w:t>五</w:t>
      </w:r>
      <w:bookmarkEnd w:id="540"/>
      <w:r>
        <w:rPr>
          <w:rFonts w:hint="eastAsia" w:ascii="方正仿宋_GBK" w:hAnsi="方正仿宋_GBK" w:eastAsia="方正仿宋_GBK" w:cs="方正仿宋_GBK"/>
          <w:color w:val="000000"/>
          <w:sz w:val="24"/>
          <w:szCs w:val="24"/>
        </w:rPr>
        <w:t>、教育乙方职工遵章守纪，不违章指挥和违章操作。工作中如因乙方工作人员违章指挥、违章作业、违反安全纪律、违反安全技术操作规程而发生伤亡事故，其损失由乙方负全责。</w:t>
      </w:r>
    </w:p>
    <w:p w14:paraId="7D8CB46F">
      <w:pPr>
        <w:pStyle w:val="206"/>
        <w:tabs>
          <w:tab w:val="left" w:pos="1032"/>
        </w:tabs>
        <w:snapToGrid w:val="0"/>
        <w:spacing w:after="0" w:line="560" w:lineRule="atLeast"/>
        <w:ind w:firstLine="480" w:firstLineChars="200"/>
        <w:jc w:val="left"/>
        <w:rPr>
          <w:rFonts w:ascii="方正仿宋_GBK" w:hAnsi="方正仿宋_GBK" w:eastAsia="方正仿宋_GBK" w:cs="方正仿宋_GBK"/>
          <w:sz w:val="24"/>
          <w:szCs w:val="24"/>
        </w:rPr>
      </w:pPr>
      <w:bookmarkStart w:id="541" w:name="bookmark461"/>
      <w:r>
        <w:rPr>
          <w:rFonts w:hint="eastAsia" w:ascii="方正仿宋_GBK" w:hAnsi="方正仿宋_GBK" w:eastAsia="方正仿宋_GBK" w:cs="方正仿宋_GBK"/>
          <w:color w:val="000000"/>
          <w:sz w:val="24"/>
          <w:szCs w:val="24"/>
        </w:rPr>
        <w:t>六</w:t>
      </w:r>
      <w:bookmarkEnd w:id="541"/>
      <w:r>
        <w:rPr>
          <w:rFonts w:hint="eastAsia" w:ascii="方正仿宋_GBK" w:hAnsi="方正仿宋_GBK" w:eastAsia="方正仿宋_GBK" w:cs="方正仿宋_GBK"/>
          <w:color w:val="000000"/>
          <w:sz w:val="24"/>
          <w:szCs w:val="24"/>
        </w:rPr>
        <w:t>、储存、使用易燃易爆器材、物品时，应当釆用有效的消防安全措施。</w:t>
      </w:r>
    </w:p>
    <w:p w14:paraId="2EDB5540">
      <w:pPr>
        <w:pStyle w:val="206"/>
        <w:tabs>
          <w:tab w:val="left" w:pos="997"/>
        </w:tabs>
        <w:snapToGrid w:val="0"/>
        <w:spacing w:after="0" w:line="560" w:lineRule="atLeast"/>
        <w:ind w:firstLine="480" w:firstLineChars="200"/>
        <w:rPr>
          <w:rFonts w:ascii="方正仿宋_GBK" w:hAnsi="方正仿宋_GBK" w:eastAsia="方正仿宋_GBK" w:cs="方正仿宋_GBK"/>
          <w:sz w:val="24"/>
          <w:szCs w:val="24"/>
        </w:rPr>
      </w:pPr>
      <w:bookmarkStart w:id="542" w:name="bookmark462"/>
      <w:r>
        <w:rPr>
          <w:rFonts w:hint="eastAsia" w:ascii="方正仿宋_GBK" w:hAnsi="方正仿宋_GBK" w:eastAsia="方正仿宋_GBK" w:cs="方正仿宋_GBK"/>
          <w:color w:val="000000"/>
          <w:sz w:val="24"/>
          <w:szCs w:val="24"/>
        </w:rPr>
        <w:t>七</w:t>
      </w:r>
      <w:bookmarkEnd w:id="542"/>
      <w:r>
        <w:rPr>
          <w:rFonts w:hint="eastAsia" w:ascii="方正仿宋_GBK" w:hAnsi="方正仿宋_GBK" w:eastAsia="方正仿宋_GBK" w:cs="方正仿宋_GBK"/>
          <w:color w:val="000000"/>
          <w:sz w:val="24"/>
          <w:szCs w:val="24"/>
        </w:rPr>
        <w:t>、乙方必须严格遵守国家及乙方注册地、本合同履行地的有关劳动法律法规 政策的规定，合法用工。</w:t>
      </w:r>
    </w:p>
    <w:p w14:paraId="66B8BB59">
      <w:pPr>
        <w:pStyle w:val="206"/>
        <w:tabs>
          <w:tab w:val="left" w:pos="999"/>
        </w:tabs>
        <w:snapToGrid w:val="0"/>
        <w:spacing w:after="0" w:line="560" w:lineRule="atLeast"/>
        <w:ind w:firstLine="480" w:firstLineChars="200"/>
        <w:rPr>
          <w:rFonts w:ascii="方正仿宋_GBK" w:hAnsi="方正仿宋_GBK" w:eastAsia="方正仿宋_GBK" w:cs="方正仿宋_GBK"/>
          <w:sz w:val="24"/>
          <w:szCs w:val="24"/>
        </w:rPr>
      </w:pPr>
      <w:bookmarkStart w:id="543" w:name="bookmark463"/>
      <w:r>
        <w:rPr>
          <w:rFonts w:hint="eastAsia" w:ascii="方正仿宋_GBK" w:hAnsi="方正仿宋_GBK" w:eastAsia="方正仿宋_GBK" w:cs="方正仿宋_GBK"/>
          <w:color w:val="000000"/>
          <w:sz w:val="24"/>
          <w:szCs w:val="24"/>
        </w:rPr>
        <w:t>八</w:t>
      </w:r>
      <w:bookmarkEnd w:id="543"/>
      <w:r>
        <w:rPr>
          <w:rFonts w:hint="eastAsia" w:ascii="方正仿宋_GBK" w:hAnsi="方正仿宋_GBK" w:eastAsia="方正仿宋_GBK" w:cs="方正仿宋_GBK"/>
          <w:color w:val="000000"/>
          <w:sz w:val="24"/>
          <w:szCs w:val="24"/>
        </w:rPr>
        <w:t>、乙方应为其派到甲方工作的人员办理合法的劳动用工手续。乙方须与其派驻甲方工作的所有员工签订劳动合同，为员工购买社会保险，发放劳动保护费用。</w:t>
      </w:r>
    </w:p>
    <w:p w14:paraId="35BB5D55">
      <w:pPr>
        <w:pStyle w:val="206"/>
        <w:tabs>
          <w:tab w:val="left" w:pos="980"/>
        </w:tabs>
        <w:snapToGrid w:val="0"/>
        <w:spacing w:after="0" w:line="560" w:lineRule="atLeast"/>
        <w:ind w:firstLine="480" w:firstLineChars="200"/>
        <w:rPr>
          <w:rFonts w:ascii="方正仿宋_GBK" w:hAnsi="方正仿宋_GBK" w:eastAsia="方正仿宋_GBK" w:cs="方正仿宋_GBK"/>
          <w:sz w:val="24"/>
          <w:szCs w:val="24"/>
        </w:rPr>
      </w:pPr>
      <w:bookmarkStart w:id="544" w:name="bookmark464"/>
      <w:r>
        <w:rPr>
          <w:rFonts w:hint="eastAsia" w:ascii="方正仿宋_GBK" w:hAnsi="方正仿宋_GBK" w:eastAsia="方正仿宋_GBK" w:cs="方正仿宋_GBK"/>
          <w:color w:val="000000"/>
          <w:sz w:val="24"/>
          <w:szCs w:val="24"/>
        </w:rPr>
        <w:t>九</w:t>
      </w:r>
      <w:bookmarkEnd w:id="544"/>
      <w:r>
        <w:rPr>
          <w:rFonts w:hint="eastAsia" w:ascii="方正仿宋_GBK" w:hAnsi="方正仿宋_GBK" w:eastAsia="方正仿宋_GBK" w:cs="方正仿宋_GBK"/>
          <w:color w:val="000000"/>
          <w:sz w:val="24"/>
          <w:szCs w:val="24"/>
        </w:rPr>
        <w:t>、乙方应向乙方员工按时足额发放工资（包括加班工资）及法定福利，确保乙方员工工资不低于政府部门颁布的最低工资</w:t>
      </w:r>
      <w:r>
        <w:rPr>
          <w:rFonts w:hint="eastAsia" w:ascii="方正仿宋_GBK" w:hAnsi="方正仿宋_GBK" w:eastAsia="方正仿宋_GBK" w:cs="方正仿宋_GBK"/>
          <w:color w:val="000000"/>
          <w:sz w:val="24"/>
          <w:szCs w:val="24"/>
          <w:lang w:eastAsia="zh-CN"/>
        </w:rPr>
        <w:t>标准</w:t>
      </w:r>
      <w:r>
        <w:rPr>
          <w:rFonts w:hint="eastAsia" w:ascii="方正仿宋_GBK" w:hAnsi="方正仿宋_GBK" w:eastAsia="方正仿宋_GBK" w:cs="方正仿宋_GBK"/>
          <w:color w:val="000000"/>
          <w:sz w:val="24"/>
          <w:szCs w:val="24"/>
        </w:rPr>
        <w:t>。</w:t>
      </w:r>
    </w:p>
    <w:p w14:paraId="6F18F254">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十、乙方要在工作中釆取必需的一切安全防护措施以保障乙方员工的劳动安全。</w:t>
      </w:r>
    </w:p>
    <w:p w14:paraId="6BBBD2EB">
      <w:pPr>
        <w:pStyle w:val="206"/>
        <w:snapToGrid w:val="0"/>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十一、乙方应依法或根据员工自愿申请安排员工加班工作。</w:t>
      </w:r>
    </w:p>
    <w:p w14:paraId="7A802C9B">
      <w:pPr>
        <w:pStyle w:val="206"/>
        <w:snapToGrid w:val="0"/>
        <w:spacing w:after="0" w:line="560" w:lineRule="atLeast"/>
        <w:ind w:firstLine="480" w:firstLineChars="200"/>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十二、乙方必须保证所提供的全部资料和信息是真实可靠的，由于乙方提供虚 假信息和资料给甲方造成的损失，全部由乙方承担；如果乙方所提供的资料中含有虚假资料，甲方有权单方解除合同，乙方应向甲方支付违约金人民币（大写）</w:t>
      </w:r>
      <w:r>
        <w:rPr>
          <w:rFonts w:hint="eastAsia" w:ascii="方正仿宋_GBK" w:hAnsi="方正仿宋_GBK" w:eastAsia="方正仿宋_GBK" w:cs="方正仿宋_GBK"/>
          <w:color w:val="000000"/>
          <w:sz w:val="24"/>
          <w:szCs w:val="24"/>
          <w:lang w:val="en-US" w:eastAsia="zh-CN"/>
        </w:rPr>
        <w:t>叁万元整。</w:t>
      </w:r>
    </w:p>
    <w:p w14:paraId="6EF1C62D">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十三、乙方在履行合同过程中，给甲方或第三方造成人身或财产损失的，由乙方承担全部的赔偿责任。</w:t>
      </w:r>
    </w:p>
    <w:p w14:paraId="56A15F86">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十四、因乙方员工工资、社会保险等纠纷导致乙方不能按约定履行本合同，影响甲方的正常经营管理，甲方有权解除本合同并不退还履约保证金，如因此给甲方 造成的损失超过履约保证金的数额，甲方仍有权追偿。</w:t>
      </w:r>
    </w:p>
    <w:p w14:paraId="16DEE16B">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十五、乙方不得转包合同业务，不得将合同的权利义务部分或全部转让给第三方。</w:t>
      </w:r>
    </w:p>
    <w:p w14:paraId="796E1908">
      <w:pPr>
        <w:pStyle w:val="206"/>
        <w:snapToGrid w:val="0"/>
        <w:spacing w:after="0" w:line="560" w:lineRule="atLeas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十六、安全注意事项：</w:t>
      </w:r>
    </w:p>
    <w:p w14:paraId="30E8F51D">
      <w:pPr>
        <w:pStyle w:val="206"/>
        <w:tabs>
          <w:tab w:val="left" w:pos="1251"/>
        </w:tabs>
        <w:snapToGrid w:val="0"/>
        <w:spacing w:after="0" w:line="560" w:lineRule="atLeast"/>
        <w:ind w:firstLine="480" w:firstLineChars="200"/>
        <w:rPr>
          <w:rFonts w:ascii="方正仿宋_GBK" w:hAnsi="方正仿宋_GBK" w:eastAsia="方正仿宋_GBK" w:cs="方正仿宋_GBK"/>
          <w:sz w:val="24"/>
          <w:szCs w:val="24"/>
        </w:rPr>
      </w:pPr>
      <w:bookmarkStart w:id="545" w:name="bookmark465"/>
      <w:r>
        <w:rPr>
          <w:rFonts w:hint="eastAsia" w:ascii="方正仿宋_GBK" w:hAnsi="方正仿宋_GBK" w:eastAsia="方正仿宋_GBK" w:cs="方正仿宋_GBK"/>
          <w:color w:val="000000"/>
          <w:sz w:val="24"/>
          <w:szCs w:val="24"/>
        </w:rPr>
        <w:t>（</w:t>
      </w:r>
      <w:bookmarkEnd w:id="54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乙方用电：</w:t>
      </w:r>
    </w:p>
    <w:p w14:paraId="1D7BE221">
      <w:pPr>
        <w:pStyle w:val="206"/>
        <w:tabs>
          <w:tab w:val="left" w:pos="879"/>
        </w:tabs>
        <w:snapToGrid w:val="0"/>
        <w:spacing w:after="0" w:line="560" w:lineRule="atLeast"/>
        <w:ind w:firstLine="480" w:firstLineChars="200"/>
        <w:rPr>
          <w:rFonts w:ascii="方正仿宋_GBK" w:hAnsi="方正仿宋_GBK" w:eastAsia="方正仿宋_GBK" w:cs="方正仿宋_GBK"/>
          <w:sz w:val="24"/>
          <w:szCs w:val="24"/>
        </w:rPr>
      </w:pPr>
      <w:bookmarkStart w:id="546" w:name="bookmark466"/>
      <w:r>
        <w:rPr>
          <w:rFonts w:hint="eastAsia" w:ascii="方正仿宋_GBK" w:hAnsi="方正仿宋_GBK" w:eastAsia="方正仿宋_GBK" w:cs="方正仿宋_GBK"/>
          <w:color w:val="000000"/>
          <w:sz w:val="24"/>
          <w:szCs w:val="24"/>
        </w:rPr>
        <w:t>1</w:t>
      </w:r>
      <w:bookmarkEnd w:id="546"/>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乙方设备机具用电时，必须自带配备有漏电保护开关的拖把线作为引接电源线；</w:t>
      </w:r>
    </w:p>
    <w:p w14:paraId="47D8E465">
      <w:pPr>
        <w:pStyle w:val="206"/>
        <w:tabs>
          <w:tab w:val="left" w:pos="879"/>
        </w:tabs>
        <w:snapToGrid w:val="0"/>
        <w:spacing w:after="0" w:line="560" w:lineRule="atLeast"/>
        <w:ind w:firstLine="480" w:firstLineChars="200"/>
        <w:rPr>
          <w:rFonts w:ascii="方正仿宋_GBK" w:hAnsi="方正仿宋_GBK" w:eastAsia="方正仿宋_GBK" w:cs="方正仿宋_GBK"/>
          <w:sz w:val="24"/>
          <w:szCs w:val="24"/>
        </w:rPr>
      </w:pPr>
      <w:bookmarkStart w:id="547" w:name="bookmark467"/>
      <w:r>
        <w:rPr>
          <w:rFonts w:hint="eastAsia" w:ascii="方正仿宋_GBK" w:hAnsi="方正仿宋_GBK" w:eastAsia="方正仿宋_GBK" w:cs="方正仿宋_GBK"/>
          <w:color w:val="000000"/>
          <w:sz w:val="24"/>
          <w:szCs w:val="24"/>
        </w:rPr>
        <w:t>2</w:t>
      </w:r>
      <w:bookmarkEnd w:id="547"/>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操作前乙方专人测试漏电开关是否正常工作，测试漏电开关正常工作后方可进行作业；</w:t>
      </w:r>
    </w:p>
    <w:p w14:paraId="02CAA0F3">
      <w:pPr>
        <w:pStyle w:val="206"/>
        <w:tabs>
          <w:tab w:val="left" w:pos="879"/>
        </w:tabs>
        <w:snapToGrid w:val="0"/>
        <w:spacing w:after="0" w:line="560" w:lineRule="atLeast"/>
        <w:ind w:firstLine="480" w:firstLineChars="200"/>
        <w:rPr>
          <w:rFonts w:ascii="方正仿宋_GBK" w:hAnsi="方正仿宋_GBK" w:eastAsia="方正仿宋_GBK" w:cs="方正仿宋_GBK"/>
          <w:sz w:val="24"/>
          <w:szCs w:val="24"/>
        </w:rPr>
      </w:pPr>
      <w:bookmarkStart w:id="548" w:name="bookmark468"/>
      <w:r>
        <w:rPr>
          <w:rFonts w:hint="eastAsia" w:ascii="方正仿宋_GBK" w:hAnsi="方正仿宋_GBK" w:eastAsia="方正仿宋_GBK" w:cs="方正仿宋_GBK"/>
          <w:color w:val="000000"/>
          <w:sz w:val="24"/>
          <w:szCs w:val="24"/>
        </w:rPr>
        <w:t>3</w:t>
      </w:r>
      <w:bookmarkEnd w:id="548"/>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操作时，必须不少于2人方可进行，作业人员必须做好绝缘防护措施，如带绝缘手套、穿绝缘鞋；</w:t>
      </w:r>
    </w:p>
    <w:p w14:paraId="6CA5164C">
      <w:pPr>
        <w:pStyle w:val="206"/>
        <w:tabs>
          <w:tab w:val="left" w:pos="867"/>
        </w:tabs>
        <w:snapToGrid w:val="0"/>
        <w:spacing w:after="0" w:line="560" w:lineRule="atLeast"/>
        <w:ind w:firstLine="480" w:firstLineChars="200"/>
        <w:rPr>
          <w:rFonts w:ascii="方正仿宋_GBK" w:hAnsi="方正仿宋_GBK" w:eastAsia="方正仿宋_GBK" w:cs="方正仿宋_GBK"/>
          <w:sz w:val="24"/>
          <w:szCs w:val="24"/>
        </w:rPr>
      </w:pPr>
      <w:bookmarkStart w:id="549" w:name="bookmark469"/>
      <w:r>
        <w:rPr>
          <w:rFonts w:hint="eastAsia" w:ascii="方正仿宋_GBK" w:hAnsi="方正仿宋_GBK" w:eastAsia="方正仿宋_GBK" w:cs="方正仿宋_GBK"/>
          <w:color w:val="000000"/>
          <w:sz w:val="24"/>
          <w:szCs w:val="24"/>
        </w:rPr>
        <w:t>4</w:t>
      </w:r>
      <w:bookmarkEnd w:id="549"/>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乙方用电操作现场必须在醒目位置放置1块以上的</w:t>
      </w:r>
      <w:r>
        <w:rPr>
          <w:rFonts w:hint="eastAsia" w:ascii="方正仿宋_GBK" w:hAnsi="方正仿宋_GBK" w:eastAsia="方正仿宋_GBK" w:cs="方正仿宋_GBK"/>
          <w:color w:val="000000"/>
          <w:sz w:val="24"/>
          <w:szCs w:val="24"/>
          <w:lang w:val="zh-CN" w:eastAsia="zh-CN" w:bidi="zh-CN"/>
        </w:rPr>
        <w:t>“有</w:t>
      </w:r>
      <w:r>
        <w:rPr>
          <w:rFonts w:hint="eastAsia" w:ascii="方正仿宋_GBK" w:hAnsi="方正仿宋_GBK" w:eastAsia="方正仿宋_GBK" w:cs="方正仿宋_GBK"/>
          <w:color w:val="000000"/>
          <w:sz w:val="24"/>
          <w:szCs w:val="24"/>
        </w:rPr>
        <w:t>电危险，请勿靠近”的提示牌或类似警示牌；</w:t>
      </w:r>
    </w:p>
    <w:p w14:paraId="16367728">
      <w:pPr>
        <w:pStyle w:val="206"/>
        <w:tabs>
          <w:tab w:val="left" w:pos="884"/>
        </w:tabs>
        <w:snapToGrid w:val="0"/>
        <w:spacing w:after="0" w:line="560" w:lineRule="atLeast"/>
        <w:ind w:firstLine="480" w:firstLineChars="200"/>
        <w:rPr>
          <w:rFonts w:ascii="方正仿宋_GBK" w:hAnsi="方正仿宋_GBK" w:eastAsia="方正仿宋_GBK" w:cs="方正仿宋_GBK"/>
          <w:sz w:val="24"/>
          <w:szCs w:val="24"/>
        </w:rPr>
      </w:pPr>
      <w:bookmarkStart w:id="550" w:name="bookmark470"/>
      <w:r>
        <w:rPr>
          <w:rFonts w:hint="eastAsia" w:ascii="方正仿宋_GBK" w:hAnsi="方正仿宋_GBK" w:eastAsia="方正仿宋_GBK" w:cs="方正仿宋_GBK"/>
          <w:color w:val="000000"/>
          <w:sz w:val="24"/>
          <w:szCs w:val="24"/>
        </w:rPr>
        <w:t>5</w:t>
      </w:r>
      <w:bookmarkEnd w:id="550"/>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乙方清理、清洗景观水池时，应先提请管理中心处切断水池中的水泵电源。</w:t>
      </w:r>
    </w:p>
    <w:p w14:paraId="57991C75">
      <w:pPr>
        <w:snapToGrid w:val="0"/>
        <w:spacing w:line="560" w:lineRule="atLeast"/>
        <w:ind w:firstLine="480" w:firstLineChars="200"/>
        <w:rPr>
          <w:rFonts w:ascii="方正仿宋_GBK" w:hAnsi="方正仿宋_GBK" w:eastAsia="方正仿宋_GBK" w:cs="方正仿宋_GBK"/>
          <w:color w:val="000000"/>
          <w:sz w:val="24"/>
          <w:szCs w:val="24"/>
        </w:rPr>
      </w:pPr>
      <w:bookmarkStart w:id="551" w:name="bookmark471"/>
      <w:r>
        <w:rPr>
          <w:rFonts w:hint="eastAsia" w:ascii="方正仿宋_GBK" w:hAnsi="方正仿宋_GBK" w:eastAsia="方正仿宋_GBK" w:cs="方正仿宋_GBK"/>
          <w:color w:val="000000"/>
          <w:sz w:val="24"/>
          <w:szCs w:val="24"/>
        </w:rPr>
        <w:t>（</w:t>
      </w:r>
      <w:bookmarkEnd w:id="551"/>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rPr>
        <w:tab/>
      </w:r>
      <w:r>
        <w:rPr>
          <w:rFonts w:hint="eastAsia" w:ascii="方正仿宋_GBK" w:hAnsi="方正仿宋_GBK" w:eastAsia="方正仿宋_GBK" w:cs="方正仿宋_GBK"/>
          <w:color w:val="000000"/>
          <w:sz w:val="24"/>
          <w:szCs w:val="24"/>
        </w:rPr>
        <w:t>防滑提示</w:t>
      </w:r>
    </w:p>
    <w:p w14:paraId="784D4F68">
      <w:pPr>
        <w:pStyle w:val="206"/>
        <w:snapToGrid w:val="0"/>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乙方进行石材处理时、下雨天时，应在醒目位置放置“小心地滑，请注意安全”提示牌;</w:t>
      </w:r>
    </w:p>
    <w:p w14:paraId="56363184">
      <w:pPr>
        <w:pStyle w:val="206"/>
        <w:snapToGrid w:val="0"/>
        <w:spacing w:after="0" w:line="560" w:lineRule="atLeast"/>
        <w:ind w:firstLine="480" w:firstLineChars="200"/>
        <w:rPr>
          <w:rFonts w:ascii="方正仿宋_GBK" w:hAnsi="方正仿宋_GBK" w:eastAsia="方正仿宋_GBK" w:cs="方正仿宋_GBK"/>
          <w:sz w:val="24"/>
          <w:szCs w:val="24"/>
        </w:rPr>
      </w:pPr>
      <w:bookmarkStart w:id="552" w:name="bookmark472"/>
      <w:r>
        <w:rPr>
          <w:rFonts w:hint="eastAsia" w:ascii="方正仿宋_GBK" w:hAnsi="方正仿宋_GBK" w:eastAsia="方正仿宋_GBK" w:cs="方正仿宋_GBK"/>
          <w:color w:val="000000"/>
          <w:sz w:val="24"/>
          <w:szCs w:val="24"/>
        </w:rPr>
        <w:t>（</w:t>
      </w:r>
      <w:bookmarkEnd w:id="552"/>
      <w:r>
        <w:rPr>
          <w:rFonts w:hint="eastAsia" w:ascii="方正仿宋_GBK" w:hAnsi="方正仿宋_GBK" w:eastAsia="方正仿宋_GBK" w:cs="方正仿宋_GBK"/>
          <w:color w:val="000000"/>
          <w:sz w:val="24"/>
          <w:szCs w:val="24"/>
        </w:rPr>
        <w:t>三）高空作业：</w:t>
      </w:r>
    </w:p>
    <w:p w14:paraId="75907900">
      <w:pPr>
        <w:pStyle w:val="206"/>
        <w:snapToGrid w:val="0"/>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1、乙方根据约定时间作业，提前做好现场安全提示工作，并由专人负责现场安全检查。</w:t>
      </w:r>
    </w:p>
    <w:p w14:paraId="6035E088">
      <w:pPr>
        <w:pStyle w:val="206"/>
        <w:snapToGrid w:val="0"/>
        <w:spacing w:after="0" w:line="560" w:lineRule="atLeas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2、乙方人员必须做好安全防护措施，并保证安全防护措施正确有效。</w:t>
      </w:r>
    </w:p>
    <w:p w14:paraId="31523283">
      <w:pPr>
        <w:pStyle w:val="206"/>
        <w:snapToGrid w:val="0"/>
        <w:spacing w:after="0" w:line="560" w:lineRule="atLeast"/>
        <w:ind w:firstLine="480" w:firstLineChars="200"/>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rPr>
        <w:t>此协议作为合同补充协议，一式</w:t>
      </w:r>
      <w:r>
        <w:rPr>
          <w:rFonts w:hint="eastAsia" w:ascii="方正仿宋_GBK" w:hAnsi="方正仿宋_GBK" w:eastAsia="方正仿宋_GBK" w:cs="方正仿宋_GBK"/>
          <w:color w:val="000000"/>
          <w:sz w:val="24"/>
          <w:szCs w:val="24"/>
          <w:lang w:val="en-US" w:eastAsia="zh-CN"/>
        </w:rPr>
        <w:t>肆</w:t>
      </w:r>
      <w:r>
        <w:rPr>
          <w:rFonts w:hint="eastAsia" w:ascii="方正仿宋_GBK" w:hAnsi="方正仿宋_GBK" w:eastAsia="方正仿宋_GBK" w:cs="方正仿宋_GBK"/>
          <w:color w:val="000000"/>
          <w:sz w:val="24"/>
          <w:szCs w:val="24"/>
        </w:rPr>
        <w:t>份，甲方执</w:t>
      </w:r>
      <w:r>
        <w:rPr>
          <w:rFonts w:hint="eastAsia" w:ascii="方正仿宋_GBK" w:hAnsi="方正仿宋_GBK" w:eastAsia="方正仿宋_GBK" w:cs="方正仿宋_GBK"/>
          <w:color w:val="000000"/>
          <w:sz w:val="24"/>
          <w:szCs w:val="24"/>
          <w:lang w:val="en-US" w:eastAsia="zh-CN"/>
        </w:rPr>
        <w:t>贰</w:t>
      </w:r>
      <w:r>
        <w:rPr>
          <w:rFonts w:hint="eastAsia" w:ascii="方正仿宋_GBK" w:hAnsi="方正仿宋_GBK" w:eastAsia="方正仿宋_GBK" w:cs="方正仿宋_GBK"/>
          <w:color w:val="000000"/>
          <w:sz w:val="24"/>
          <w:szCs w:val="24"/>
        </w:rPr>
        <w:t>份，乙方执</w:t>
      </w:r>
      <w:r>
        <w:rPr>
          <w:rFonts w:hint="eastAsia" w:ascii="方正仿宋_GBK" w:hAnsi="方正仿宋_GBK" w:eastAsia="方正仿宋_GBK" w:cs="方正仿宋_GBK"/>
          <w:color w:val="000000"/>
          <w:sz w:val="24"/>
          <w:szCs w:val="24"/>
          <w:lang w:val="en-US" w:eastAsia="zh-CN"/>
        </w:rPr>
        <w:t>贰</w:t>
      </w:r>
      <w:r>
        <w:rPr>
          <w:rFonts w:hint="eastAsia" w:ascii="方正仿宋_GBK" w:hAnsi="方正仿宋_GBK" w:eastAsia="方正仿宋_GBK" w:cs="方正仿宋_GBK"/>
          <w:color w:val="000000"/>
          <w:sz w:val="24"/>
          <w:szCs w:val="24"/>
        </w:rPr>
        <w:t>份，自甲乙双方盖章后生效。</w:t>
      </w:r>
    </w:p>
    <w:p w14:paraId="3E5E0920">
      <w:pPr>
        <w:pStyle w:val="206"/>
        <w:spacing w:after="740" w:line="560" w:lineRule="atLeast"/>
        <w:ind w:firstLine="480" w:firstLineChars="200"/>
        <w:jc w:val="left"/>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 </w:t>
      </w:r>
    </w:p>
    <w:p w14:paraId="65AB708F">
      <w:pPr>
        <w:pStyle w:val="206"/>
        <w:spacing w:after="740" w:line="560" w:lineRule="atLeast"/>
        <w:ind w:firstLine="480" w:firstLineChars="200"/>
        <w:jc w:val="left"/>
        <w:rPr>
          <w:rFonts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甲方：（盖章）                   乙方：（盖章）</w:t>
      </w:r>
    </w:p>
    <w:p w14:paraId="361EA5D6">
      <w:pPr>
        <w:pStyle w:val="19"/>
        <w:rPr>
          <w:lang w:bidi="zh-TW"/>
        </w:rPr>
      </w:pPr>
      <w:r>
        <w:br w:type="page"/>
      </w:r>
    </w:p>
    <w:p w14:paraId="418D56E0">
      <w:pPr>
        <w:spacing w:line="360" w:lineRule="auto"/>
        <w:jc w:val="left"/>
        <w:rPr>
          <w:rFonts w:ascii="黑体" w:hAnsi="新宋体" w:eastAsia="黑体" w:cs="新宋体"/>
          <w:b/>
          <w:color w:val="000000"/>
          <w:sz w:val="48"/>
          <w:szCs w:val="48"/>
        </w:rPr>
      </w:pPr>
      <w:r>
        <w:rPr>
          <w:rFonts w:hint="eastAsia" w:ascii="方正仿宋_GBK" w:hAnsi="方正仿宋_GBK" w:eastAsia="方正仿宋_GBK" w:cs="方正仿宋_GBK"/>
          <w:b/>
          <w:bCs/>
          <w:color w:val="000000"/>
          <w:sz w:val="32"/>
          <w:szCs w:val="32"/>
        </w:rPr>
        <w:t>附件三：</w:t>
      </w:r>
    </w:p>
    <w:p w14:paraId="7A18643D">
      <w:pPr>
        <w:spacing w:line="360" w:lineRule="auto"/>
        <w:jc w:val="center"/>
        <w:rPr>
          <w:rFonts w:ascii="黑体" w:hAnsi="新宋体" w:eastAsia="黑体" w:cs="新宋体"/>
          <w:b/>
          <w:sz w:val="48"/>
          <w:szCs w:val="48"/>
        </w:rPr>
      </w:pPr>
      <w:r>
        <w:rPr>
          <w:rFonts w:hint="eastAsia" w:ascii="黑体" w:hAnsi="新宋体" w:eastAsia="黑体" w:cs="新宋体"/>
          <w:b/>
          <w:color w:val="000000"/>
          <w:sz w:val="48"/>
          <w:szCs w:val="48"/>
        </w:rPr>
        <w:t>保洁</w:t>
      </w:r>
      <w:r>
        <w:rPr>
          <w:rFonts w:hint="eastAsia" w:ascii="黑体" w:eastAsia="黑体"/>
          <w:b/>
          <w:color w:val="000000"/>
          <w:sz w:val="48"/>
          <w:szCs w:val="48"/>
        </w:rPr>
        <w:t>服务质量</w:t>
      </w:r>
      <w:r>
        <w:rPr>
          <w:rFonts w:hint="eastAsia" w:ascii="黑体" w:hAnsi="新宋体" w:eastAsia="黑体" w:cs="新宋体"/>
          <w:b/>
          <w:color w:val="000000"/>
          <w:sz w:val="48"/>
          <w:szCs w:val="48"/>
        </w:rPr>
        <w:t>检查标准</w:t>
      </w: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3"/>
        <w:gridCol w:w="1393"/>
        <w:gridCol w:w="2530"/>
        <w:gridCol w:w="1486"/>
        <w:gridCol w:w="1534"/>
        <w:gridCol w:w="2152"/>
      </w:tblGrid>
      <w:tr w14:paraId="638D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008" w:type="pct"/>
            <w:gridSpan w:val="2"/>
            <w:vMerge w:val="restart"/>
            <w:shd w:val="clear" w:color="auto" w:fill="F3F3F3"/>
          </w:tcPr>
          <w:p w14:paraId="5FCDD774">
            <w:pPr>
              <w:pStyle w:val="150"/>
              <w:spacing w:before="12"/>
              <w:jc w:val="center"/>
              <w:rPr>
                <w:sz w:val="14"/>
                <w:lang w:eastAsia="zh-CN"/>
              </w:rPr>
            </w:pPr>
          </w:p>
          <w:p w14:paraId="6A723DA2">
            <w:pPr>
              <w:pStyle w:val="150"/>
              <w:jc w:val="center"/>
              <w:rPr>
                <w:b/>
              </w:rPr>
            </w:pPr>
            <w:r>
              <w:rPr>
                <w:b/>
                <w:sz w:val="21"/>
              </w:rPr>
              <w:t>作业项目</w:t>
            </w:r>
          </w:p>
        </w:tc>
        <w:tc>
          <w:tcPr>
            <w:tcW w:w="2876" w:type="pct"/>
            <w:gridSpan w:val="3"/>
            <w:shd w:val="clear" w:color="auto" w:fill="F3F3F3"/>
          </w:tcPr>
          <w:p w14:paraId="3E10C61F">
            <w:pPr>
              <w:pStyle w:val="150"/>
              <w:spacing w:before="24"/>
              <w:jc w:val="center"/>
              <w:rPr>
                <w:b/>
              </w:rPr>
            </w:pPr>
            <w:r>
              <w:rPr>
                <w:b/>
                <w:sz w:val="21"/>
              </w:rPr>
              <w:t>作业频次</w:t>
            </w:r>
          </w:p>
        </w:tc>
        <w:tc>
          <w:tcPr>
            <w:tcW w:w="1115" w:type="pct"/>
            <w:vMerge w:val="restart"/>
            <w:shd w:val="clear" w:color="auto" w:fill="F3F3F3"/>
          </w:tcPr>
          <w:p w14:paraId="2944E9FF">
            <w:pPr>
              <w:pStyle w:val="150"/>
              <w:spacing w:before="12"/>
              <w:jc w:val="center"/>
              <w:rPr>
                <w:sz w:val="14"/>
              </w:rPr>
            </w:pPr>
          </w:p>
          <w:p w14:paraId="563D423F">
            <w:pPr>
              <w:pStyle w:val="150"/>
              <w:jc w:val="center"/>
              <w:rPr>
                <w:b/>
              </w:rPr>
            </w:pPr>
            <w:r>
              <w:rPr>
                <w:b/>
                <w:sz w:val="21"/>
              </w:rPr>
              <w:t>检查</w:t>
            </w:r>
            <w:r>
              <w:rPr>
                <w:rFonts w:hint="eastAsia"/>
                <w:b/>
                <w:sz w:val="21"/>
                <w:lang w:eastAsia="zh-CN"/>
              </w:rPr>
              <w:t>标准</w:t>
            </w:r>
          </w:p>
        </w:tc>
      </w:tr>
      <w:tr w14:paraId="13871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08" w:type="pct"/>
            <w:gridSpan w:val="2"/>
            <w:vMerge w:val="continue"/>
            <w:tcBorders>
              <w:top w:val="nil"/>
            </w:tcBorders>
            <w:shd w:val="clear" w:color="auto" w:fill="F3F3F3"/>
          </w:tcPr>
          <w:p w14:paraId="57C85E80">
            <w:pPr>
              <w:rPr>
                <w:sz w:val="2"/>
                <w:szCs w:val="2"/>
              </w:rPr>
            </w:pPr>
          </w:p>
        </w:tc>
        <w:tc>
          <w:tcPr>
            <w:tcW w:w="1311" w:type="pct"/>
            <w:shd w:val="clear" w:color="auto" w:fill="F3F3F3"/>
          </w:tcPr>
          <w:p w14:paraId="5F73FBFF">
            <w:pPr>
              <w:pStyle w:val="150"/>
              <w:spacing w:before="24"/>
              <w:jc w:val="center"/>
              <w:rPr>
                <w:b/>
              </w:rPr>
            </w:pPr>
            <w:r>
              <w:rPr>
                <w:b/>
                <w:sz w:val="21"/>
              </w:rPr>
              <w:t>每日</w:t>
            </w:r>
          </w:p>
        </w:tc>
        <w:tc>
          <w:tcPr>
            <w:tcW w:w="770" w:type="pct"/>
            <w:shd w:val="clear" w:color="auto" w:fill="F3F3F3"/>
          </w:tcPr>
          <w:p w14:paraId="3848F7F7">
            <w:pPr>
              <w:pStyle w:val="150"/>
              <w:spacing w:before="24"/>
              <w:jc w:val="center"/>
              <w:rPr>
                <w:b/>
              </w:rPr>
            </w:pPr>
            <w:r>
              <w:rPr>
                <w:b/>
                <w:sz w:val="21"/>
              </w:rPr>
              <w:t>每周</w:t>
            </w:r>
          </w:p>
        </w:tc>
        <w:tc>
          <w:tcPr>
            <w:tcW w:w="795" w:type="pct"/>
            <w:shd w:val="clear" w:color="auto" w:fill="F3F3F3"/>
          </w:tcPr>
          <w:p w14:paraId="7DC3A8CE">
            <w:pPr>
              <w:pStyle w:val="150"/>
              <w:spacing w:before="24"/>
              <w:jc w:val="center"/>
              <w:rPr>
                <w:b/>
              </w:rPr>
            </w:pPr>
            <w:r>
              <w:rPr>
                <w:b/>
                <w:sz w:val="21"/>
              </w:rPr>
              <w:t>每月</w:t>
            </w:r>
          </w:p>
        </w:tc>
        <w:tc>
          <w:tcPr>
            <w:tcW w:w="1115" w:type="pct"/>
            <w:vMerge w:val="continue"/>
            <w:tcBorders>
              <w:top w:val="nil"/>
            </w:tcBorders>
            <w:shd w:val="clear" w:color="auto" w:fill="F3F3F3"/>
          </w:tcPr>
          <w:p w14:paraId="5DC4752B">
            <w:pPr>
              <w:rPr>
                <w:sz w:val="2"/>
                <w:szCs w:val="2"/>
              </w:rPr>
            </w:pPr>
          </w:p>
        </w:tc>
      </w:tr>
      <w:tr w14:paraId="0BFFE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87" w:type="pct"/>
            <w:vMerge w:val="restart"/>
          </w:tcPr>
          <w:p w14:paraId="7FBC535C">
            <w:pPr>
              <w:pStyle w:val="150"/>
              <w:rPr>
                <w:sz w:val="20"/>
              </w:rPr>
            </w:pPr>
          </w:p>
          <w:p w14:paraId="7678DBA0">
            <w:pPr>
              <w:pStyle w:val="150"/>
              <w:rPr>
                <w:sz w:val="20"/>
              </w:rPr>
            </w:pPr>
          </w:p>
          <w:p w14:paraId="081D0163">
            <w:pPr>
              <w:pStyle w:val="150"/>
              <w:rPr>
                <w:sz w:val="20"/>
              </w:rPr>
            </w:pPr>
          </w:p>
          <w:p w14:paraId="4FDAF9DE">
            <w:pPr>
              <w:pStyle w:val="150"/>
              <w:rPr>
                <w:sz w:val="20"/>
              </w:rPr>
            </w:pPr>
          </w:p>
          <w:p w14:paraId="3ABDF549">
            <w:pPr>
              <w:pStyle w:val="150"/>
              <w:rPr>
                <w:sz w:val="20"/>
              </w:rPr>
            </w:pPr>
          </w:p>
          <w:p w14:paraId="10005CD7">
            <w:pPr>
              <w:pStyle w:val="150"/>
              <w:rPr>
                <w:sz w:val="20"/>
              </w:rPr>
            </w:pPr>
          </w:p>
          <w:p w14:paraId="1EFD4965">
            <w:pPr>
              <w:pStyle w:val="150"/>
              <w:rPr>
                <w:sz w:val="20"/>
              </w:rPr>
            </w:pPr>
          </w:p>
          <w:p w14:paraId="0E928527">
            <w:pPr>
              <w:pStyle w:val="150"/>
              <w:rPr>
                <w:sz w:val="20"/>
              </w:rPr>
            </w:pPr>
          </w:p>
          <w:p w14:paraId="4FEB1C24">
            <w:pPr>
              <w:pStyle w:val="150"/>
              <w:rPr>
                <w:sz w:val="20"/>
              </w:rPr>
            </w:pPr>
          </w:p>
          <w:p w14:paraId="191E6E88">
            <w:pPr>
              <w:pStyle w:val="150"/>
              <w:spacing w:before="2"/>
              <w:rPr>
                <w:sz w:val="16"/>
              </w:rPr>
            </w:pPr>
          </w:p>
          <w:p w14:paraId="7867D1DB">
            <w:pPr>
              <w:pStyle w:val="150"/>
            </w:pPr>
            <w:r>
              <w:rPr>
                <w:sz w:val="21"/>
              </w:rPr>
              <w:t>大堂</w:t>
            </w:r>
          </w:p>
        </w:tc>
        <w:tc>
          <w:tcPr>
            <w:tcW w:w="722" w:type="pct"/>
          </w:tcPr>
          <w:p w14:paraId="4DD9508A">
            <w:pPr>
              <w:pStyle w:val="150"/>
              <w:spacing w:before="3"/>
            </w:pPr>
          </w:p>
          <w:p w14:paraId="44A57EE6">
            <w:pPr>
              <w:pStyle w:val="150"/>
            </w:pPr>
            <w:r>
              <w:rPr>
                <w:sz w:val="21"/>
              </w:rPr>
              <w:t>地面</w:t>
            </w:r>
          </w:p>
        </w:tc>
        <w:tc>
          <w:tcPr>
            <w:tcW w:w="1311" w:type="pct"/>
            <w:vAlign w:val="center"/>
          </w:tcPr>
          <w:p w14:paraId="23902D3F">
            <w:pPr>
              <w:pStyle w:val="150"/>
              <w:spacing w:line="243" w:lineRule="auto"/>
              <w:jc w:val="center"/>
              <w:rPr>
                <w:lang w:eastAsia="zh-CN"/>
              </w:rPr>
            </w:pPr>
            <w:r>
              <w:rPr>
                <w:sz w:val="21"/>
                <w:lang w:eastAsia="zh-CN"/>
              </w:rPr>
              <w:t>早中晚使用尘堆拖拭一次，每两小时巡回保洁</w:t>
            </w:r>
          </w:p>
        </w:tc>
        <w:tc>
          <w:tcPr>
            <w:tcW w:w="770" w:type="pct"/>
            <w:vAlign w:val="center"/>
          </w:tcPr>
          <w:p w14:paraId="3F071A4E">
            <w:pPr>
              <w:pStyle w:val="150"/>
              <w:jc w:val="center"/>
              <w:rPr>
                <w:rFonts w:ascii="Times New Roman"/>
                <w:sz w:val="20"/>
                <w:lang w:eastAsia="zh-CN"/>
              </w:rPr>
            </w:pPr>
          </w:p>
        </w:tc>
        <w:tc>
          <w:tcPr>
            <w:tcW w:w="795" w:type="pct"/>
            <w:vAlign w:val="center"/>
          </w:tcPr>
          <w:p w14:paraId="01D83959">
            <w:pPr>
              <w:pStyle w:val="150"/>
              <w:jc w:val="center"/>
              <w:rPr>
                <w:rFonts w:ascii="Times New Roman"/>
                <w:sz w:val="20"/>
                <w:lang w:eastAsia="zh-CN"/>
              </w:rPr>
            </w:pPr>
          </w:p>
        </w:tc>
        <w:tc>
          <w:tcPr>
            <w:tcW w:w="1115" w:type="pct"/>
            <w:vAlign w:val="center"/>
          </w:tcPr>
          <w:p w14:paraId="7461FE41">
            <w:pPr>
              <w:pStyle w:val="150"/>
              <w:jc w:val="center"/>
              <w:rPr>
                <w:lang w:eastAsia="zh-CN"/>
              </w:rPr>
            </w:pPr>
            <w:r>
              <w:rPr>
                <w:sz w:val="21"/>
                <w:lang w:eastAsia="zh-CN"/>
              </w:rPr>
              <w:t>目视：无灰尘、无污渍</w:t>
            </w:r>
          </w:p>
        </w:tc>
      </w:tr>
      <w:tr w14:paraId="47636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87" w:type="pct"/>
            <w:vMerge w:val="continue"/>
            <w:tcBorders>
              <w:top w:val="nil"/>
            </w:tcBorders>
          </w:tcPr>
          <w:p w14:paraId="0386AE6E">
            <w:pPr>
              <w:rPr>
                <w:sz w:val="2"/>
                <w:szCs w:val="2"/>
              </w:rPr>
            </w:pPr>
          </w:p>
        </w:tc>
        <w:tc>
          <w:tcPr>
            <w:tcW w:w="722" w:type="pct"/>
          </w:tcPr>
          <w:p w14:paraId="709486FB">
            <w:pPr>
              <w:pStyle w:val="150"/>
              <w:spacing w:before="6" w:line="270" w:lineRule="atLeast"/>
            </w:pPr>
            <w:r>
              <w:rPr>
                <w:rFonts w:hint="eastAsia"/>
                <w:sz w:val="21"/>
                <w:lang w:eastAsia="zh-CN"/>
              </w:rPr>
              <w:t>茶几、台面</w:t>
            </w:r>
          </w:p>
          <w:p w14:paraId="65233C35">
            <w:pPr>
              <w:pStyle w:val="150"/>
              <w:spacing w:before="6" w:line="270" w:lineRule="atLeast"/>
            </w:pPr>
            <w:r>
              <w:rPr>
                <w:rFonts w:hint="eastAsia"/>
                <w:sz w:val="21"/>
                <w:lang w:eastAsia="zh-CN"/>
              </w:rPr>
              <w:t>沙发</w:t>
            </w:r>
          </w:p>
        </w:tc>
        <w:tc>
          <w:tcPr>
            <w:tcW w:w="1311" w:type="pct"/>
            <w:vAlign w:val="center"/>
          </w:tcPr>
          <w:p w14:paraId="485E9406">
            <w:pPr>
              <w:pStyle w:val="150"/>
              <w:spacing w:line="270" w:lineRule="atLeast"/>
              <w:jc w:val="center"/>
              <w:rPr>
                <w:lang w:eastAsia="zh-CN"/>
              </w:rPr>
            </w:pPr>
            <w:r>
              <w:rPr>
                <w:sz w:val="21"/>
                <w:lang w:eastAsia="zh-CN"/>
              </w:rPr>
              <w:t>早上擦拭一次，每两小时巡回保洁</w:t>
            </w:r>
          </w:p>
        </w:tc>
        <w:tc>
          <w:tcPr>
            <w:tcW w:w="770" w:type="pct"/>
            <w:vAlign w:val="center"/>
          </w:tcPr>
          <w:p w14:paraId="4E458914">
            <w:pPr>
              <w:pStyle w:val="150"/>
              <w:jc w:val="center"/>
              <w:rPr>
                <w:rFonts w:ascii="Times New Roman"/>
                <w:sz w:val="20"/>
                <w:lang w:eastAsia="zh-CN"/>
              </w:rPr>
            </w:pPr>
          </w:p>
        </w:tc>
        <w:tc>
          <w:tcPr>
            <w:tcW w:w="795" w:type="pct"/>
            <w:vAlign w:val="center"/>
          </w:tcPr>
          <w:p w14:paraId="6ED31A68">
            <w:pPr>
              <w:pStyle w:val="150"/>
              <w:jc w:val="center"/>
              <w:rPr>
                <w:rFonts w:ascii="Times New Roman"/>
                <w:sz w:val="20"/>
                <w:lang w:eastAsia="zh-CN"/>
              </w:rPr>
            </w:pPr>
          </w:p>
        </w:tc>
        <w:tc>
          <w:tcPr>
            <w:tcW w:w="1115" w:type="pct"/>
            <w:vAlign w:val="center"/>
          </w:tcPr>
          <w:p w14:paraId="533D4215">
            <w:pPr>
              <w:pStyle w:val="150"/>
              <w:jc w:val="center"/>
              <w:rPr>
                <w:lang w:eastAsia="zh-CN"/>
              </w:rPr>
            </w:pPr>
            <w:r>
              <w:rPr>
                <w:sz w:val="21"/>
                <w:lang w:eastAsia="zh-CN"/>
              </w:rPr>
              <w:t>手摸：无灰尘、无污迹</w:t>
            </w:r>
          </w:p>
        </w:tc>
      </w:tr>
      <w:tr w14:paraId="1450C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87" w:type="pct"/>
            <w:vMerge w:val="continue"/>
            <w:tcBorders>
              <w:top w:val="nil"/>
            </w:tcBorders>
          </w:tcPr>
          <w:p w14:paraId="19700327">
            <w:pPr>
              <w:rPr>
                <w:sz w:val="2"/>
                <w:szCs w:val="2"/>
              </w:rPr>
            </w:pPr>
          </w:p>
        </w:tc>
        <w:tc>
          <w:tcPr>
            <w:tcW w:w="722" w:type="pct"/>
          </w:tcPr>
          <w:p w14:paraId="1356797B">
            <w:pPr>
              <w:pStyle w:val="150"/>
              <w:spacing w:before="159"/>
            </w:pPr>
            <w:r>
              <w:rPr>
                <w:sz w:val="21"/>
              </w:rPr>
              <w:t>墙面、玻璃</w:t>
            </w:r>
          </w:p>
        </w:tc>
        <w:tc>
          <w:tcPr>
            <w:tcW w:w="1311" w:type="pct"/>
            <w:vAlign w:val="center"/>
          </w:tcPr>
          <w:p w14:paraId="3ECD8353">
            <w:pPr>
              <w:pStyle w:val="150"/>
              <w:jc w:val="center"/>
              <w:rPr>
                <w:rFonts w:ascii="Times New Roman"/>
                <w:sz w:val="20"/>
              </w:rPr>
            </w:pPr>
          </w:p>
        </w:tc>
        <w:tc>
          <w:tcPr>
            <w:tcW w:w="770" w:type="pct"/>
            <w:vAlign w:val="center"/>
          </w:tcPr>
          <w:p w14:paraId="7DC083AD">
            <w:pPr>
              <w:pStyle w:val="150"/>
              <w:spacing w:line="270" w:lineRule="atLeast"/>
              <w:jc w:val="center"/>
            </w:pPr>
            <w:r>
              <w:rPr>
                <w:sz w:val="21"/>
              </w:rPr>
              <w:t>擦拭、刮拭一次</w:t>
            </w:r>
          </w:p>
        </w:tc>
        <w:tc>
          <w:tcPr>
            <w:tcW w:w="795" w:type="pct"/>
            <w:vAlign w:val="center"/>
          </w:tcPr>
          <w:p w14:paraId="5B4CEFD8">
            <w:pPr>
              <w:pStyle w:val="150"/>
              <w:jc w:val="center"/>
              <w:rPr>
                <w:rFonts w:ascii="Times New Roman"/>
                <w:sz w:val="20"/>
              </w:rPr>
            </w:pPr>
          </w:p>
        </w:tc>
        <w:tc>
          <w:tcPr>
            <w:tcW w:w="1115" w:type="pct"/>
            <w:vAlign w:val="center"/>
          </w:tcPr>
          <w:p w14:paraId="5A0B72DC">
            <w:pPr>
              <w:pStyle w:val="150"/>
              <w:spacing w:line="270" w:lineRule="atLeast"/>
              <w:jc w:val="center"/>
              <w:rPr>
                <w:lang w:eastAsia="zh-CN"/>
              </w:rPr>
            </w:pPr>
            <w:r>
              <w:rPr>
                <w:sz w:val="21"/>
                <w:lang w:eastAsia="zh-CN"/>
              </w:rPr>
              <w:t>目视：无明显灰尘、无污迹</w:t>
            </w:r>
          </w:p>
        </w:tc>
      </w:tr>
      <w:tr w14:paraId="5F44D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287" w:type="pct"/>
            <w:vMerge w:val="continue"/>
            <w:tcBorders>
              <w:top w:val="nil"/>
            </w:tcBorders>
          </w:tcPr>
          <w:p w14:paraId="25B7A3CF">
            <w:pPr>
              <w:rPr>
                <w:sz w:val="2"/>
                <w:szCs w:val="2"/>
              </w:rPr>
            </w:pPr>
          </w:p>
        </w:tc>
        <w:tc>
          <w:tcPr>
            <w:tcW w:w="722" w:type="pct"/>
          </w:tcPr>
          <w:p w14:paraId="336CBE12">
            <w:pPr>
              <w:pStyle w:val="150"/>
              <w:spacing w:line="269" w:lineRule="exact"/>
            </w:pPr>
            <w:r>
              <w:rPr>
                <w:sz w:val="21"/>
              </w:rPr>
              <w:t>摆件、灯座及</w:t>
            </w:r>
          </w:p>
          <w:p w14:paraId="3070BDDE">
            <w:pPr>
              <w:pStyle w:val="150"/>
              <w:spacing w:before="4" w:line="251" w:lineRule="exact"/>
            </w:pPr>
            <w:r>
              <w:rPr>
                <w:sz w:val="21"/>
              </w:rPr>
              <w:t>指示牌</w:t>
            </w:r>
          </w:p>
        </w:tc>
        <w:tc>
          <w:tcPr>
            <w:tcW w:w="1311" w:type="pct"/>
            <w:vAlign w:val="center"/>
          </w:tcPr>
          <w:p w14:paraId="0385CB3A">
            <w:pPr>
              <w:pStyle w:val="150"/>
              <w:jc w:val="center"/>
            </w:pPr>
            <w:r>
              <w:rPr>
                <w:sz w:val="21"/>
              </w:rPr>
              <w:t>擦拭一次</w:t>
            </w:r>
          </w:p>
        </w:tc>
        <w:tc>
          <w:tcPr>
            <w:tcW w:w="770" w:type="pct"/>
            <w:vAlign w:val="center"/>
          </w:tcPr>
          <w:p w14:paraId="27429291">
            <w:pPr>
              <w:pStyle w:val="150"/>
              <w:jc w:val="center"/>
              <w:rPr>
                <w:rFonts w:ascii="Times New Roman"/>
                <w:sz w:val="20"/>
              </w:rPr>
            </w:pPr>
          </w:p>
        </w:tc>
        <w:tc>
          <w:tcPr>
            <w:tcW w:w="795" w:type="pct"/>
            <w:vAlign w:val="center"/>
          </w:tcPr>
          <w:p w14:paraId="76170F3F">
            <w:pPr>
              <w:pStyle w:val="150"/>
              <w:jc w:val="center"/>
              <w:rPr>
                <w:rFonts w:ascii="Times New Roman"/>
                <w:sz w:val="20"/>
              </w:rPr>
            </w:pPr>
          </w:p>
        </w:tc>
        <w:tc>
          <w:tcPr>
            <w:tcW w:w="1115" w:type="pct"/>
            <w:vAlign w:val="center"/>
          </w:tcPr>
          <w:p w14:paraId="5B61B1D3">
            <w:pPr>
              <w:pStyle w:val="150"/>
              <w:spacing w:line="269" w:lineRule="exact"/>
              <w:jc w:val="center"/>
              <w:rPr>
                <w:lang w:eastAsia="zh-CN"/>
              </w:rPr>
            </w:pPr>
            <w:r>
              <w:rPr>
                <w:sz w:val="21"/>
                <w:lang w:eastAsia="zh-CN"/>
              </w:rPr>
              <w:t>目视：无灰尘、无污渍、</w:t>
            </w:r>
          </w:p>
          <w:p w14:paraId="1EA131C4">
            <w:pPr>
              <w:pStyle w:val="150"/>
              <w:spacing w:line="251" w:lineRule="exact"/>
              <w:jc w:val="center"/>
            </w:pPr>
            <w:r>
              <w:rPr>
                <w:sz w:val="21"/>
              </w:rPr>
              <w:t>无破损</w:t>
            </w:r>
          </w:p>
        </w:tc>
      </w:tr>
      <w:tr w14:paraId="2C40A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tcBorders>
          </w:tcPr>
          <w:p w14:paraId="0EA8AE97">
            <w:pPr>
              <w:rPr>
                <w:sz w:val="2"/>
                <w:szCs w:val="2"/>
              </w:rPr>
            </w:pPr>
          </w:p>
        </w:tc>
        <w:tc>
          <w:tcPr>
            <w:tcW w:w="722" w:type="pct"/>
          </w:tcPr>
          <w:p w14:paraId="66CB7E25">
            <w:pPr>
              <w:pStyle w:val="150"/>
              <w:spacing w:before="136"/>
            </w:pPr>
            <w:r>
              <w:rPr>
                <w:sz w:val="21"/>
              </w:rPr>
              <w:t>信报箱</w:t>
            </w:r>
          </w:p>
        </w:tc>
        <w:tc>
          <w:tcPr>
            <w:tcW w:w="1311" w:type="pct"/>
            <w:vAlign w:val="center"/>
          </w:tcPr>
          <w:p w14:paraId="757D54FC">
            <w:pPr>
              <w:pStyle w:val="150"/>
              <w:jc w:val="center"/>
              <w:rPr>
                <w:lang w:eastAsia="zh-CN"/>
              </w:rPr>
            </w:pPr>
            <w:r>
              <w:rPr>
                <w:sz w:val="21"/>
                <w:lang w:eastAsia="zh-CN"/>
              </w:rPr>
              <w:t>擦拭一次（含室内外</w:t>
            </w:r>
          </w:p>
          <w:p w14:paraId="47A49F88">
            <w:pPr>
              <w:pStyle w:val="150"/>
              <w:spacing w:line="251" w:lineRule="exact"/>
              <w:jc w:val="center"/>
              <w:rPr>
                <w:lang w:eastAsia="zh-CN"/>
              </w:rPr>
            </w:pPr>
            <w:r>
              <w:rPr>
                <w:sz w:val="21"/>
                <w:lang w:eastAsia="zh-CN"/>
              </w:rPr>
              <w:t>信报箱）</w:t>
            </w:r>
          </w:p>
        </w:tc>
        <w:tc>
          <w:tcPr>
            <w:tcW w:w="770" w:type="pct"/>
            <w:vAlign w:val="center"/>
          </w:tcPr>
          <w:p w14:paraId="7FDDB6E7">
            <w:pPr>
              <w:pStyle w:val="150"/>
              <w:jc w:val="center"/>
              <w:rPr>
                <w:rFonts w:ascii="Times New Roman"/>
                <w:sz w:val="20"/>
                <w:lang w:eastAsia="zh-CN"/>
              </w:rPr>
            </w:pPr>
          </w:p>
        </w:tc>
        <w:tc>
          <w:tcPr>
            <w:tcW w:w="795" w:type="pct"/>
            <w:vAlign w:val="center"/>
          </w:tcPr>
          <w:p w14:paraId="2C85912F">
            <w:pPr>
              <w:pStyle w:val="150"/>
              <w:jc w:val="center"/>
              <w:rPr>
                <w:lang w:eastAsia="zh-CN"/>
              </w:rPr>
            </w:pPr>
          </w:p>
        </w:tc>
        <w:tc>
          <w:tcPr>
            <w:tcW w:w="1115" w:type="pct"/>
            <w:vAlign w:val="center"/>
          </w:tcPr>
          <w:p w14:paraId="6C1E4FBA">
            <w:pPr>
              <w:pStyle w:val="150"/>
              <w:jc w:val="center"/>
              <w:rPr>
                <w:lang w:eastAsia="zh-CN"/>
              </w:rPr>
            </w:pPr>
            <w:r>
              <w:rPr>
                <w:sz w:val="21"/>
                <w:lang w:eastAsia="zh-CN"/>
              </w:rPr>
              <w:t>手摸：无灰尘、无污迹</w:t>
            </w:r>
          </w:p>
        </w:tc>
      </w:tr>
      <w:tr w14:paraId="6A1D0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tcBorders>
          </w:tcPr>
          <w:p w14:paraId="45E87E75">
            <w:pPr>
              <w:rPr>
                <w:sz w:val="2"/>
                <w:szCs w:val="2"/>
              </w:rPr>
            </w:pPr>
          </w:p>
        </w:tc>
        <w:tc>
          <w:tcPr>
            <w:tcW w:w="722" w:type="pct"/>
          </w:tcPr>
          <w:p w14:paraId="21B16695">
            <w:pPr>
              <w:pStyle w:val="150"/>
              <w:spacing w:before="136"/>
            </w:pPr>
            <w:r>
              <w:rPr>
                <w:sz w:val="21"/>
              </w:rPr>
              <w:t>天花</w:t>
            </w:r>
          </w:p>
        </w:tc>
        <w:tc>
          <w:tcPr>
            <w:tcW w:w="1311" w:type="pct"/>
            <w:vAlign w:val="center"/>
          </w:tcPr>
          <w:p w14:paraId="3191D748">
            <w:pPr>
              <w:pStyle w:val="150"/>
              <w:jc w:val="center"/>
              <w:rPr>
                <w:rFonts w:ascii="Times New Roman"/>
                <w:sz w:val="20"/>
              </w:rPr>
            </w:pPr>
          </w:p>
        </w:tc>
        <w:tc>
          <w:tcPr>
            <w:tcW w:w="770" w:type="pct"/>
            <w:vAlign w:val="center"/>
          </w:tcPr>
          <w:p w14:paraId="0CFBA98F">
            <w:pPr>
              <w:pStyle w:val="150"/>
              <w:jc w:val="center"/>
              <w:rPr>
                <w:rFonts w:ascii="Times New Roman"/>
                <w:sz w:val="20"/>
              </w:rPr>
            </w:pPr>
          </w:p>
        </w:tc>
        <w:tc>
          <w:tcPr>
            <w:tcW w:w="795" w:type="pct"/>
            <w:vAlign w:val="center"/>
          </w:tcPr>
          <w:p w14:paraId="454D6D01">
            <w:pPr>
              <w:pStyle w:val="150"/>
              <w:jc w:val="center"/>
            </w:pPr>
            <w:r>
              <w:rPr>
                <w:sz w:val="21"/>
              </w:rPr>
              <w:t>除尘一次</w:t>
            </w:r>
          </w:p>
        </w:tc>
        <w:tc>
          <w:tcPr>
            <w:tcW w:w="1115" w:type="pct"/>
            <w:vAlign w:val="center"/>
          </w:tcPr>
          <w:p w14:paraId="136C879E">
            <w:pPr>
              <w:pStyle w:val="150"/>
              <w:jc w:val="center"/>
              <w:rPr>
                <w:lang w:eastAsia="zh-CN"/>
              </w:rPr>
            </w:pPr>
            <w:r>
              <w:rPr>
                <w:sz w:val="21"/>
                <w:lang w:eastAsia="zh-CN"/>
              </w:rPr>
              <w:t>目视：无明显灰尘、无蛛</w:t>
            </w:r>
          </w:p>
          <w:p w14:paraId="2BCE6C29">
            <w:pPr>
              <w:pStyle w:val="150"/>
              <w:spacing w:line="252" w:lineRule="exact"/>
              <w:jc w:val="center"/>
            </w:pPr>
            <w:r>
              <w:rPr>
                <w:w w:val="99"/>
                <w:sz w:val="21"/>
              </w:rPr>
              <w:t>网</w:t>
            </w:r>
          </w:p>
        </w:tc>
      </w:tr>
      <w:tr w14:paraId="5C003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87" w:type="pct"/>
            <w:vMerge w:val="continue"/>
            <w:tcBorders>
              <w:top w:val="nil"/>
            </w:tcBorders>
          </w:tcPr>
          <w:p w14:paraId="52BE9DEB">
            <w:pPr>
              <w:rPr>
                <w:sz w:val="2"/>
                <w:szCs w:val="2"/>
              </w:rPr>
            </w:pPr>
          </w:p>
        </w:tc>
        <w:tc>
          <w:tcPr>
            <w:tcW w:w="722" w:type="pct"/>
          </w:tcPr>
          <w:p w14:paraId="5D102A22">
            <w:pPr>
              <w:pStyle w:val="150"/>
              <w:spacing w:before="135" w:line="244" w:lineRule="auto"/>
            </w:pPr>
            <w:r>
              <w:rPr>
                <w:sz w:val="21"/>
              </w:rPr>
              <w:t>花岗石、大理石</w:t>
            </w:r>
          </w:p>
        </w:tc>
        <w:tc>
          <w:tcPr>
            <w:tcW w:w="1311" w:type="pct"/>
            <w:vAlign w:val="center"/>
          </w:tcPr>
          <w:p w14:paraId="2BAE60FE">
            <w:pPr>
              <w:pStyle w:val="150"/>
              <w:jc w:val="center"/>
            </w:pPr>
            <w:r>
              <w:rPr>
                <w:sz w:val="21"/>
              </w:rPr>
              <w:t>拖拭一次</w:t>
            </w:r>
          </w:p>
        </w:tc>
        <w:tc>
          <w:tcPr>
            <w:tcW w:w="770" w:type="pct"/>
            <w:vAlign w:val="center"/>
          </w:tcPr>
          <w:p w14:paraId="0CCF86EB">
            <w:pPr>
              <w:pStyle w:val="150"/>
              <w:jc w:val="center"/>
              <w:rPr>
                <w:rFonts w:ascii="Times New Roman"/>
                <w:sz w:val="20"/>
              </w:rPr>
            </w:pPr>
          </w:p>
        </w:tc>
        <w:tc>
          <w:tcPr>
            <w:tcW w:w="795" w:type="pct"/>
            <w:vAlign w:val="center"/>
          </w:tcPr>
          <w:p w14:paraId="3FAF1B13">
            <w:pPr>
              <w:pStyle w:val="150"/>
              <w:spacing w:line="242" w:lineRule="auto"/>
              <w:jc w:val="center"/>
            </w:pPr>
          </w:p>
        </w:tc>
        <w:tc>
          <w:tcPr>
            <w:tcW w:w="1115" w:type="pct"/>
            <w:vAlign w:val="center"/>
          </w:tcPr>
          <w:p w14:paraId="23541E97">
            <w:pPr>
              <w:pStyle w:val="150"/>
              <w:spacing w:line="244" w:lineRule="auto"/>
              <w:jc w:val="center"/>
              <w:rPr>
                <w:lang w:eastAsia="zh-CN"/>
              </w:rPr>
            </w:pPr>
            <w:r>
              <w:rPr>
                <w:sz w:val="21"/>
                <w:lang w:eastAsia="zh-CN"/>
              </w:rPr>
              <w:t>保持材质原貌，干净、无污迹</w:t>
            </w:r>
          </w:p>
        </w:tc>
      </w:tr>
      <w:tr w14:paraId="210F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87" w:type="pct"/>
            <w:vMerge w:val="continue"/>
            <w:tcBorders>
              <w:top w:val="nil"/>
            </w:tcBorders>
          </w:tcPr>
          <w:p w14:paraId="44F2DA69">
            <w:pPr>
              <w:rPr>
                <w:sz w:val="2"/>
                <w:szCs w:val="2"/>
              </w:rPr>
            </w:pPr>
          </w:p>
        </w:tc>
        <w:tc>
          <w:tcPr>
            <w:tcW w:w="722" w:type="pct"/>
          </w:tcPr>
          <w:p w14:paraId="512310FD">
            <w:pPr>
              <w:pStyle w:val="150"/>
              <w:spacing w:before="136" w:line="242" w:lineRule="auto"/>
            </w:pPr>
            <w:r>
              <w:rPr>
                <w:sz w:val="21"/>
              </w:rPr>
              <w:t>防滑提示、防滑垫</w:t>
            </w:r>
          </w:p>
        </w:tc>
        <w:tc>
          <w:tcPr>
            <w:tcW w:w="1311" w:type="pct"/>
            <w:vAlign w:val="center"/>
          </w:tcPr>
          <w:p w14:paraId="326E6905">
            <w:pPr>
              <w:pStyle w:val="150"/>
              <w:spacing w:line="242" w:lineRule="auto"/>
              <w:jc w:val="center"/>
              <w:rPr>
                <w:lang w:eastAsia="zh-CN"/>
              </w:rPr>
            </w:pPr>
            <w:r>
              <w:rPr>
                <w:sz w:val="21"/>
                <w:lang w:eastAsia="zh-CN"/>
              </w:rPr>
              <w:t>雨天门口要有防滑提示、防滑垫，每两小时巡回保洁</w:t>
            </w:r>
          </w:p>
        </w:tc>
        <w:tc>
          <w:tcPr>
            <w:tcW w:w="770" w:type="pct"/>
            <w:vAlign w:val="center"/>
          </w:tcPr>
          <w:p w14:paraId="5E9BAD51">
            <w:pPr>
              <w:pStyle w:val="150"/>
              <w:jc w:val="center"/>
              <w:rPr>
                <w:rFonts w:ascii="Times New Roman"/>
                <w:sz w:val="20"/>
                <w:lang w:eastAsia="zh-CN"/>
              </w:rPr>
            </w:pPr>
          </w:p>
        </w:tc>
        <w:tc>
          <w:tcPr>
            <w:tcW w:w="795" w:type="pct"/>
            <w:vAlign w:val="center"/>
          </w:tcPr>
          <w:p w14:paraId="7C381C1C">
            <w:pPr>
              <w:pStyle w:val="150"/>
              <w:jc w:val="center"/>
              <w:rPr>
                <w:lang w:eastAsia="zh-CN"/>
              </w:rPr>
            </w:pPr>
          </w:p>
          <w:p w14:paraId="26BC5112">
            <w:pPr>
              <w:pStyle w:val="150"/>
              <w:jc w:val="center"/>
            </w:pPr>
            <w:r>
              <w:rPr>
                <w:sz w:val="21"/>
              </w:rPr>
              <w:t>清洗一次</w:t>
            </w:r>
          </w:p>
        </w:tc>
        <w:tc>
          <w:tcPr>
            <w:tcW w:w="1115" w:type="pct"/>
            <w:vAlign w:val="center"/>
          </w:tcPr>
          <w:p w14:paraId="7AA52918">
            <w:pPr>
              <w:pStyle w:val="150"/>
              <w:spacing w:line="242" w:lineRule="auto"/>
              <w:jc w:val="center"/>
              <w:rPr>
                <w:lang w:eastAsia="zh-CN"/>
              </w:rPr>
            </w:pPr>
            <w:r>
              <w:rPr>
                <w:spacing w:val="-9"/>
                <w:sz w:val="21"/>
                <w:lang w:eastAsia="zh-CN"/>
              </w:rPr>
              <w:t>目视：无明显污迹、积水、泥土</w:t>
            </w:r>
          </w:p>
        </w:tc>
      </w:tr>
      <w:tr w14:paraId="1B94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87" w:type="pct"/>
            <w:vMerge w:val="restart"/>
          </w:tcPr>
          <w:p w14:paraId="24CAEE47">
            <w:pPr>
              <w:pStyle w:val="150"/>
              <w:rPr>
                <w:sz w:val="20"/>
                <w:lang w:eastAsia="zh-CN"/>
              </w:rPr>
            </w:pPr>
          </w:p>
          <w:p w14:paraId="71C60653">
            <w:pPr>
              <w:pStyle w:val="150"/>
              <w:rPr>
                <w:sz w:val="20"/>
                <w:lang w:eastAsia="zh-CN"/>
              </w:rPr>
            </w:pPr>
          </w:p>
          <w:p w14:paraId="54C023F0">
            <w:pPr>
              <w:pStyle w:val="150"/>
              <w:rPr>
                <w:sz w:val="14"/>
                <w:lang w:eastAsia="zh-CN"/>
              </w:rPr>
            </w:pPr>
          </w:p>
          <w:p w14:paraId="75783F94">
            <w:pPr>
              <w:pStyle w:val="150"/>
              <w:spacing w:line="242" w:lineRule="auto"/>
            </w:pPr>
            <w:r>
              <w:rPr>
                <w:rFonts w:hint="eastAsia"/>
                <w:sz w:val="21"/>
                <w:lang w:eastAsia="zh-CN"/>
              </w:rPr>
              <w:t>楼道</w:t>
            </w:r>
          </w:p>
          <w:p w14:paraId="42F0D88C">
            <w:pPr>
              <w:pStyle w:val="150"/>
              <w:spacing w:line="242" w:lineRule="auto"/>
            </w:pPr>
            <w:r>
              <w:rPr>
                <w:rFonts w:hint="eastAsia"/>
                <w:sz w:val="21"/>
                <w:lang w:eastAsia="zh-CN"/>
              </w:rPr>
              <w:t>通道</w:t>
            </w:r>
          </w:p>
        </w:tc>
        <w:tc>
          <w:tcPr>
            <w:tcW w:w="722" w:type="pct"/>
          </w:tcPr>
          <w:p w14:paraId="503D474F">
            <w:pPr>
              <w:pStyle w:val="150"/>
              <w:rPr>
                <w:lang w:eastAsia="zh-CN"/>
              </w:rPr>
            </w:pPr>
            <w:r>
              <w:rPr>
                <w:sz w:val="21"/>
                <w:lang w:eastAsia="zh-CN"/>
              </w:rPr>
              <w:t>楼层过道地 面、电梯厅地</w:t>
            </w:r>
          </w:p>
          <w:p w14:paraId="44D92588">
            <w:pPr>
              <w:pStyle w:val="150"/>
            </w:pPr>
            <w:r>
              <w:rPr>
                <w:sz w:val="21"/>
              </w:rPr>
              <w:t>面</w:t>
            </w:r>
          </w:p>
        </w:tc>
        <w:tc>
          <w:tcPr>
            <w:tcW w:w="1311" w:type="pct"/>
            <w:vAlign w:val="center"/>
          </w:tcPr>
          <w:p w14:paraId="3B8B52CF">
            <w:pPr>
              <w:pStyle w:val="150"/>
              <w:jc w:val="center"/>
            </w:pPr>
          </w:p>
          <w:p w14:paraId="58B1E217">
            <w:pPr>
              <w:pStyle w:val="150"/>
              <w:jc w:val="center"/>
            </w:pPr>
            <w:r>
              <w:rPr>
                <w:sz w:val="21"/>
              </w:rPr>
              <w:t>拖拭一次</w:t>
            </w:r>
          </w:p>
        </w:tc>
        <w:tc>
          <w:tcPr>
            <w:tcW w:w="770" w:type="pct"/>
            <w:vAlign w:val="center"/>
          </w:tcPr>
          <w:p w14:paraId="5CCC1F68">
            <w:pPr>
              <w:pStyle w:val="150"/>
              <w:jc w:val="center"/>
              <w:rPr>
                <w:rFonts w:ascii="Times New Roman"/>
                <w:sz w:val="20"/>
              </w:rPr>
            </w:pPr>
          </w:p>
        </w:tc>
        <w:tc>
          <w:tcPr>
            <w:tcW w:w="795" w:type="pct"/>
            <w:vAlign w:val="center"/>
          </w:tcPr>
          <w:p w14:paraId="574BF6F0">
            <w:pPr>
              <w:pStyle w:val="150"/>
              <w:jc w:val="center"/>
              <w:rPr>
                <w:rFonts w:ascii="Times New Roman"/>
                <w:sz w:val="20"/>
              </w:rPr>
            </w:pPr>
          </w:p>
        </w:tc>
        <w:tc>
          <w:tcPr>
            <w:tcW w:w="1115" w:type="pct"/>
            <w:vAlign w:val="center"/>
          </w:tcPr>
          <w:p w14:paraId="7F65BEBE">
            <w:pPr>
              <w:pStyle w:val="150"/>
              <w:spacing w:line="244" w:lineRule="auto"/>
              <w:jc w:val="center"/>
              <w:rPr>
                <w:lang w:eastAsia="zh-CN"/>
              </w:rPr>
            </w:pPr>
            <w:r>
              <w:rPr>
                <w:sz w:val="21"/>
                <w:lang w:eastAsia="zh-CN"/>
              </w:rPr>
              <w:t>目视：无灰尘、无污渍、无垃圾、无蛛网</w:t>
            </w:r>
          </w:p>
        </w:tc>
      </w:tr>
      <w:tr w14:paraId="0E371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87" w:type="pct"/>
            <w:vMerge w:val="continue"/>
            <w:tcBorders>
              <w:top w:val="nil"/>
            </w:tcBorders>
          </w:tcPr>
          <w:p w14:paraId="4F63CF12">
            <w:pPr>
              <w:rPr>
                <w:sz w:val="2"/>
                <w:szCs w:val="2"/>
              </w:rPr>
            </w:pPr>
          </w:p>
        </w:tc>
        <w:tc>
          <w:tcPr>
            <w:tcW w:w="722" w:type="pct"/>
          </w:tcPr>
          <w:p w14:paraId="5D8EEF6C">
            <w:pPr>
              <w:pStyle w:val="150"/>
              <w:spacing w:before="10" w:line="270" w:lineRule="atLeast"/>
            </w:pPr>
            <w:r>
              <w:rPr>
                <w:sz w:val="21"/>
              </w:rPr>
              <w:t>多层建筑楼梯间地面</w:t>
            </w:r>
          </w:p>
        </w:tc>
        <w:tc>
          <w:tcPr>
            <w:tcW w:w="1311" w:type="pct"/>
            <w:vAlign w:val="center"/>
          </w:tcPr>
          <w:p w14:paraId="50D3A303">
            <w:pPr>
              <w:pStyle w:val="150"/>
              <w:jc w:val="center"/>
            </w:pPr>
            <w:r>
              <w:rPr>
                <w:sz w:val="21"/>
              </w:rPr>
              <w:t>拖拭一次</w:t>
            </w:r>
          </w:p>
        </w:tc>
        <w:tc>
          <w:tcPr>
            <w:tcW w:w="770" w:type="pct"/>
            <w:vAlign w:val="center"/>
          </w:tcPr>
          <w:p w14:paraId="21FA0570">
            <w:pPr>
              <w:pStyle w:val="150"/>
              <w:jc w:val="center"/>
              <w:rPr>
                <w:rFonts w:ascii="Times New Roman"/>
                <w:sz w:val="20"/>
              </w:rPr>
            </w:pPr>
          </w:p>
        </w:tc>
        <w:tc>
          <w:tcPr>
            <w:tcW w:w="795" w:type="pct"/>
            <w:vAlign w:val="center"/>
          </w:tcPr>
          <w:p w14:paraId="6BCA1B48">
            <w:pPr>
              <w:pStyle w:val="150"/>
              <w:jc w:val="center"/>
              <w:rPr>
                <w:rFonts w:ascii="Times New Roman"/>
                <w:sz w:val="20"/>
              </w:rPr>
            </w:pPr>
          </w:p>
        </w:tc>
        <w:tc>
          <w:tcPr>
            <w:tcW w:w="1115" w:type="pct"/>
          </w:tcPr>
          <w:p w14:paraId="430CB371">
            <w:pPr>
              <w:pStyle w:val="150"/>
              <w:rPr>
                <w:lang w:eastAsia="zh-CN"/>
              </w:rPr>
            </w:pPr>
            <w:r>
              <w:rPr>
                <w:sz w:val="21"/>
                <w:lang w:eastAsia="zh-CN"/>
              </w:rPr>
              <w:t>目视：无垃圾、无污渍</w:t>
            </w:r>
          </w:p>
        </w:tc>
      </w:tr>
      <w:tr w14:paraId="1749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87" w:type="pct"/>
            <w:vMerge w:val="continue"/>
            <w:tcBorders>
              <w:top w:val="nil"/>
            </w:tcBorders>
          </w:tcPr>
          <w:p w14:paraId="2483BAD4">
            <w:pPr>
              <w:rPr>
                <w:sz w:val="2"/>
                <w:szCs w:val="2"/>
              </w:rPr>
            </w:pPr>
          </w:p>
        </w:tc>
        <w:tc>
          <w:tcPr>
            <w:tcW w:w="722" w:type="pct"/>
          </w:tcPr>
          <w:p w14:paraId="1BFC71CD">
            <w:pPr>
              <w:pStyle w:val="150"/>
              <w:rPr>
                <w:lang w:eastAsia="zh-CN"/>
              </w:rPr>
            </w:pPr>
            <w:r>
              <w:rPr>
                <w:sz w:val="21"/>
                <w:lang w:eastAsia="zh-CN"/>
              </w:rPr>
              <w:t>高层消防楼梯（消防通道） 地面</w:t>
            </w:r>
          </w:p>
        </w:tc>
        <w:tc>
          <w:tcPr>
            <w:tcW w:w="1311" w:type="pct"/>
            <w:vAlign w:val="center"/>
          </w:tcPr>
          <w:p w14:paraId="246FBD93">
            <w:pPr>
              <w:pStyle w:val="150"/>
              <w:jc w:val="center"/>
              <w:rPr>
                <w:rFonts w:ascii="Times New Roman"/>
                <w:sz w:val="20"/>
                <w:lang w:eastAsia="zh-CN"/>
              </w:rPr>
            </w:pPr>
          </w:p>
        </w:tc>
        <w:tc>
          <w:tcPr>
            <w:tcW w:w="770" w:type="pct"/>
            <w:vAlign w:val="center"/>
          </w:tcPr>
          <w:p w14:paraId="721E444B">
            <w:pPr>
              <w:pStyle w:val="150"/>
              <w:jc w:val="center"/>
              <w:rPr>
                <w:lang w:eastAsia="zh-CN"/>
              </w:rPr>
            </w:pPr>
          </w:p>
          <w:p w14:paraId="2DEEA679">
            <w:pPr>
              <w:pStyle w:val="150"/>
              <w:jc w:val="center"/>
            </w:pPr>
            <w:r>
              <w:rPr>
                <w:rFonts w:hint="eastAsia"/>
                <w:sz w:val="21"/>
                <w:lang w:eastAsia="zh-CN"/>
              </w:rPr>
              <w:t>每三日</w:t>
            </w:r>
            <w:r>
              <w:rPr>
                <w:sz w:val="21"/>
              </w:rPr>
              <w:t>拖拭一次</w:t>
            </w:r>
          </w:p>
        </w:tc>
        <w:tc>
          <w:tcPr>
            <w:tcW w:w="795" w:type="pct"/>
            <w:vAlign w:val="center"/>
          </w:tcPr>
          <w:p w14:paraId="26CD47A5">
            <w:pPr>
              <w:pStyle w:val="150"/>
              <w:jc w:val="center"/>
              <w:rPr>
                <w:rFonts w:ascii="Times New Roman"/>
                <w:sz w:val="20"/>
              </w:rPr>
            </w:pPr>
          </w:p>
        </w:tc>
        <w:tc>
          <w:tcPr>
            <w:tcW w:w="1115" w:type="pct"/>
          </w:tcPr>
          <w:p w14:paraId="60116146">
            <w:pPr>
              <w:pStyle w:val="150"/>
              <w:rPr>
                <w:lang w:eastAsia="zh-CN"/>
              </w:rPr>
            </w:pPr>
          </w:p>
          <w:p w14:paraId="46AC44FF">
            <w:pPr>
              <w:pStyle w:val="150"/>
              <w:rPr>
                <w:lang w:eastAsia="zh-CN"/>
              </w:rPr>
            </w:pPr>
            <w:r>
              <w:rPr>
                <w:sz w:val="21"/>
                <w:lang w:eastAsia="zh-CN"/>
              </w:rPr>
              <w:t>目视：无垃圾、无污渍</w:t>
            </w:r>
          </w:p>
        </w:tc>
      </w:tr>
      <w:tr w14:paraId="36787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7" w:type="pct"/>
            <w:vMerge w:val="restart"/>
            <w:tcBorders>
              <w:top w:val="nil"/>
            </w:tcBorders>
          </w:tcPr>
          <w:p w14:paraId="4AB9738B">
            <w:pPr>
              <w:pStyle w:val="150"/>
              <w:rPr>
                <w:rFonts w:ascii="Times New Roman"/>
                <w:sz w:val="20"/>
                <w:lang w:eastAsia="zh-CN"/>
              </w:rPr>
            </w:pPr>
          </w:p>
        </w:tc>
        <w:tc>
          <w:tcPr>
            <w:tcW w:w="722" w:type="pct"/>
            <w:tcBorders>
              <w:top w:val="nil"/>
            </w:tcBorders>
          </w:tcPr>
          <w:p w14:paraId="06EB31C5">
            <w:pPr>
              <w:pStyle w:val="150"/>
              <w:rPr>
                <w:sz w:val="21"/>
                <w:lang w:eastAsia="zh-CN"/>
              </w:rPr>
            </w:pPr>
          </w:p>
          <w:p w14:paraId="4AB10066">
            <w:pPr>
              <w:pStyle w:val="150"/>
            </w:pPr>
            <w:r>
              <w:rPr>
                <w:sz w:val="21"/>
              </w:rPr>
              <w:t>玻璃</w:t>
            </w:r>
          </w:p>
        </w:tc>
        <w:tc>
          <w:tcPr>
            <w:tcW w:w="1311" w:type="pct"/>
            <w:tcBorders>
              <w:top w:val="nil"/>
            </w:tcBorders>
            <w:vAlign w:val="center"/>
          </w:tcPr>
          <w:p w14:paraId="0B0E6D41">
            <w:pPr>
              <w:pStyle w:val="150"/>
              <w:jc w:val="center"/>
              <w:rPr>
                <w:rFonts w:ascii="Times New Roman"/>
                <w:sz w:val="20"/>
              </w:rPr>
            </w:pPr>
          </w:p>
        </w:tc>
        <w:tc>
          <w:tcPr>
            <w:tcW w:w="770" w:type="pct"/>
            <w:tcBorders>
              <w:top w:val="nil"/>
            </w:tcBorders>
            <w:vAlign w:val="center"/>
          </w:tcPr>
          <w:p w14:paraId="41C8F23D">
            <w:pPr>
              <w:pStyle w:val="150"/>
              <w:jc w:val="center"/>
              <w:rPr>
                <w:rFonts w:ascii="Times New Roman"/>
                <w:sz w:val="20"/>
              </w:rPr>
            </w:pPr>
          </w:p>
        </w:tc>
        <w:tc>
          <w:tcPr>
            <w:tcW w:w="795" w:type="pct"/>
            <w:tcBorders>
              <w:top w:val="nil"/>
            </w:tcBorders>
            <w:vAlign w:val="center"/>
          </w:tcPr>
          <w:p w14:paraId="245AC8EA">
            <w:pPr>
              <w:pStyle w:val="150"/>
              <w:rPr>
                <w:lang w:eastAsia="zh-CN"/>
              </w:rPr>
            </w:pPr>
            <w:r>
              <w:rPr>
                <w:sz w:val="21"/>
                <w:lang w:eastAsia="zh-CN"/>
              </w:rPr>
              <w:t>刮拭一次（密封</w:t>
            </w:r>
          </w:p>
          <w:p w14:paraId="10BFE40C">
            <w:pPr>
              <w:pStyle w:val="150"/>
              <w:spacing w:line="270" w:lineRule="atLeast"/>
              <w:rPr>
                <w:lang w:eastAsia="zh-CN"/>
              </w:rPr>
            </w:pPr>
            <w:r>
              <w:rPr>
                <w:sz w:val="21"/>
                <w:lang w:eastAsia="zh-CN"/>
              </w:rPr>
              <w:t>窗户外侧不涉及）</w:t>
            </w:r>
          </w:p>
        </w:tc>
        <w:tc>
          <w:tcPr>
            <w:tcW w:w="1115" w:type="pct"/>
            <w:tcBorders>
              <w:top w:val="nil"/>
            </w:tcBorders>
          </w:tcPr>
          <w:p w14:paraId="72EBC91B">
            <w:pPr>
              <w:pStyle w:val="150"/>
              <w:rPr>
                <w:lang w:eastAsia="zh-CN"/>
              </w:rPr>
            </w:pPr>
          </w:p>
          <w:p w14:paraId="50FF9B06">
            <w:pPr>
              <w:pStyle w:val="150"/>
              <w:rPr>
                <w:lang w:eastAsia="zh-CN"/>
              </w:rPr>
            </w:pPr>
            <w:r>
              <w:rPr>
                <w:sz w:val="21"/>
                <w:lang w:eastAsia="zh-CN"/>
              </w:rPr>
              <w:t>目视：无污迹、无蛛网</w:t>
            </w:r>
          </w:p>
        </w:tc>
      </w:tr>
      <w:tr w14:paraId="0367B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tcBorders>
          </w:tcPr>
          <w:p w14:paraId="0CBAE737">
            <w:pPr>
              <w:rPr>
                <w:sz w:val="2"/>
                <w:szCs w:val="2"/>
              </w:rPr>
            </w:pPr>
          </w:p>
        </w:tc>
        <w:tc>
          <w:tcPr>
            <w:tcW w:w="722" w:type="pct"/>
          </w:tcPr>
          <w:p w14:paraId="06BD5CC8">
            <w:pPr>
              <w:pStyle w:val="150"/>
              <w:spacing w:before="135"/>
            </w:pPr>
            <w:r>
              <w:rPr>
                <w:sz w:val="21"/>
              </w:rPr>
              <w:t>天花、墙壁</w:t>
            </w:r>
          </w:p>
        </w:tc>
        <w:tc>
          <w:tcPr>
            <w:tcW w:w="1311" w:type="pct"/>
            <w:vAlign w:val="center"/>
          </w:tcPr>
          <w:p w14:paraId="16D5869D">
            <w:pPr>
              <w:pStyle w:val="150"/>
              <w:jc w:val="center"/>
              <w:rPr>
                <w:rFonts w:ascii="Times New Roman"/>
                <w:sz w:val="20"/>
              </w:rPr>
            </w:pPr>
          </w:p>
        </w:tc>
        <w:tc>
          <w:tcPr>
            <w:tcW w:w="770" w:type="pct"/>
            <w:vAlign w:val="center"/>
          </w:tcPr>
          <w:p w14:paraId="07D65779">
            <w:pPr>
              <w:pStyle w:val="150"/>
              <w:jc w:val="center"/>
              <w:rPr>
                <w:rFonts w:ascii="Times New Roman"/>
                <w:sz w:val="20"/>
              </w:rPr>
            </w:pPr>
          </w:p>
        </w:tc>
        <w:tc>
          <w:tcPr>
            <w:tcW w:w="795" w:type="pct"/>
            <w:vAlign w:val="center"/>
          </w:tcPr>
          <w:p w14:paraId="661814A3">
            <w:pPr>
              <w:pStyle w:val="150"/>
              <w:jc w:val="center"/>
            </w:pPr>
            <w:r>
              <w:rPr>
                <w:sz w:val="21"/>
              </w:rPr>
              <w:t>除尘一次</w:t>
            </w:r>
          </w:p>
        </w:tc>
        <w:tc>
          <w:tcPr>
            <w:tcW w:w="1115" w:type="pct"/>
          </w:tcPr>
          <w:p w14:paraId="24756D99">
            <w:pPr>
              <w:pStyle w:val="150"/>
              <w:rPr>
                <w:lang w:eastAsia="zh-CN"/>
              </w:rPr>
            </w:pPr>
            <w:r>
              <w:rPr>
                <w:sz w:val="21"/>
                <w:lang w:eastAsia="zh-CN"/>
              </w:rPr>
              <w:t>目视：无明显灰尘、无蛛</w:t>
            </w:r>
          </w:p>
          <w:p w14:paraId="3E8CE825">
            <w:pPr>
              <w:pStyle w:val="150"/>
              <w:spacing w:line="253" w:lineRule="exact"/>
            </w:pPr>
            <w:r>
              <w:rPr>
                <w:w w:val="99"/>
                <w:sz w:val="21"/>
              </w:rPr>
              <w:t>网</w:t>
            </w:r>
          </w:p>
        </w:tc>
      </w:tr>
      <w:tr w14:paraId="1155C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87" w:type="pct"/>
            <w:vMerge w:val="continue"/>
            <w:tcBorders>
              <w:top w:val="nil"/>
            </w:tcBorders>
          </w:tcPr>
          <w:p w14:paraId="1DCB4EE6">
            <w:pPr>
              <w:rPr>
                <w:sz w:val="2"/>
                <w:szCs w:val="2"/>
              </w:rPr>
            </w:pPr>
          </w:p>
        </w:tc>
        <w:tc>
          <w:tcPr>
            <w:tcW w:w="722" w:type="pct"/>
          </w:tcPr>
          <w:p w14:paraId="4115D92C">
            <w:pPr>
              <w:pStyle w:val="150"/>
              <w:rPr>
                <w:lang w:eastAsia="zh-CN"/>
              </w:rPr>
            </w:pPr>
            <w:r>
              <w:rPr>
                <w:sz w:val="21"/>
                <w:lang w:eastAsia="zh-CN"/>
              </w:rPr>
              <w:t>风口、灯饰、</w:t>
            </w:r>
          </w:p>
          <w:p w14:paraId="24900A68">
            <w:pPr>
              <w:pStyle w:val="150"/>
              <w:spacing w:before="2" w:line="252" w:lineRule="exact"/>
              <w:rPr>
                <w:lang w:eastAsia="zh-CN"/>
              </w:rPr>
            </w:pPr>
            <w:r>
              <w:rPr>
                <w:sz w:val="21"/>
                <w:lang w:eastAsia="zh-CN"/>
              </w:rPr>
              <w:t>开关面板</w:t>
            </w:r>
          </w:p>
        </w:tc>
        <w:tc>
          <w:tcPr>
            <w:tcW w:w="1311" w:type="pct"/>
            <w:vAlign w:val="center"/>
          </w:tcPr>
          <w:p w14:paraId="77070CBC">
            <w:pPr>
              <w:pStyle w:val="150"/>
              <w:jc w:val="center"/>
              <w:rPr>
                <w:rFonts w:ascii="Times New Roman"/>
                <w:sz w:val="20"/>
                <w:lang w:eastAsia="zh-CN"/>
              </w:rPr>
            </w:pPr>
          </w:p>
        </w:tc>
        <w:tc>
          <w:tcPr>
            <w:tcW w:w="770" w:type="pct"/>
            <w:vAlign w:val="center"/>
          </w:tcPr>
          <w:p w14:paraId="0F68C0DC">
            <w:pPr>
              <w:pStyle w:val="150"/>
              <w:jc w:val="center"/>
            </w:pPr>
            <w:r>
              <w:rPr>
                <w:sz w:val="21"/>
              </w:rPr>
              <w:t>擦拭一次</w:t>
            </w:r>
          </w:p>
        </w:tc>
        <w:tc>
          <w:tcPr>
            <w:tcW w:w="795" w:type="pct"/>
            <w:vAlign w:val="center"/>
          </w:tcPr>
          <w:p w14:paraId="1C60C076">
            <w:pPr>
              <w:pStyle w:val="150"/>
              <w:jc w:val="center"/>
              <w:rPr>
                <w:rFonts w:ascii="Times New Roman"/>
                <w:sz w:val="20"/>
              </w:rPr>
            </w:pPr>
          </w:p>
        </w:tc>
        <w:tc>
          <w:tcPr>
            <w:tcW w:w="1115" w:type="pct"/>
          </w:tcPr>
          <w:p w14:paraId="747093D1">
            <w:pPr>
              <w:pStyle w:val="150"/>
              <w:rPr>
                <w:lang w:eastAsia="zh-CN"/>
              </w:rPr>
            </w:pPr>
            <w:r>
              <w:rPr>
                <w:sz w:val="21"/>
                <w:lang w:eastAsia="zh-CN"/>
              </w:rPr>
              <w:t>手摸、目视：无灰尘、无</w:t>
            </w:r>
          </w:p>
          <w:p w14:paraId="6B2635D8">
            <w:pPr>
              <w:pStyle w:val="150"/>
              <w:spacing w:line="252" w:lineRule="exact"/>
            </w:pPr>
            <w:r>
              <w:rPr>
                <w:sz w:val="21"/>
              </w:rPr>
              <w:t>污渍、无蛛网</w:t>
            </w:r>
          </w:p>
        </w:tc>
      </w:tr>
      <w:tr w14:paraId="435A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bottom w:val="single" w:color="auto" w:sz="4" w:space="0"/>
            </w:tcBorders>
          </w:tcPr>
          <w:p w14:paraId="2447CD68">
            <w:pPr>
              <w:rPr>
                <w:sz w:val="2"/>
                <w:szCs w:val="2"/>
              </w:rPr>
            </w:pPr>
          </w:p>
        </w:tc>
        <w:tc>
          <w:tcPr>
            <w:tcW w:w="722" w:type="pct"/>
            <w:tcBorders>
              <w:bottom w:val="single" w:color="auto" w:sz="4" w:space="0"/>
            </w:tcBorders>
          </w:tcPr>
          <w:p w14:paraId="37C910ED">
            <w:pPr>
              <w:pStyle w:val="150"/>
              <w:spacing w:before="135"/>
            </w:pPr>
            <w:r>
              <w:rPr>
                <w:sz w:val="21"/>
              </w:rPr>
              <w:t>楼梯扶手</w:t>
            </w:r>
          </w:p>
        </w:tc>
        <w:tc>
          <w:tcPr>
            <w:tcW w:w="1311" w:type="pct"/>
            <w:vAlign w:val="center"/>
          </w:tcPr>
          <w:p w14:paraId="6A8FF648">
            <w:pPr>
              <w:pStyle w:val="150"/>
              <w:jc w:val="center"/>
            </w:pPr>
            <w:r>
              <w:rPr>
                <w:sz w:val="21"/>
              </w:rPr>
              <w:t>擦拭一次</w:t>
            </w:r>
          </w:p>
        </w:tc>
        <w:tc>
          <w:tcPr>
            <w:tcW w:w="770" w:type="pct"/>
            <w:vAlign w:val="center"/>
          </w:tcPr>
          <w:p w14:paraId="4FF6DBC9">
            <w:pPr>
              <w:pStyle w:val="150"/>
              <w:jc w:val="center"/>
              <w:rPr>
                <w:rFonts w:ascii="Times New Roman"/>
                <w:sz w:val="20"/>
              </w:rPr>
            </w:pPr>
          </w:p>
        </w:tc>
        <w:tc>
          <w:tcPr>
            <w:tcW w:w="795" w:type="pct"/>
            <w:vAlign w:val="center"/>
          </w:tcPr>
          <w:p w14:paraId="70191F2E">
            <w:pPr>
              <w:pStyle w:val="150"/>
              <w:jc w:val="center"/>
              <w:rPr>
                <w:rFonts w:ascii="Times New Roman"/>
                <w:sz w:val="20"/>
              </w:rPr>
            </w:pPr>
          </w:p>
        </w:tc>
        <w:tc>
          <w:tcPr>
            <w:tcW w:w="1115" w:type="pct"/>
          </w:tcPr>
          <w:p w14:paraId="19DDA21F">
            <w:pPr>
              <w:pStyle w:val="150"/>
              <w:rPr>
                <w:lang w:eastAsia="zh-CN"/>
              </w:rPr>
            </w:pPr>
            <w:r>
              <w:rPr>
                <w:sz w:val="21"/>
                <w:lang w:eastAsia="zh-CN"/>
              </w:rPr>
              <w:t>手摸、目视：无灰尘、无</w:t>
            </w:r>
          </w:p>
          <w:p w14:paraId="74A573E0">
            <w:pPr>
              <w:pStyle w:val="150"/>
              <w:spacing w:line="253" w:lineRule="exact"/>
            </w:pPr>
            <w:r>
              <w:rPr>
                <w:sz w:val="21"/>
              </w:rPr>
              <w:t>污渍</w:t>
            </w:r>
          </w:p>
        </w:tc>
      </w:tr>
      <w:tr w14:paraId="2AB7B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287" w:type="pct"/>
            <w:vMerge w:val="continue"/>
            <w:tcBorders>
              <w:top w:val="single" w:color="auto" w:sz="4" w:space="0"/>
            </w:tcBorders>
          </w:tcPr>
          <w:p w14:paraId="024889D6">
            <w:pPr>
              <w:rPr>
                <w:sz w:val="2"/>
                <w:szCs w:val="2"/>
              </w:rPr>
            </w:pPr>
          </w:p>
        </w:tc>
        <w:tc>
          <w:tcPr>
            <w:tcW w:w="722" w:type="pct"/>
            <w:tcBorders>
              <w:top w:val="single" w:color="auto" w:sz="4" w:space="0"/>
            </w:tcBorders>
            <w:vAlign w:val="center"/>
          </w:tcPr>
          <w:p w14:paraId="59D131D7">
            <w:pPr>
              <w:pStyle w:val="150"/>
              <w:jc w:val="center"/>
              <w:rPr>
                <w:lang w:eastAsia="zh-CN"/>
              </w:rPr>
            </w:pPr>
            <w:r>
              <w:rPr>
                <w:w w:val="95"/>
                <w:sz w:val="21"/>
                <w:lang w:eastAsia="zh-CN"/>
              </w:rPr>
              <w:t>防火门、消防</w:t>
            </w:r>
          </w:p>
          <w:p w14:paraId="28B9C468">
            <w:pPr>
              <w:pStyle w:val="150"/>
              <w:spacing w:before="4" w:line="270" w:lineRule="atLeast"/>
              <w:jc w:val="center"/>
              <w:rPr>
                <w:lang w:eastAsia="zh-CN"/>
              </w:rPr>
            </w:pPr>
            <w:r>
              <w:rPr>
                <w:spacing w:val="-3"/>
                <w:sz w:val="21"/>
                <w:lang w:eastAsia="zh-CN"/>
              </w:rPr>
              <w:t>栓、安全出口</w:t>
            </w:r>
            <w:r>
              <w:rPr>
                <w:spacing w:val="-3"/>
                <w:w w:val="95"/>
                <w:sz w:val="21"/>
                <w:lang w:eastAsia="zh-CN"/>
              </w:rPr>
              <w:t>指示牌、管线</w:t>
            </w:r>
          </w:p>
        </w:tc>
        <w:tc>
          <w:tcPr>
            <w:tcW w:w="1311" w:type="pct"/>
            <w:vAlign w:val="center"/>
          </w:tcPr>
          <w:p w14:paraId="2B298A13">
            <w:pPr>
              <w:pStyle w:val="150"/>
              <w:jc w:val="center"/>
              <w:rPr>
                <w:rFonts w:ascii="Times New Roman"/>
                <w:sz w:val="20"/>
                <w:lang w:eastAsia="zh-CN"/>
              </w:rPr>
            </w:pPr>
          </w:p>
        </w:tc>
        <w:tc>
          <w:tcPr>
            <w:tcW w:w="770" w:type="pct"/>
            <w:vAlign w:val="center"/>
          </w:tcPr>
          <w:p w14:paraId="75F39FCD">
            <w:pPr>
              <w:pStyle w:val="150"/>
              <w:jc w:val="center"/>
              <w:rPr>
                <w:rFonts w:ascii="Times New Roman"/>
                <w:sz w:val="20"/>
                <w:lang w:eastAsia="zh-CN"/>
              </w:rPr>
            </w:pPr>
          </w:p>
        </w:tc>
        <w:tc>
          <w:tcPr>
            <w:tcW w:w="795" w:type="pct"/>
            <w:vAlign w:val="center"/>
          </w:tcPr>
          <w:p w14:paraId="4406F259">
            <w:pPr>
              <w:pStyle w:val="150"/>
              <w:spacing w:before="9"/>
              <w:jc w:val="center"/>
              <w:rPr>
                <w:rFonts w:ascii="Times New Roman"/>
                <w:sz w:val="23"/>
                <w:lang w:eastAsia="zh-CN"/>
              </w:rPr>
            </w:pPr>
          </w:p>
          <w:p w14:paraId="1EBC99B4">
            <w:pPr>
              <w:pStyle w:val="150"/>
              <w:jc w:val="center"/>
            </w:pPr>
            <w:r>
              <w:rPr>
                <w:sz w:val="21"/>
              </w:rPr>
              <w:t>擦拭一次</w:t>
            </w:r>
          </w:p>
        </w:tc>
        <w:tc>
          <w:tcPr>
            <w:tcW w:w="1115" w:type="pct"/>
          </w:tcPr>
          <w:p w14:paraId="03B58D88">
            <w:pPr>
              <w:pStyle w:val="150"/>
              <w:spacing w:before="137" w:line="242" w:lineRule="auto"/>
              <w:rPr>
                <w:lang w:eastAsia="zh-CN"/>
              </w:rPr>
            </w:pPr>
            <w:r>
              <w:rPr>
                <w:sz w:val="21"/>
                <w:lang w:eastAsia="zh-CN"/>
              </w:rPr>
              <w:t>手摸、目视：无灰尘、无污渍、无蛛网</w:t>
            </w:r>
          </w:p>
        </w:tc>
      </w:tr>
      <w:tr w14:paraId="55E20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87" w:type="pct"/>
            <w:vMerge w:val="restart"/>
          </w:tcPr>
          <w:p w14:paraId="768ABA67">
            <w:pPr>
              <w:pStyle w:val="150"/>
              <w:spacing w:before="151"/>
            </w:pPr>
            <w:r>
              <w:rPr>
                <w:sz w:val="21"/>
              </w:rPr>
              <w:t>电梯</w:t>
            </w:r>
          </w:p>
        </w:tc>
        <w:tc>
          <w:tcPr>
            <w:tcW w:w="722" w:type="pct"/>
            <w:vAlign w:val="center"/>
          </w:tcPr>
          <w:p w14:paraId="2A48A6B6">
            <w:pPr>
              <w:pStyle w:val="150"/>
              <w:jc w:val="center"/>
            </w:pPr>
            <w:r>
              <w:rPr>
                <w:sz w:val="21"/>
              </w:rPr>
              <w:t>不锈钢</w:t>
            </w:r>
          </w:p>
        </w:tc>
        <w:tc>
          <w:tcPr>
            <w:tcW w:w="1311" w:type="pct"/>
            <w:vAlign w:val="center"/>
          </w:tcPr>
          <w:p w14:paraId="3914539B">
            <w:pPr>
              <w:pStyle w:val="150"/>
              <w:spacing w:line="242" w:lineRule="auto"/>
              <w:rPr>
                <w:lang w:eastAsia="zh-CN"/>
              </w:rPr>
            </w:pPr>
            <w:r>
              <w:rPr>
                <w:sz w:val="21"/>
                <w:lang w:eastAsia="zh-CN"/>
              </w:rPr>
              <w:t>配合易抹不锈钢清洁剂擦抹一次，每两小时巡回保洁一次</w:t>
            </w:r>
          </w:p>
        </w:tc>
        <w:tc>
          <w:tcPr>
            <w:tcW w:w="770" w:type="pct"/>
            <w:vAlign w:val="center"/>
          </w:tcPr>
          <w:p w14:paraId="66C3D2C7">
            <w:pPr>
              <w:pStyle w:val="150"/>
              <w:spacing w:line="242" w:lineRule="auto"/>
              <w:rPr>
                <w:lang w:eastAsia="zh-CN"/>
              </w:rPr>
            </w:pPr>
          </w:p>
        </w:tc>
        <w:tc>
          <w:tcPr>
            <w:tcW w:w="795" w:type="pct"/>
            <w:vAlign w:val="center"/>
          </w:tcPr>
          <w:p w14:paraId="2DAB7333">
            <w:pPr>
              <w:pStyle w:val="150"/>
              <w:rPr>
                <w:rFonts w:ascii="Times New Roman"/>
                <w:sz w:val="20"/>
                <w:lang w:eastAsia="zh-CN"/>
              </w:rPr>
            </w:pPr>
          </w:p>
        </w:tc>
        <w:tc>
          <w:tcPr>
            <w:tcW w:w="1115" w:type="pct"/>
            <w:vAlign w:val="center"/>
          </w:tcPr>
          <w:p w14:paraId="5A2A973A">
            <w:pPr>
              <w:pStyle w:val="150"/>
              <w:spacing w:line="242" w:lineRule="auto"/>
              <w:rPr>
                <w:lang w:eastAsia="zh-CN"/>
              </w:rPr>
            </w:pPr>
            <w:r>
              <w:rPr>
                <w:sz w:val="21"/>
                <w:lang w:eastAsia="zh-CN"/>
              </w:rPr>
              <w:t>手摸、目视：无灰尘、污渍手印</w:t>
            </w:r>
          </w:p>
        </w:tc>
      </w:tr>
      <w:tr w14:paraId="50D1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87" w:type="pct"/>
            <w:vMerge w:val="continue"/>
            <w:tcBorders>
              <w:top w:val="nil"/>
            </w:tcBorders>
          </w:tcPr>
          <w:p w14:paraId="1862F6F6">
            <w:pPr>
              <w:rPr>
                <w:sz w:val="2"/>
                <w:szCs w:val="2"/>
              </w:rPr>
            </w:pPr>
          </w:p>
        </w:tc>
        <w:tc>
          <w:tcPr>
            <w:tcW w:w="722" w:type="pct"/>
            <w:vAlign w:val="center"/>
          </w:tcPr>
          <w:p w14:paraId="62474BC5">
            <w:pPr>
              <w:pStyle w:val="150"/>
              <w:jc w:val="center"/>
            </w:pPr>
            <w:r>
              <w:rPr>
                <w:sz w:val="21"/>
              </w:rPr>
              <w:t>轿厢地面</w:t>
            </w:r>
          </w:p>
        </w:tc>
        <w:tc>
          <w:tcPr>
            <w:tcW w:w="1311" w:type="pct"/>
            <w:vAlign w:val="center"/>
          </w:tcPr>
          <w:p w14:paraId="7C6A71BA">
            <w:pPr>
              <w:pStyle w:val="150"/>
              <w:spacing w:line="270" w:lineRule="atLeast"/>
              <w:rPr>
                <w:lang w:eastAsia="zh-CN"/>
              </w:rPr>
            </w:pPr>
            <w:r>
              <w:rPr>
                <w:sz w:val="21"/>
                <w:lang w:eastAsia="zh-CN"/>
              </w:rPr>
              <w:t>每两小时巡回保洁一次</w:t>
            </w:r>
          </w:p>
        </w:tc>
        <w:tc>
          <w:tcPr>
            <w:tcW w:w="770" w:type="pct"/>
            <w:vAlign w:val="center"/>
          </w:tcPr>
          <w:p w14:paraId="22FC8125">
            <w:pPr>
              <w:pStyle w:val="150"/>
              <w:rPr>
                <w:rFonts w:ascii="Times New Roman"/>
                <w:sz w:val="20"/>
                <w:lang w:eastAsia="zh-CN"/>
              </w:rPr>
            </w:pPr>
          </w:p>
        </w:tc>
        <w:tc>
          <w:tcPr>
            <w:tcW w:w="795" w:type="pct"/>
            <w:vAlign w:val="center"/>
          </w:tcPr>
          <w:p w14:paraId="3E9D596D">
            <w:pPr>
              <w:pStyle w:val="150"/>
              <w:rPr>
                <w:rFonts w:ascii="Times New Roman"/>
                <w:sz w:val="20"/>
                <w:lang w:eastAsia="zh-CN"/>
              </w:rPr>
            </w:pPr>
          </w:p>
        </w:tc>
        <w:tc>
          <w:tcPr>
            <w:tcW w:w="1115" w:type="pct"/>
            <w:vAlign w:val="center"/>
          </w:tcPr>
          <w:p w14:paraId="2ACD7E82">
            <w:pPr>
              <w:pStyle w:val="150"/>
              <w:spacing w:line="270" w:lineRule="atLeast"/>
              <w:rPr>
                <w:lang w:eastAsia="zh-CN"/>
              </w:rPr>
            </w:pPr>
            <w:r>
              <w:rPr>
                <w:sz w:val="21"/>
                <w:lang w:eastAsia="zh-CN"/>
              </w:rPr>
              <w:t>手摸、目视：干净、无垃圾、无污渍</w:t>
            </w:r>
          </w:p>
        </w:tc>
      </w:tr>
      <w:tr w14:paraId="27B1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tcBorders>
          </w:tcPr>
          <w:p w14:paraId="04B44547">
            <w:pPr>
              <w:rPr>
                <w:sz w:val="2"/>
                <w:szCs w:val="2"/>
              </w:rPr>
            </w:pPr>
          </w:p>
        </w:tc>
        <w:tc>
          <w:tcPr>
            <w:tcW w:w="722" w:type="pct"/>
            <w:vAlign w:val="center"/>
          </w:tcPr>
          <w:p w14:paraId="11C6F2BB">
            <w:pPr>
              <w:pStyle w:val="150"/>
              <w:jc w:val="center"/>
            </w:pPr>
            <w:r>
              <w:rPr>
                <w:sz w:val="21"/>
              </w:rPr>
              <w:t>天花</w:t>
            </w:r>
          </w:p>
        </w:tc>
        <w:tc>
          <w:tcPr>
            <w:tcW w:w="1311" w:type="pct"/>
            <w:vAlign w:val="center"/>
          </w:tcPr>
          <w:p w14:paraId="4F644C03">
            <w:pPr>
              <w:pStyle w:val="150"/>
              <w:rPr>
                <w:rFonts w:ascii="Times New Roman"/>
                <w:sz w:val="20"/>
              </w:rPr>
            </w:pPr>
          </w:p>
        </w:tc>
        <w:tc>
          <w:tcPr>
            <w:tcW w:w="770" w:type="pct"/>
            <w:vAlign w:val="center"/>
          </w:tcPr>
          <w:p w14:paraId="780231E7">
            <w:pPr>
              <w:pStyle w:val="150"/>
            </w:pPr>
            <w:r>
              <w:rPr>
                <w:sz w:val="21"/>
              </w:rPr>
              <w:t>除尘一次</w:t>
            </w:r>
          </w:p>
        </w:tc>
        <w:tc>
          <w:tcPr>
            <w:tcW w:w="795" w:type="pct"/>
            <w:vAlign w:val="center"/>
          </w:tcPr>
          <w:p w14:paraId="5BDD3B0C">
            <w:pPr>
              <w:pStyle w:val="150"/>
              <w:rPr>
                <w:rFonts w:ascii="Times New Roman"/>
                <w:sz w:val="20"/>
              </w:rPr>
            </w:pPr>
          </w:p>
        </w:tc>
        <w:tc>
          <w:tcPr>
            <w:tcW w:w="1115" w:type="pct"/>
            <w:vAlign w:val="center"/>
          </w:tcPr>
          <w:p w14:paraId="6137D7C8">
            <w:pPr>
              <w:pStyle w:val="150"/>
              <w:rPr>
                <w:lang w:eastAsia="zh-CN"/>
              </w:rPr>
            </w:pPr>
            <w:r>
              <w:rPr>
                <w:sz w:val="21"/>
                <w:lang w:eastAsia="zh-CN"/>
              </w:rPr>
              <w:t>目视：无明显灰尘、无蛛</w:t>
            </w:r>
          </w:p>
          <w:p w14:paraId="60C54234">
            <w:pPr>
              <w:pStyle w:val="150"/>
              <w:spacing w:line="251" w:lineRule="exact"/>
            </w:pPr>
            <w:r>
              <w:rPr>
                <w:w w:val="99"/>
                <w:sz w:val="21"/>
              </w:rPr>
              <w:t>网</w:t>
            </w:r>
          </w:p>
        </w:tc>
      </w:tr>
      <w:tr w14:paraId="66218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87" w:type="pct"/>
            <w:vMerge w:val="continue"/>
            <w:tcBorders>
              <w:top w:val="nil"/>
            </w:tcBorders>
          </w:tcPr>
          <w:p w14:paraId="46685D7E">
            <w:pPr>
              <w:rPr>
                <w:sz w:val="2"/>
                <w:szCs w:val="2"/>
              </w:rPr>
            </w:pPr>
          </w:p>
        </w:tc>
        <w:tc>
          <w:tcPr>
            <w:tcW w:w="722" w:type="pct"/>
            <w:vAlign w:val="center"/>
          </w:tcPr>
          <w:p w14:paraId="75A22E2E">
            <w:pPr>
              <w:pStyle w:val="150"/>
              <w:jc w:val="center"/>
            </w:pPr>
            <w:r>
              <w:rPr>
                <w:sz w:val="21"/>
              </w:rPr>
              <w:t>风口、灯饰</w:t>
            </w:r>
          </w:p>
        </w:tc>
        <w:tc>
          <w:tcPr>
            <w:tcW w:w="1311" w:type="pct"/>
            <w:vAlign w:val="center"/>
          </w:tcPr>
          <w:p w14:paraId="003EC4CA">
            <w:pPr>
              <w:pStyle w:val="150"/>
              <w:rPr>
                <w:rFonts w:ascii="Times New Roman"/>
                <w:sz w:val="20"/>
              </w:rPr>
            </w:pPr>
          </w:p>
        </w:tc>
        <w:tc>
          <w:tcPr>
            <w:tcW w:w="770" w:type="pct"/>
            <w:vAlign w:val="center"/>
          </w:tcPr>
          <w:p w14:paraId="4861F7BF">
            <w:pPr>
              <w:pStyle w:val="150"/>
            </w:pPr>
            <w:r>
              <w:rPr>
                <w:sz w:val="21"/>
              </w:rPr>
              <w:t>擦拭一次</w:t>
            </w:r>
          </w:p>
        </w:tc>
        <w:tc>
          <w:tcPr>
            <w:tcW w:w="795" w:type="pct"/>
            <w:vAlign w:val="center"/>
          </w:tcPr>
          <w:p w14:paraId="20BBEF8F">
            <w:pPr>
              <w:pStyle w:val="150"/>
              <w:rPr>
                <w:rFonts w:ascii="Times New Roman"/>
                <w:sz w:val="20"/>
              </w:rPr>
            </w:pPr>
          </w:p>
        </w:tc>
        <w:tc>
          <w:tcPr>
            <w:tcW w:w="1115" w:type="pct"/>
            <w:vAlign w:val="center"/>
          </w:tcPr>
          <w:p w14:paraId="4921DDFC">
            <w:pPr>
              <w:pStyle w:val="150"/>
              <w:rPr>
                <w:lang w:eastAsia="zh-CN"/>
              </w:rPr>
            </w:pPr>
            <w:r>
              <w:rPr>
                <w:sz w:val="21"/>
                <w:lang w:eastAsia="zh-CN"/>
              </w:rPr>
              <w:t>目视：无灰尘、无污渍</w:t>
            </w:r>
          </w:p>
        </w:tc>
      </w:tr>
      <w:tr w14:paraId="68AF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tcBorders>
          </w:tcPr>
          <w:p w14:paraId="455EB60B">
            <w:pPr>
              <w:rPr>
                <w:sz w:val="2"/>
                <w:szCs w:val="2"/>
              </w:rPr>
            </w:pPr>
          </w:p>
        </w:tc>
        <w:tc>
          <w:tcPr>
            <w:tcW w:w="722" w:type="pct"/>
            <w:vAlign w:val="center"/>
          </w:tcPr>
          <w:p w14:paraId="2F08905B">
            <w:pPr>
              <w:pStyle w:val="150"/>
              <w:jc w:val="center"/>
            </w:pPr>
            <w:r>
              <w:rPr>
                <w:sz w:val="21"/>
              </w:rPr>
              <w:t>大理石</w:t>
            </w:r>
          </w:p>
        </w:tc>
        <w:tc>
          <w:tcPr>
            <w:tcW w:w="1311" w:type="pct"/>
            <w:vAlign w:val="center"/>
          </w:tcPr>
          <w:p w14:paraId="691B2FCC">
            <w:pPr>
              <w:pStyle w:val="150"/>
            </w:pPr>
            <w:r>
              <w:rPr>
                <w:sz w:val="21"/>
              </w:rPr>
              <w:t>拖拭一次</w:t>
            </w:r>
          </w:p>
        </w:tc>
        <w:tc>
          <w:tcPr>
            <w:tcW w:w="770" w:type="pct"/>
            <w:vAlign w:val="center"/>
          </w:tcPr>
          <w:p w14:paraId="2675FBF5">
            <w:pPr>
              <w:pStyle w:val="150"/>
              <w:rPr>
                <w:rFonts w:ascii="Times New Roman"/>
                <w:sz w:val="20"/>
              </w:rPr>
            </w:pPr>
          </w:p>
        </w:tc>
        <w:tc>
          <w:tcPr>
            <w:tcW w:w="795" w:type="pct"/>
            <w:vAlign w:val="center"/>
          </w:tcPr>
          <w:p w14:paraId="3F8B03A4">
            <w:pPr>
              <w:pStyle w:val="150"/>
              <w:spacing w:line="253" w:lineRule="exact"/>
            </w:pPr>
          </w:p>
        </w:tc>
        <w:tc>
          <w:tcPr>
            <w:tcW w:w="1115" w:type="pct"/>
            <w:vAlign w:val="center"/>
          </w:tcPr>
          <w:p w14:paraId="34426D5F">
            <w:pPr>
              <w:pStyle w:val="150"/>
              <w:rPr>
                <w:lang w:eastAsia="zh-CN"/>
              </w:rPr>
            </w:pPr>
            <w:r>
              <w:rPr>
                <w:sz w:val="21"/>
                <w:lang w:eastAsia="zh-CN"/>
              </w:rPr>
              <w:t>目视：保持材质原貌，干</w:t>
            </w:r>
          </w:p>
          <w:p w14:paraId="3D5077C9">
            <w:pPr>
              <w:pStyle w:val="150"/>
              <w:spacing w:line="253" w:lineRule="exact"/>
            </w:pPr>
            <w:r>
              <w:rPr>
                <w:sz w:val="21"/>
              </w:rPr>
              <w:t>净、无污迹</w:t>
            </w:r>
          </w:p>
        </w:tc>
      </w:tr>
      <w:tr w14:paraId="17222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87" w:type="pct"/>
            <w:vMerge w:val="continue"/>
            <w:tcBorders>
              <w:top w:val="nil"/>
            </w:tcBorders>
          </w:tcPr>
          <w:p w14:paraId="20F606BB">
            <w:pPr>
              <w:rPr>
                <w:sz w:val="2"/>
                <w:szCs w:val="2"/>
              </w:rPr>
            </w:pPr>
          </w:p>
        </w:tc>
        <w:tc>
          <w:tcPr>
            <w:tcW w:w="722" w:type="pct"/>
            <w:vAlign w:val="center"/>
          </w:tcPr>
          <w:p w14:paraId="1FB8A603">
            <w:pPr>
              <w:pStyle w:val="150"/>
              <w:jc w:val="center"/>
            </w:pPr>
            <w:r>
              <w:rPr>
                <w:sz w:val="21"/>
              </w:rPr>
              <w:t>电梯按钮</w:t>
            </w:r>
          </w:p>
        </w:tc>
        <w:tc>
          <w:tcPr>
            <w:tcW w:w="1311" w:type="pct"/>
            <w:vAlign w:val="center"/>
          </w:tcPr>
          <w:p w14:paraId="4966C905">
            <w:pPr>
              <w:pStyle w:val="150"/>
              <w:spacing w:line="242" w:lineRule="auto"/>
              <w:rPr>
                <w:lang w:eastAsia="zh-CN"/>
              </w:rPr>
            </w:pPr>
            <w:r>
              <w:rPr>
                <w:sz w:val="21"/>
                <w:lang w:eastAsia="zh-CN"/>
              </w:rPr>
              <w:t>轿厢内按钮每两小时巡回保洁一次，每日消毒一次</w:t>
            </w:r>
          </w:p>
        </w:tc>
        <w:tc>
          <w:tcPr>
            <w:tcW w:w="770" w:type="pct"/>
            <w:vAlign w:val="center"/>
          </w:tcPr>
          <w:p w14:paraId="722CC61A">
            <w:pPr>
              <w:pStyle w:val="150"/>
              <w:rPr>
                <w:rFonts w:ascii="Times New Roman"/>
                <w:sz w:val="20"/>
                <w:lang w:eastAsia="zh-CN"/>
              </w:rPr>
            </w:pPr>
          </w:p>
        </w:tc>
        <w:tc>
          <w:tcPr>
            <w:tcW w:w="795" w:type="pct"/>
            <w:vAlign w:val="center"/>
          </w:tcPr>
          <w:p w14:paraId="6FB451B6">
            <w:pPr>
              <w:pStyle w:val="150"/>
              <w:rPr>
                <w:rFonts w:ascii="Times New Roman"/>
                <w:sz w:val="20"/>
                <w:lang w:eastAsia="zh-CN"/>
              </w:rPr>
            </w:pPr>
          </w:p>
        </w:tc>
        <w:tc>
          <w:tcPr>
            <w:tcW w:w="1115" w:type="pct"/>
            <w:vAlign w:val="center"/>
          </w:tcPr>
          <w:p w14:paraId="5A59232B">
            <w:pPr>
              <w:pStyle w:val="150"/>
              <w:rPr>
                <w:rFonts w:ascii="Times New Roman"/>
                <w:sz w:val="23"/>
                <w:lang w:eastAsia="zh-CN"/>
              </w:rPr>
            </w:pPr>
          </w:p>
          <w:p w14:paraId="0357F48A">
            <w:pPr>
              <w:pStyle w:val="150"/>
              <w:rPr>
                <w:lang w:eastAsia="zh-CN"/>
              </w:rPr>
            </w:pPr>
            <w:r>
              <w:rPr>
                <w:sz w:val="21"/>
                <w:lang w:eastAsia="zh-CN"/>
              </w:rPr>
              <w:t>目视：无污渍、无手印</w:t>
            </w:r>
          </w:p>
        </w:tc>
      </w:tr>
      <w:tr w14:paraId="44284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287" w:type="pct"/>
            <w:vMerge w:val="continue"/>
            <w:tcBorders>
              <w:top w:val="nil"/>
            </w:tcBorders>
          </w:tcPr>
          <w:p w14:paraId="06335FF0">
            <w:pPr>
              <w:rPr>
                <w:sz w:val="2"/>
                <w:szCs w:val="2"/>
              </w:rPr>
            </w:pPr>
          </w:p>
        </w:tc>
        <w:tc>
          <w:tcPr>
            <w:tcW w:w="722" w:type="pct"/>
            <w:vAlign w:val="center"/>
          </w:tcPr>
          <w:p w14:paraId="711729A8">
            <w:pPr>
              <w:pStyle w:val="150"/>
              <w:jc w:val="center"/>
            </w:pPr>
            <w:r>
              <w:rPr>
                <w:sz w:val="21"/>
              </w:rPr>
              <w:t>电梯槽</w:t>
            </w:r>
          </w:p>
        </w:tc>
        <w:tc>
          <w:tcPr>
            <w:tcW w:w="1311" w:type="pct"/>
            <w:vAlign w:val="center"/>
          </w:tcPr>
          <w:p w14:paraId="4E49A763">
            <w:pPr>
              <w:pStyle w:val="150"/>
              <w:spacing w:line="268" w:lineRule="exact"/>
              <w:rPr>
                <w:lang w:eastAsia="zh-CN"/>
              </w:rPr>
            </w:pPr>
            <w:r>
              <w:rPr>
                <w:sz w:val="21"/>
                <w:lang w:eastAsia="zh-CN"/>
              </w:rPr>
              <w:t>不少于一次对电梯槽杂物进行清理</w:t>
            </w:r>
          </w:p>
        </w:tc>
        <w:tc>
          <w:tcPr>
            <w:tcW w:w="770" w:type="pct"/>
            <w:vAlign w:val="center"/>
          </w:tcPr>
          <w:p w14:paraId="326E5756">
            <w:pPr>
              <w:pStyle w:val="150"/>
              <w:rPr>
                <w:rFonts w:ascii="Times New Roman"/>
                <w:sz w:val="20"/>
                <w:lang w:eastAsia="zh-CN"/>
              </w:rPr>
            </w:pPr>
          </w:p>
        </w:tc>
        <w:tc>
          <w:tcPr>
            <w:tcW w:w="795" w:type="pct"/>
            <w:vAlign w:val="center"/>
          </w:tcPr>
          <w:p w14:paraId="4C91C311">
            <w:pPr>
              <w:pStyle w:val="150"/>
              <w:rPr>
                <w:rFonts w:ascii="Times New Roman"/>
                <w:sz w:val="20"/>
                <w:lang w:eastAsia="zh-CN"/>
              </w:rPr>
            </w:pPr>
          </w:p>
        </w:tc>
        <w:tc>
          <w:tcPr>
            <w:tcW w:w="1115" w:type="pct"/>
            <w:vAlign w:val="center"/>
          </w:tcPr>
          <w:p w14:paraId="46DC2435">
            <w:pPr>
              <w:pStyle w:val="150"/>
              <w:rPr>
                <w:lang w:eastAsia="zh-CN"/>
              </w:rPr>
            </w:pPr>
            <w:r>
              <w:rPr>
                <w:sz w:val="21"/>
                <w:lang w:eastAsia="zh-CN"/>
              </w:rPr>
              <w:t>目视：无杂物、泥土污渍</w:t>
            </w:r>
          </w:p>
        </w:tc>
      </w:tr>
      <w:tr w14:paraId="7B128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restart"/>
            <w:vAlign w:val="center"/>
          </w:tcPr>
          <w:p w14:paraId="2EBC8059">
            <w:pPr>
              <w:pStyle w:val="150"/>
              <w:spacing w:line="242" w:lineRule="auto"/>
              <w:jc w:val="center"/>
            </w:pPr>
            <w:r>
              <w:rPr>
                <w:sz w:val="21"/>
              </w:rPr>
              <w:t>地库停车场</w:t>
            </w:r>
          </w:p>
        </w:tc>
        <w:tc>
          <w:tcPr>
            <w:tcW w:w="722" w:type="pct"/>
            <w:vAlign w:val="center"/>
          </w:tcPr>
          <w:p w14:paraId="1695B623">
            <w:pPr>
              <w:pStyle w:val="150"/>
              <w:jc w:val="center"/>
            </w:pPr>
            <w:r>
              <w:rPr>
                <w:sz w:val="21"/>
              </w:rPr>
              <w:t>停车场地面</w:t>
            </w:r>
          </w:p>
        </w:tc>
        <w:tc>
          <w:tcPr>
            <w:tcW w:w="1311" w:type="pct"/>
            <w:vAlign w:val="center"/>
          </w:tcPr>
          <w:p w14:paraId="44BB80D8">
            <w:pPr>
              <w:pStyle w:val="150"/>
              <w:spacing w:line="270" w:lineRule="atLeast"/>
              <w:rPr>
                <w:lang w:eastAsia="zh-CN"/>
              </w:rPr>
            </w:pPr>
            <w:r>
              <w:rPr>
                <w:sz w:val="21"/>
                <w:lang w:eastAsia="zh-CN"/>
              </w:rPr>
              <w:t>清扫一次，并随时保洁</w:t>
            </w:r>
          </w:p>
        </w:tc>
        <w:tc>
          <w:tcPr>
            <w:tcW w:w="770" w:type="pct"/>
            <w:vAlign w:val="center"/>
          </w:tcPr>
          <w:p w14:paraId="2AA063E5">
            <w:pPr>
              <w:pStyle w:val="150"/>
              <w:rPr>
                <w:rFonts w:ascii="Times New Roman"/>
                <w:sz w:val="20"/>
                <w:lang w:eastAsia="zh-CN"/>
              </w:rPr>
            </w:pPr>
          </w:p>
        </w:tc>
        <w:tc>
          <w:tcPr>
            <w:tcW w:w="795" w:type="pct"/>
            <w:vAlign w:val="center"/>
          </w:tcPr>
          <w:p w14:paraId="7A6D8688">
            <w:pPr>
              <w:pStyle w:val="150"/>
              <w:spacing w:line="270" w:lineRule="atLeast"/>
            </w:pPr>
            <w:r>
              <w:rPr>
                <w:sz w:val="21"/>
              </w:rPr>
              <w:t>不少于一次拖拭</w:t>
            </w:r>
          </w:p>
        </w:tc>
        <w:tc>
          <w:tcPr>
            <w:tcW w:w="1115" w:type="pct"/>
            <w:vAlign w:val="center"/>
          </w:tcPr>
          <w:p w14:paraId="588A8D6A">
            <w:pPr>
              <w:pStyle w:val="150"/>
              <w:rPr>
                <w:lang w:eastAsia="zh-CN"/>
              </w:rPr>
            </w:pPr>
            <w:r>
              <w:rPr>
                <w:sz w:val="21"/>
                <w:lang w:eastAsia="zh-CN"/>
              </w:rPr>
              <w:t>目视：地面干净、无垃圾</w:t>
            </w:r>
          </w:p>
        </w:tc>
      </w:tr>
      <w:tr w14:paraId="1ABD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287" w:type="pct"/>
            <w:vMerge w:val="continue"/>
            <w:tcBorders>
              <w:top w:val="nil"/>
            </w:tcBorders>
            <w:vAlign w:val="center"/>
          </w:tcPr>
          <w:p w14:paraId="0EF530A1">
            <w:pPr>
              <w:jc w:val="center"/>
              <w:rPr>
                <w:sz w:val="2"/>
                <w:szCs w:val="2"/>
              </w:rPr>
            </w:pPr>
          </w:p>
        </w:tc>
        <w:tc>
          <w:tcPr>
            <w:tcW w:w="722" w:type="pct"/>
            <w:vAlign w:val="center"/>
          </w:tcPr>
          <w:p w14:paraId="5D67F45A">
            <w:pPr>
              <w:pStyle w:val="150"/>
              <w:spacing w:line="268" w:lineRule="exact"/>
              <w:jc w:val="center"/>
              <w:rPr>
                <w:lang w:eastAsia="zh-CN"/>
              </w:rPr>
            </w:pPr>
            <w:r>
              <w:rPr>
                <w:sz w:val="21"/>
                <w:lang w:eastAsia="zh-CN"/>
              </w:rPr>
              <w:t>停车场导向牌</w:t>
            </w:r>
          </w:p>
          <w:p w14:paraId="18D66B69">
            <w:pPr>
              <w:pStyle w:val="150"/>
              <w:spacing w:line="270" w:lineRule="atLeast"/>
              <w:jc w:val="center"/>
              <w:rPr>
                <w:lang w:eastAsia="zh-CN"/>
              </w:rPr>
            </w:pPr>
            <w:r>
              <w:rPr>
                <w:rFonts w:hint="eastAsia"/>
                <w:sz w:val="21"/>
                <w:lang w:eastAsia="zh-CN"/>
              </w:rPr>
              <w:t>标志</w:t>
            </w:r>
            <w:r>
              <w:rPr>
                <w:sz w:val="21"/>
                <w:lang w:eastAsia="zh-CN"/>
              </w:rPr>
              <w:t>牌，警示牌</w:t>
            </w:r>
          </w:p>
        </w:tc>
        <w:tc>
          <w:tcPr>
            <w:tcW w:w="1311" w:type="pct"/>
            <w:vAlign w:val="center"/>
          </w:tcPr>
          <w:p w14:paraId="5AD837C6">
            <w:pPr>
              <w:pStyle w:val="150"/>
              <w:rPr>
                <w:rFonts w:ascii="Times New Roman"/>
                <w:sz w:val="20"/>
                <w:lang w:eastAsia="zh-CN"/>
              </w:rPr>
            </w:pPr>
          </w:p>
        </w:tc>
        <w:tc>
          <w:tcPr>
            <w:tcW w:w="770" w:type="pct"/>
            <w:vAlign w:val="center"/>
          </w:tcPr>
          <w:p w14:paraId="4E9846C8">
            <w:pPr>
              <w:pStyle w:val="150"/>
              <w:rPr>
                <w:rFonts w:ascii="Times New Roman"/>
                <w:sz w:val="20"/>
                <w:lang w:eastAsia="zh-CN"/>
              </w:rPr>
            </w:pPr>
          </w:p>
        </w:tc>
        <w:tc>
          <w:tcPr>
            <w:tcW w:w="795" w:type="pct"/>
            <w:vAlign w:val="center"/>
          </w:tcPr>
          <w:p w14:paraId="6E028BDB">
            <w:pPr>
              <w:pStyle w:val="150"/>
              <w:rPr>
                <w:rFonts w:ascii="Times New Roman"/>
                <w:sz w:val="23"/>
                <w:lang w:eastAsia="zh-CN"/>
              </w:rPr>
            </w:pPr>
          </w:p>
          <w:p w14:paraId="3088F49C">
            <w:pPr>
              <w:pStyle w:val="150"/>
            </w:pPr>
            <w:r>
              <w:rPr>
                <w:sz w:val="21"/>
              </w:rPr>
              <w:t>擦拭</w:t>
            </w:r>
            <w:r>
              <w:rPr>
                <w:rFonts w:hint="eastAsia"/>
                <w:sz w:val="21"/>
                <w:lang w:eastAsia="zh-CN"/>
              </w:rPr>
              <w:t>二</w:t>
            </w:r>
            <w:r>
              <w:rPr>
                <w:sz w:val="21"/>
              </w:rPr>
              <w:t>次</w:t>
            </w:r>
          </w:p>
        </w:tc>
        <w:tc>
          <w:tcPr>
            <w:tcW w:w="1115" w:type="pct"/>
            <w:vAlign w:val="center"/>
          </w:tcPr>
          <w:p w14:paraId="45737A1C">
            <w:pPr>
              <w:pStyle w:val="150"/>
              <w:spacing w:line="242" w:lineRule="auto"/>
              <w:rPr>
                <w:lang w:eastAsia="zh-CN"/>
              </w:rPr>
            </w:pPr>
            <w:r>
              <w:rPr>
                <w:sz w:val="21"/>
                <w:lang w:eastAsia="zh-CN"/>
              </w:rPr>
              <w:t>目视：无明显灰尘，无污渍</w:t>
            </w:r>
          </w:p>
        </w:tc>
      </w:tr>
      <w:tr w14:paraId="29BA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287" w:type="pct"/>
            <w:vMerge w:val="continue"/>
            <w:tcBorders>
              <w:top w:val="nil"/>
            </w:tcBorders>
            <w:vAlign w:val="center"/>
          </w:tcPr>
          <w:p w14:paraId="06D70797">
            <w:pPr>
              <w:jc w:val="center"/>
              <w:rPr>
                <w:sz w:val="2"/>
                <w:szCs w:val="2"/>
              </w:rPr>
            </w:pPr>
          </w:p>
        </w:tc>
        <w:tc>
          <w:tcPr>
            <w:tcW w:w="722" w:type="pct"/>
            <w:vAlign w:val="center"/>
          </w:tcPr>
          <w:p w14:paraId="61945F82">
            <w:pPr>
              <w:pStyle w:val="150"/>
              <w:spacing w:line="242" w:lineRule="auto"/>
              <w:jc w:val="center"/>
              <w:rPr>
                <w:lang w:eastAsia="zh-CN"/>
              </w:rPr>
            </w:pPr>
            <w:r>
              <w:rPr>
                <w:sz w:val="21"/>
                <w:lang w:eastAsia="zh-CN"/>
              </w:rPr>
              <w:t>停车场各人员出入口通道</w:t>
            </w:r>
          </w:p>
        </w:tc>
        <w:tc>
          <w:tcPr>
            <w:tcW w:w="1311" w:type="pct"/>
            <w:vAlign w:val="center"/>
          </w:tcPr>
          <w:p w14:paraId="620BB15F">
            <w:pPr>
              <w:pStyle w:val="150"/>
              <w:spacing w:line="242" w:lineRule="auto"/>
              <w:rPr>
                <w:lang w:eastAsia="zh-CN"/>
              </w:rPr>
            </w:pPr>
            <w:r>
              <w:rPr>
                <w:sz w:val="21"/>
                <w:lang w:eastAsia="zh-CN"/>
              </w:rPr>
              <w:t>停车场各人员出入口通道清扫二次，配合清洁剂湿拖一次（地坪漆等易滑地面每 3 天拖拭一次），每两小时巡回保洁</w:t>
            </w:r>
          </w:p>
        </w:tc>
        <w:tc>
          <w:tcPr>
            <w:tcW w:w="770" w:type="pct"/>
            <w:vAlign w:val="center"/>
          </w:tcPr>
          <w:p w14:paraId="718CB368">
            <w:pPr>
              <w:pStyle w:val="150"/>
              <w:rPr>
                <w:rFonts w:ascii="Times New Roman"/>
                <w:sz w:val="20"/>
                <w:lang w:eastAsia="zh-CN"/>
              </w:rPr>
            </w:pPr>
          </w:p>
        </w:tc>
        <w:tc>
          <w:tcPr>
            <w:tcW w:w="795" w:type="pct"/>
            <w:vAlign w:val="center"/>
          </w:tcPr>
          <w:p w14:paraId="2487EA0A">
            <w:pPr>
              <w:pStyle w:val="150"/>
              <w:rPr>
                <w:rFonts w:ascii="Times New Roman"/>
                <w:sz w:val="20"/>
                <w:lang w:eastAsia="zh-CN"/>
              </w:rPr>
            </w:pPr>
          </w:p>
        </w:tc>
        <w:tc>
          <w:tcPr>
            <w:tcW w:w="1115" w:type="pct"/>
            <w:vAlign w:val="center"/>
          </w:tcPr>
          <w:p w14:paraId="17159957">
            <w:pPr>
              <w:pStyle w:val="150"/>
              <w:rPr>
                <w:rFonts w:ascii="Times New Roman"/>
                <w:sz w:val="20"/>
                <w:lang w:eastAsia="zh-CN"/>
              </w:rPr>
            </w:pPr>
          </w:p>
          <w:p w14:paraId="4BC8CA53">
            <w:pPr>
              <w:pStyle w:val="150"/>
              <w:rPr>
                <w:rFonts w:ascii="Times New Roman"/>
                <w:sz w:val="27"/>
                <w:lang w:eastAsia="zh-CN"/>
              </w:rPr>
            </w:pPr>
          </w:p>
          <w:p w14:paraId="48C805C2">
            <w:pPr>
              <w:pStyle w:val="150"/>
              <w:spacing w:line="242" w:lineRule="auto"/>
              <w:rPr>
                <w:lang w:eastAsia="zh-CN"/>
              </w:rPr>
            </w:pPr>
            <w:r>
              <w:rPr>
                <w:sz w:val="21"/>
                <w:lang w:eastAsia="zh-CN"/>
              </w:rPr>
              <w:t>目视：无灰尘、无污渍、无垃圾</w:t>
            </w:r>
          </w:p>
        </w:tc>
      </w:tr>
      <w:tr w14:paraId="4B66E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tcBorders>
            <w:vAlign w:val="center"/>
          </w:tcPr>
          <w:p w14:paraId="5EB4B4AC">
            <w:pPr>
              <w:jc w:val="center"/>
              <w:rPr>
                <w:sz w:val="2"/>
                <w:szCs w:val="2"/>
              </w:rPr>
            </w:pPr>
          </w:p>
        </w:tc>
        <w:tc>
          <w:tcPr>
            <w:tcW w:w="722" w:type="pct"/>
            <w:vAlign w:val="center"/>
          </w:tcPr>
          <w:p w14:paraId="02FC1FC9">
            <w:pPr>
              <w:pStyle w:val="150"/>
              <w:jc w:val="center"/>
            </w:pPr>
            <w:r>
              <w:rPr>
                <w:sz w:val="21"/>
              </w:rPr>
              <w:t>集水坑、排水</w:t>
            </w:r>
          </w:p>
          <w:p w14:paraId="25BED3CC">
            <w:pPr>
              <w:pStyle w:val="150"/>
              <w:spacing w:line="251" w:lineRule="exact"/>
              <w:jc w:val="center"/>
            </w:pPr>
            <w:r>
              <w:rPr>
                <w:sz w:val="21"/>
              </w:rPr>
              <w:t>沟盖板</w:t>
            </w:r>
          </w:p>
        </w:tc>
        <w:tc>
          <w:tcPr>
            <w:tcW w:w="1311" w:type="pct"/>
            <w:vAlign w:val="center"/>
          </w:tcPr>
          <w:p w14:paraId="5D06D47A">
            <w:pPr>
              <w:pStyle w:val="150"/>
              <w:rPr>
                <w:rFonts w:ascii="Times New Roman"/>
                <w:sz w:val="20"/>
              </w:rPr>
            </w:pPr>
          </w:p>
        </w:tc>
        <w:tc>
          <w:tcPr>
            <w:tcW w:w="770" w:type="pct"/>
            <w:vAlign w:val="center"/>
          </w:tcPr>
          <w:p w14:paraId="33D91C96">
            <w:pPr>
              <w:pStyle w:val="150"/>
            </w:pPr>
            <w:r>
              <w:rPr>
                <w:sz w:val="21"/>
              </w:rPr>
              <w:t>清扫垃圾</w:t>
            </w:r>
          </w:p>
        </w:tc>
        <w:tc>
          <w:tcPr>
            <w:tcW w:w="795" w:type="pct"/>
            <w:vAlign w:val="center"/>
          </w:tcPr>
          <w:p w14:paraId="7C4A03B4">
            <w:pPr>
              <w:pStyle w:val="150"/>
              <w:rPr>
                <w:rFonts w:ascii="Times New Roman"/>
                <w:sz w:val="20"/>
              </w:rPr>
            </w:pPr>
          </w:p>
        </w:tc>
        <w:tc>
          <w:tcPr>
            <w:tcW w:w="1115" w:type="pct"/>
            <w:vAlign w:val="center"/>
          </w:tcPr>
          <w:p w14:paraId="2F90E713">
            <w:pPr>
              <w:pStyle w:val="150"/>
              <w:rPr>
                <w:lang w:eastAsia="zh-CN"/>
              </w:rPr>
            </w:pPr>
            <w:r>
              <w:rPr>
                <w:sz w:val="21"/>
                <w:lang w:eastAsia="zh-CN"/>
              </w:rPr>
              <w:t>目视：无垃圾、无杂物、</w:t>
            </w:r>
          </w:p>
          <w:p w14:paraId="264FC013">
            <w:pPr>
              <w:pStyle w:val="150"/>
              <w:spacing w:line="251" w:lineRule="exact"/>
            </w:pPr>
            <w:r>
              <w:rPr>
                <w:sz w:val="21"/>
              </w:rPr>
              <w:t>无堵塞</w:t>
            </w:r>
          </w:p>
        </w:tc>
      </w:tr>
      <w:tr w14:paraId="16E01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287" w:type="pct"/>
            <w:vMerge w:val="continue"/>
            <w:tcBorders>
              <w:top w:val="nil"/>
            </w:tcBorders>
            <w:vAlign w:val="center"/>
          </w:tcPr>
          <w:p w14:paraId="5A6EFBCE">
            <w:pPr>
              <w:jc w:val="center"/>
              <w:rPr>
                <w:sz w:val="2"/>
                <w:szCs w:val="2"/>
              </w:rPr>
            </w:pPr>
          </w:p>
        </w:tc>
        <w:tc>
          <w:tcPr>
            <w:tcW w:w="722" w:type="pct"/>
            <w:vAlign w:val="center"/>
          </w:tcPr>
          <w:p w14:paraId="5A597C92">
            <w:pPr>
              <w:pStyle w:val="150"/>
              <w:spacing w:line="268" w:lineRule="exact"/>
              <w:jc w:val="center"/>
            </w:pPr>
            <w:r>
              <w:rPr>
                <w:sz w:val="21"/>
              </w:rPr>
              <w:t>出入口道闸设</w:t>
            </w:r>
          </w:p>
          <w:p w14:paraId="2EE20108">
            <w:pPr>
              <w:pStyle w:val="150"/>
              <w:spacing w:line="251" w:lineRule="exact"/>
              <w:jc w:val="center"/>
            </w:pPr>
            <w:r>
              <w:rPr>
                <w:w w:val="99"/>
                <w:sz w:val="21"/>
              </w:rPr>
              <w:t>备</w:t>
            </w:r>
          </w:p>
        </w:tc>
        <w:tc>
          <w:tcPr>
            <w:tcW w:w="1311" w:type="pct"/>
            <w:vAlign w:val="center"/>
          </w:tcPr>
          <w:p w14:paraId="5BB6E176">
            <w:pPr>
              <w:pStyle w:val="150"/>
            </w:pPr>
            <w:r>
              <w:rPr>
                <w:sz w:val="21"/>
              </w:rPr>
              <w:t>配合清洁剂擦抹一次</w:t>
            </w:r>
          </w:p>
        </w:tc>
        <w:tc>
          <w:tcPr>
            <w:tcW w:w="770" w:type="pct"/>
            <w:vAlign w:val="center"/>
          </w:tcPr>
          <w:p w14:paraId="3ECEC380">
            <w:pPr>
              <w:pStyle w:val="150"/>
              <w:rPr>
                <w:rFonts w:ascii="Times New Roman"/>
                <w:sz w:val="20"/>
              </w:rPr>
            </w:pPr>
          </w:p>
        </w:tc>
        <w:tc>
          <w:tcPr>
            <w:tcW w:w="795" w:type="pct"/>
            <w:vAlign w:val="center"/>
          </w:tcPr>
          <w:p w14:paraId="6AE44DDF">
            <w:pPr>
              <w:pStyle w:val="150"/>
              <w:rPr>
                <w:rFonts w:ascii="Times New Roman"/>
                <w:sz w:val="20"/>
              </w:rPr>
            </w:pPr>
          </w:p>
        </w:tc>
        <w:tc>
          <w:tcPr>
            <w:tcW w:w="1115" w:type="pct"/>
            <w:vAlign w:val="center"/>
          </w:tcPr>
          <w:p w14:paraId="4643FB7F">
            <w:pPr>
              <w:pStyle w:val="150"/>
              <w:spacing w:line="268" w:lineRule="exact"/>
              <w:rPr>
                <w:lang w:eastAsia="zh-CN"/>
              </w:rPr>
            </w:pPr>
            <w:r>
              <w:rPr>
                <w:sz w:val="21"/>
                <w:lang w:eastAsia="zh-CN"/>
              </w:rPr>
              <w:t>手摸、目视：无灰尘、无</w:t>
            </w:r>
          </w:p>
          <w:p w14:paraId="65D9EEB7">
            <w:pPr>
              <w:pStyle w:val="150"/>
              <w:spacing w:line="251" w:lineRule="exact"/>
            </w:pPr>
            <w:r>
              <w:rPr>
                <w:sz w:val="21"/>
              </w:rPr>
              <w:t>污渍</w:t>
            </w:r>
          </w:p>
        </w:tc>
      </w:tr>
      <w:tr w14:paraId="6785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287" w:type="pct"/>
            <w:vMerge w:val="continue"/>
            <w:tcBorders>
              <w:top w:val="nil"/>
            </w:tcBorders>
            <w:vAlign w:val="center"/>
          </w:tcPr>
          <w:p w14:paraId="41D3863F">
            <w:pPr>
              <w:jc w:val="center"/>
              <w:rPr>
                <w:sz w:val="2"/>
                <w:szCs w:val="2"/>
              </w:rPr>
            </w:pPr>
          </w:p>
        </w:tc>
        <w:tc>
          <w:tcPr>
            <w:tcW w:w="722" w:type="pct"/>
            <w:vAlign w:val="center"/>
          </w:tcPr>
          <w:p w14:paraId="37134923">
            <w:pPr>
              <w:pStyle w:val="150"/>
              <w:spacing w:line="270" w:lineRule="atLeast"/>
              <w:jc w:val="center"/>
            </w:pPr>
            <w:r>
              <w:rPr>
                <w:sz w:val="21"/>
              </w:rPr>
              <w:t>各种消防设施及管网</w:t>
            </w:r>
          </w:p>
        </w:tc>
        <w:tc>
          <w:tcPr>
            <w:tcW w:w="1311" w:type="pct"/>
            <w:vAlign w:val="center"/>
          </w:tcPr>
          <w:p w14:paraId="4023DF78">
            <w:pPr>
              <w:pStyle w:val="150"/>
              <w:rPr>
                <w:rFonts w:ascii="Times New Roman"/>
                <w:sz w:val="20"/>
              </w:rPr>
            </w:pPr>
          </w:p>
        </w:tc>
        <w:tc>
          <w:tcPr>
            <w:tcW w:w="770" w:type="pct"/>
            <w:vAlign w:val="center"/>
          </w:tcPr>
          <w:p w14:paraId="158EA3EB">
            <w:pPr>
              <w:pStyle w:val="150"/>
              <w:rPr>
                <w:rFonts w:ascii="Times New Roman"/>
                <w:sz w:val="20"/>
              </w:rPr>
            </w:pPr>
          </w:p>
        </w:tc>
        <w:tc>
          <w:tcPr>
            <w:tcW w:w="795" w:type="pct"/>
            <w:vAlign w:val="center"/>
          </w:tcPr>
          <w:p w14:paraId="2999CDB1">
            <w:pPr>
              <w:pStyle w:val="150"/>
              <w:spacing w:line="270" w:lineRule="atLeast"/>
            </w:pPr>
            <w:r>
              <w:rPr>
                <w:sz w:val="21"/>
              </w:rPr>
              <w:t>擦拭或除尘一次</w:t>
            </w:r>
          </w:p>
        </w:tc>
        <w:tc>
          <w:tcPr>
            <w:tcW w:w="1115" w:type="pct"/>
            <w:vAlign w:val="center"/>
          </w:tcPr>
          <w:p w14:paraId="716858DD">
            <w:pPr>
              <w:pStyle w:val="150"/>
              <w:spacing w:line="270" w:lineRule="atLeast"/>
              <w:rPr>
                <w:lang w:eastAsia="zh-CN"/>
              </w:rPr>
            </w:pPr>
            <w:r>
              <w:rPr>
                <w:spacing w:val="-9"/>
                <w:sz w:val="21"/>
                <w:lang w:eastAsia="zh-CN"/>
              </w:rPr>
              <w:t>手摸、目视：无明显灰尘、无污渍</w:t>
            </w:r>
          </w:p>
        </w:tc>
      </w:tr>
      <w:tr w14:paraId="14BBD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87" w:type="pct"/>
            <w:vMerge w:val="restart"/>
            <w:vAlign w:val="center"/>
          </w:tcPr>
          <w:p w14:paraId="1E4EFDE9">
            <w:pPr>
              <w:pStyle w:val="150"/>
              <w:jc w:val="center"/>
              <w:rPr>
                <w:rFonts w:ascii="Times New Roman"/>
                <w:sz w:val="23"/>
                <w:lang w:eastAsia="zh-CN"/>
              </w:rPr>
            </w:pPr>
          </w:p>
          <w:p w14:paraId="2E8CB291">
            <w:pPr>
              <w:pStyle w:val="150"/>
              <w:spacing w:line="242" w:lineRule="auto"/>
              <w:jc w:val="center"/>
            </w:pPr>
            <w:r>
              <w:rPr>
                <w:sz w:val="21"/>
              </w:rPr>
              <w:t>室外区域</w:t>
            </w:r>
          </w:p>
        </w:tc>
        <w:tc>
          <w:tcPr>
            <w:tcW w:w="722" w:type="pct"/>
            <w:vAlign w:val="center"/>
          </w:tcPr>
          <w:p w14:paraId="56E73497">
            <w:pPr>
              <w:pStyle w:val="150"/>
              <w:jc w:val="center"/>
              <w:rPr>
                <w:rFonts w:ascii="Times New Roman"/>
                <w:sz w:val="20"/>
              </w:rPr>
            </w:pPr>
          </w:p>
          <w:p w14:paraId="1A33772C">
            <w:pPr>
              <w:pStyle w:val="150"/>
              <w:jc w:val="center"/>
            </w:pPr>
            <w:r>
              <w:rPr>
                <w:sz w:val="21"/>
              </w:rPr>
              <w:t>园区道路</w:t>
            </w:r>
          </w:p>
        </w:tc>
        <w:tc>
          <w:tcPr>
            <w:tcW w:w="1311" w:type="pct"/>
            <w:vAlign w:val="center"/>
          </w:tcPr>
          <w:p w14:paraId="2E774EF2">
            <w:pPr>
              <w:pStyle w:val="150"/>
              <w:spacing w:line="242" w:lineRule="auto"/>
              <w:rPr>
                <w:lang w:eastAsia="zh-CN"/>
              </w:rPr>
            </w:pPr>
            <w:r>
              <w:rPr>
                <w:sz w:val="21"/>
                <w:lang w:eastAsia="zh-CN"/>
              </w:rPr>
              <w:t>每日清扫，主干道每</w:t>
            </w:r>
            <w:r>
              <w:rPr>
                <w:spacing w:val="-11"/>
                <w:sz w:val="21"/>
                <w:lang w:eastAsia="zh-CN"/>
              </w:rPr>
              <w:t>两小时巡回保洁，雨</w:t>
            </w:r>
            <w:r>
              <w:rPr>
                <w:spacing w:val="-18"/>
                <w:sz w:val="21"/>
                <w:lang w:eastAsia="zh-CN"/>
              </w:rPr>
              <w:t xml:space="preserve">停 </w:t>
            </w:r>
            <w:r>
              <w:rPr>
                <w:sz w:val="21"/>
                <w:lang w:eastAsia="zh-CN"/>
              </w:rPr>
              <w:t>1</w:t>
            </w:r>
            <w:r>
              <w:rPr>
                <w:spacing w:val="-10"/>
                <w:sz w:val="21"/>
                <w:lang w:eastAsia="zh-CN"/>
              </w:rPr>
              <w:t>小时后积水</w:t>
            </w:r>
            <w:r>
              <w:rPr>
                <w:sz w:val="21"/>
                <w:lang w:eastAsia="zh-CN"/>
              </w:rPr>
              <w:t>不超过</w:t>
            </w:r>
            <w:r>
              <w:rPr>
                <w:rFonts w:hint="eastAsia"/>
                <w:sz w:val="21"/>
                <w:lang w:eastAsia="zh-CN"/>
              </w:rPr>
              <w:t>1</w:t>
            </w:r>
            <w:r>
              <w:rPr>
                <w:sz w:val="21"/>
                <w:lang w:eastAsia="zh-CN"/>
              </w:rPr>
              <w:t>平米</w:t>
            </w:r>
          </w:p>
        </w:tc>
        <w:tc>
          <w:tcPr>
            <w:tcW w:w="770" w:type="pct"/>
            <w:vAlign w:val="center"/>
          </w:tcPr>
          <w:p w14:paraId="563D9A68">
            <w:pPr>
              <w:pStyle w:val="150"/>
              <w:rPr>
                <w:rFonts w:ascii="Times New Roman"/>
                <w:sz w:val="20"/>
                <w:lang w:eastAsia="zh-CN"/>
              </w:rPr>
            </w:pPr>
          </w:p>
        </w:tc>
        <w:tc>
          <w:tcPr>
            <w:tcW w:w="795" w:type="pct"/>
            <w:vAlign w:val="center"/>
          </w:tcPr>
          <w:p w14:paraId="52E488E7">
            <w:pPr>
              <w:pStyle w:val="150"/>
              <w:spacing w:line="249" w:lineRule="exact"/>
              <w:rPr>
                <w:lang w:eastAsia="zh-CN"/>
              </w:rPr>
            </w:pPr>
            <w:r>
              <w:rPr>
                <w:sz w:val="21"/>
                <w:lang w:eastAsia="zh-CN"/>
              </w:rPr>
              <w:t>不少于一次用高压枪进行冲</w:t>
            </w:r>
            <w:r>
              <w:rPr>
                <w:spacing w:val="-92"/>
                <w:w w:val="95"/>
                <w:sz w:val="21"/>
                <w:lang w:eastAsia="zh-CN"/>
              </w:rPr>
              <w:t>洗</w:t>
            </w:r>
          </w:p>
        </w:tc>
        <w:tc>
          <w:tcPr>
            <w:tcW w:w="1115" w:type="pct"/>
            <w:vAlign w:val="center"/>
          </w:tcPr>
          <w:p w14:paraId="57BD1F95">
            <w:pPr>
              <w:pStyle w:val="150"/>
              <w:rPr>
                <w:rFonts w:ascii="Times New Roman"/>
                <w:sz w:val="23"/>
                <w:lang w:eastAsia="zh-CN"/>
              </w:rPr>
            </w:pPr>
          </w:p>
          <w:p w14:paraId="6F89CD13">
            <w:pPr>
              <w:pStyle w:val="150"/>
              <w:spacing w:line="242" w:lineRule="auto"/>
              <w:rPr>
                <w:lang w:eastAsia="zh-CN"/>
              </w:rPr>
            </w:pPr>
            <w:r>
              <w:rPr>
                <w:sz w:val="21"/>
                <w:lang w:eastAsia="zh-CN"/>
              </w:rPr>
              <w:t>目视：无杂物、无明显油污、无积水</w:t>
            </w:r>
          </w:p>
        </w:tc>
      </w:tr>
      <w:tr w14:paraId="0E18F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7" w:type="pct"/>
            <w:vMerge w:val="continue"/>
            <w:vAlign w:val="center"/>
          </w:tcPr>
          <w:p w14:paraId="59351A4D">
            <w:pPr>
              <w:pStyle w:val="150"/>
              <w:jc w:val="center"/>
              <w:rPr>
                <w:rFonts w:ascii="Times New Roman"/>
                <w:sz w:val="20"/>
                <w:lang w:eastAsia="zh-CN"/>
              </w:rPr>
            </w:pPr>
          </w:p>
        </w:tc>
        <w:tc>
          <w:tcPr>
            <w:tcW w:w="722" w:type="pct"/>
            <w:tcBorders>
              <w:top w:val="nil"/>
            </w:tcBorders>
            <w:vAlign w:val="center"/>
          </w:tcPr>
          <w:p w14:paraId="73307760">
            <w:pPr>
              <w:pStyle w:val="150"/>
              <w:jc w:val="center"/>
            </w:pPr>
            <w:r>
              <w:rPr>
                <w:sz w:val="21"/>
              </w:rPr>
              <w:t>宣传栏</w:t>
            </w:r>
          </w:p>
        </w:tc>
        <w:tc>
          <w:tcPr>
            <w:tcW w:w="1311" w:type="pct"/>
            <w:tcBorders>
              <w:top w:val="nil"/>
            </w:tcBorders>
            <w:vAlign w:val="center"/>
          </w:tcPr>
          <w:p w14:paraId="7EB1EC5A">
            <w:pPr>
              <w:pStyle w:val="150"/>
            </w:pPr>
            <w:r>
              <w:rPr>
                <w:sz w:val="21"/>
              </w:rPr>
              <w:t>擦拭一次</w:t>
            </w:r>
          </w:p>
        </w:tc>
        <w:tc>
          <w:tcPr>
            <w:tcW w:w="770" w:type="pct"/>
            <w:tcBorders>
              <w:top w:val="nil"/>
            </w:tcBorders>
            <w:vAlign w:val="center"/>
          </w:tcPr>
          <w:p w14:paraId="3E5DABEA">
            <w:pPr>
              <w:pStyle w:val="150"/>
              <w:rPr>
                <w:rFonts w:ascii="Times New Roman"/>
                <w:sz w:val="20"/>
              </w:rPr>
            </w:pPr>
          </w:p>
        </w:tc>
        <w:tc>
          <w:tcPr>
            <w:tcW w:w="795" w:type="pct"/>
            <w:tcBorders>
              <w:top w:val="nil"/>
            </w:tcBorders>
            <w:vAlign w:val="center"/>
          </w:tcPr>
          <w:p w14:paraId="76A29E0B">
            <w:pPr>
              <w:pStyle w:val="150"/>
              <w:rPr>
                <w:rFonts w:ascii="Times New Roman"/>
                <w:sz w:val="20"/>
              </w:rPr>
            </w:pPr>
          </w:p>
        </w:tc>
        <w:tc>
          <w:tcPr>
            <w:tcW w:w="1115" w:type="pct"/>
            <w:tcBorders>
              <w:top w:val="nil"/>
            </w:tcBorders>
            <w:vAlign w:val="center"/>
          </w:tcPr>
          <w:p w14:paraId="5DE14DA8">
            <w:pPr>
              <w:pStyle w:val="150"/>
              <w:spacing w:line="270" w:lineRule="atLeast"/>
              <w:rPr>
                <w:lang w:eastAsia="zh-CN"/>
              </w:rPr>
            </w:pPr>
            <w:r>
              <w:rPr>
                <w:spacing w:val="-9"/>
                <w:sz w:val="21"/>
                <w:lang w:eastAsia="zh-CN"/>
              </w:rPr>
              <w:t>手摸：宣传栏外表无灰尘、无污渍</w:t>
            </w:r>
          </w:p>
        </w:tc>
      </w:tr>
      <w:tr w14:paraId="5BEC2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287" w:type="pct"/>
            <w:vMerge w:val="continue"/>
          </w:tcPr>
          <w:p w14:paraId="77310607">
            <w:pPr>
              <w:rPr>
                <w:sz w:val="2"/>
                <w:szCs w:val="2"/>
              </w:rPr>
            </w:pPr>
          </w:p>
        </w:tc>
        <w:tc>
          <w:tcPr>
            <w:tcW w:w="722" w:type="pct"/>
            <w:tcBorders>
              <w:bottom w:val="single" w:color="auto" w:sz="4" w:space="0"/>
            </w:tcBorders>
            <w:vAlign w:val="center"/>
          </w:tcPr>
          <w:p w14:paraId="5717A5C0">
            <w:pPr>
              <w:pStyle w:val="150"/>
              <w:jc w:val="center"/>
              <w:rPr>
                <w:rFonts w:ascii="Times New Roman"/>
                <w:sz w:val="20"/>
                <w:lang w:eastAsia="zh-CN"/>
              </w:rPr>
            </w:pPr>
          </w:p>
          <w:p w14:paraId="7231764C">
            <w:pPr>
              <w:pStyle w:val="150"/>
              <w:jc w:val="center"/>
              <w:rPr>
                <w:rFonts w:ascii="Times New Roman"/>
                <w:sz w:val="20"/>
                <w:lang w:eastAsia="zh-CN"/>
              </w:rPr>
            </w:pPr>
          </w:p>
          <w:p w14:paraId="0744209C">
            <w:pPr>
              <w:pStyle w:val="150"/>
              <w:jc w:val="center"/>
              <w:rPr>
                <w:rFonts w:ascii="Times New Roman"/>
                <w:sz w:val="20"/>
                <w:lang w:eastAsia="zh-CN"/>
              </w:rPr>
            </w:pPr>
          </w:p>
          <w:p w14:paraId="6D37A62E">
            <w:pPr>
              <w:pStyle w:val="150"/>
              <w:spacing w:line="242" w:lineRule="auto"/>
              <w:jc w:val="center"/>
            </w:pPr>
            <w:r>
              <w:rPr>
                <w:sz w:val="21"/>
              </w:rPr>
              <w:t>垃圾桶、果皮箱</w:t>
            </w:r>
          </w:p>
        </w:tc>
        <w:tc>
          <w:tcPr>
            <w:tcW w:w="1311" w:type="pct"/>
            <w:vAlign w:val="center"/>
          </w:tcPr>
          <w:p w14:paraId="66C3742E">
            <w:pPr>
              <w:pStyle w:val="150"/>
              <w:rPr>
                <w:rFonts w:ascii="Times New Roman"/>
                <w:sz w:val="20"/>
                <w:lang w:eastAsia="zh-CN"/>
              </w:rPr>
            </w:pPr>
          </w:p>
          <w:p w14:paraId="5F242FD7">
            <w:pPr>
              <w:pStyle w:val="150"/>
              <w:rPr>
                <w:rFonts w:ascii="Times New Roman"/>
                <w:sz w:val="27"/>
                <w:lang w:eastAsia="zh-CN"/>
              </w:rPr>
            </w:pPr>
          </w:p>
          <w:p w14:paraId="16245B5A">
            <w:pPr>
              <w:pStyle w:val="150"/>
              <w:spacing w:line="242" w:lineRule="auto"/>
              <w:rPr>
                <w:lang w:eastAsia="zh-CN"/>
              </w:rPr>
            </w:pPr>
            <w:r>
              <w:rPr>
                <w:sz w:val="21"/>
                <w:lang w:eastAsia="zh-CN"/>
              </w:rPr>
              <w:t>每日清收，套好垃圾袋，垃圾不得满于桶内三分之二，每日擦拭外表一次</w:t>
            </w:r>
          </w:p>
        </w:tc>
        <w:tc>
          <w:tcPr>
            <w:tcW w:w="770" w:type="pct"/>
            <w:vAlign w:val="center"/>
          </w:tcPr>
          <w:p w14:paraId="5BA9E79F">
            <w:pPr>
              <w:pStyle w:val="150"/>
              <w:spacing w:line="242" w:lineRule="auto"/>
              <w:rPr>
                <w:lang w:eastAsia="zh-CN"/>
              </w:rPr>
            </w:pPr>
            <w:r>
              <w:rPr>
                <w:sz w:val="21"/>
                <w:lang w:eastAsia="zh-CN"/>
              </w:rPr>
              <w:t>对于可移动的垃圾桶每两周清洗一次，6-9 月期间每周清洗一次，清洗后进行消毒处理</w:t>
            </w:r>
          </w:p>
        </w:tc>
        <w:tc>
          <w:tcPr>
            <w:tcW w:w="795" w:type="pct"/>
            <w:vAlign w:val="center"/>
          </w:tcPr>
          <w:p w14:paraId="620C7DB8">
            <w:pPr>
              <w:pStyle w:val="150"/>
              <w:rPr>
                <w:rFonts w:ascii="Times New Roman"/>
                <w:sz w:val="20"/>
                <w:lang w:eastAsia="zh-CN"/>
              </w:rPr>
            </w:pPr>
          </w:p>
        </w:tc>
        <w:tc>
          <w:tcPr>
            <w:tcW w:w="1115" w:type="pct"/>
            <w:vAlign w:val="center"/>
          </w:tcPr>
          <w:p w14:paraId="5EB294E5">
            <w:pPr>
              <w:pStyle w:val="150"/>
              <w:rPr>
                <w:rFonts w:ascii="Times New Roman"/>
                <w:sz w:val="20"/>
                <w:lang w:eastAsia="zh-CN"/>
              </w:rPr>
            </w:pPr>
          </w:p>
          <w:p w14:paraId="1E00B19B">
            <w:pPr>
              <w:pStyle w:val="150"/>
              <w:rPr>
                <w:rFonts w:ascii="Times New Roman"/>
                <w:sz w:val="20"/>
                <w:lang w:eastAsia="zh-CN"/>
              </w:rPr>
            </w:pPr>
          </w:p>
          <w:p w14:paraId="6C491B81">
            <w:pPr>
              <w:pStyle w:val="150"/>
              <w:rPr>
                <w:rFonts w:ascii="Times New Roman"/>
                <w:sz w:val="20"/>
                <w:lang w:eastAsia="zh-CN"/>
              </w:rPr>
            </w:pPr>
          </w:p>
          <w:p w14:paraId="01EEA997">
            <w:pPr>
              <w:pStyle w:val="150"/>
              <w:rPr>
                <w:rFonts w:ascii="Times New Roman"/>
                <w:lang w:eastAsia="zh-CN"/>
              </w:rPr>
            </w:pPr>
          </w:p>
          <w:p w14:paraId="07904E73">
            <w:pPr>
              <w:pStyle w:val="150"/>
              <w:rPr>
                <w:lang w:eastAsia="zh-CN"/>
              </w:rPr>
            </w:pPr>
            <w:r>
              <w:rPr>
                <w:sz w:val="21"/>
                <w:lang w:eastAsia="zh-CN"/>
              </w:rPr>
              <w:t>目视：无污迹、无异味</w:t>
            </w:r>
          </w:p>
        </w:tc>
      </w:tr>
      <w:tr w14:paraId="00EDB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87" w:type="pct"/>
            <w:vMerge w:val="continue"/>
          </w:tcPr>
          <w:p w14:paraId="24A172D1">
            <w:pPr>
              <w:rPr>
                <w:sz w:val="2"/>
                <w:szCs w:val="2"/>
              </w:rPr>
            </w:pPr>
          </w:p>
        </w:tc>
        <w:tc>
          <w:tcPr>
            <w:tcW w:w="722" w:type="pct"/>
            <w:tcBorders>
              <w:top w:val="single" w:color="auto" w:sz="4" w:space="0"/>
            </w:tcBorders>
            <w:vAlign w:val="center"/>
          </w:tcPr>
          <w:p w14:paraId="52D1E981">
            <w:pPr>
              <w:pStyle w:val="150"/>
              <w:jc w:val="center"/>
            </w:pPr>
            <w:r>
              <w:rPr>
                <w:sz w:val="21"/>
              </w:rPr>
              <w:t>垃圾房</w:t>
            </w:r>
          </w:p>
        </w:tc>
        <w:tc>
          <w:tcPr>
            <w:tcW w:w="1311" w:type="pct"/>
            <w:vAlign w:val="center"/>
          </w:tcPr>
          <w:p w14:paraId="03885807">
            <w:pPr>
              <w:pStyle w:val="150"/>
            </w:pPr>
            <w:r>
              <w:rPr>
                <w:sz w:val="21"/>
              </w:rPr>
              <w:t>垃圾清收后立即冲洗</w:t>
            </w:r>
          </w:p>
        </w:tc>
        <w:tc>
          <w:tcPr>
            <w:tcW w:w="770" w:type="pct"/>
            <w:vAlign w:val="center"/>
          </w:tcPr>
          <w:p w14:paraId="7D192745">
            <w:pPr>
              <w:pStyle w:val="150"/>
            </w:pPr>
            <w:r>
              <w:rPr>
                <w:sz w:val="21"/>
              </w:rPr>
              <w:t>不少于一次消毒</w:t>
            </w:r>
          </w:p>
        </w:tc>
        <w:tc>
          <w:tcPr>
            <w:tcW w:w="795" w:type="pct"/>
            <w:vAlign w:val="center"/>
          </w:tcPr>
          <w:p w14:paraId="78C55AF0">
            <w:pPr>
              <w:pStyle w:val="150"/>
              <w:rPr>
                <w:rFonts w:ascii="Times New Roman"/>
                <w:sz w:val="20"/>
              </w:rPr>
            </w:pPr>
          </w:p>
        </w:tc>
        <w:tc>
          <w:tcPr>
            <w:tcW w:w="1115" w:type="pct"/>
            <w:vAlign w:val="center"/>
          </w:tcPr>
          <w:p w14:paraId="0720798B">
            <w:pPr>
              <w:pStyle w:val="150"/>
            </w:pPr>
            <w:r>
              <w:rPr>
                <w:sz w:val="21"/>
              </w:rPr>
              <w:t>闻：无明显异味</w:t>
            </w:r>
          </w:p>
        </w:tc>
      </w:tr>
      <w:tr w14:paraId="22EC4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87" w:type="pct"/>
            <w:vMerge w:val="continue"/>
          </w:tcPr>
          <w:p w14:paraId="7F0B0718">
            <w:pPr>
              <w:rPr>
                <w:sz w:val="2"/>
                <w:szCs w:val="2"/>
              </w:rPr>
            </w:pPr>
          </w:p>
        </w:tc>
        <w:tc>
          <w:tcPr>
            <w:tcW w:w="722" w:type="pct"/>
            <w:vAlign w:val="center"/>
          </w:tcPr>
          <w:p w14:paraId="65BECAC0">
            <w:pPr>
              <w:pStyle w:val="150"/>
              <w:jc w:val="center"/>
            </w:pPr>
            <w:r>
              <w:rPr>
                <w:sz w:val="21"/>
              </w:rPr>
              <w:t>休闲桌椅</w:t>
            </w:r>
          </w:p>
        </w:tc>
        <w:tc>
          <w:tcPr>
            <w:tcW w:w="1311" w:type="pct"/>
            <w:vAlign w:val="center"/>
          </w:tcPr>
          <w:p w14:paraId="1F500654">
            <w:pPr>
              <w:pStyle w:val="150"/>
              <w:rPr>
                <w:lang w:eastAsia="zh-CN"/>
              </w:rPr>
            </w:pPr>
            <w:r>
              <w:rPr>
                <w:sz w:val="21"/>
                <w:lang w:eastAsia="zh-CN"/>
              </w:rPr>
              <w:t>不少于一次擦拭，每两小时巡回保洁</w:t>
            </w:r>
          </w:p>
        </w:tc>
        <w:tc>
          <w:tcPr>
            <w:tcW w:w="770" w:type="pct"/>
            <w:vAlign w:val="center"/>
          </w:tcPr>
          <w:p w14:paraId="57D16505">
            <w:pPr>
              <w:pStyle w:val="150"/>
              <w:rPr>
                <w:rFonts w:ascii="Times New Roman"/>
                <w:sz w:val="20"/>
                <w:lang w:eastAsia="zh-CN"/>
              </w:rPr>
            </w:pPr>
          </w:p>
        </w:tc>
        <w:tc>
          <w:tcPr>
            <w:tcW w:w="795" w:type="pct"/>
            <w:vAlign w:val="center"/>
          </w:tcPr>
          <w:p w14:paraId="2183F3B9">
            <w:pPr>
              <w:pStyle w:val="150"/>
              <w:rPr>
                <w:rFonts w:ascii="Times New Roman"/>
                <w:sz w:val="20"/>
                <w:lang w:eastAsia="zh-CN"/>
              </w:rPr>
            </w:pPr>
          </w:p>
        </w:tc>
        <w:tc>
          <w:tcPr>
            <w:tcW w:w="1115" w:type="pct"/>
            <w:vAlign w:val="center"/>
          </w:tcPr>
          <w:p w14:paraId="067352C1">
            <w:pPr>
              <w:pStyle w:val="150"/>
            </w:pPr>
            <w:r>
              <w:rPr>
                <w:sz w:val="21"/>
              </w:rPr>
              <w:t>手摸：桌面、椅面、椅子</w:t>
            </w:r>
          </w:p>
          <w:p w14:paraId="1EA35F3A">
            <w:pPr>
              <w:pStyle w:val="150"/>
              <w:spacing w:line="253" w:lineRule="exact"/>
              <w:rPr>
                <w:lang w:eastAsia="zh-CN"/>
              </w:rPr>
            </w:pPr>
            <w:r>
              <w:rPr>
                <w:sz w:val="21"/>
                <w:lang w:eastAsia="zh-CN"/>
              </w:rPr>
              <w:t>护手，无灰尘、无污迹</w:t>
            </w:r>
          </w:p>
        </w:tc>
      </w:tr>
      <w:tr w14:paraId="7348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287" w:type="pct"/>
            <w:vMerge w:val="continue"/>
          </w:tcPr>
          <w:p w14:paraId="5AE16576">
            <w:pPr>
              <w:rPr>
                <w:sz w:val="2"/>
                <w:szCs w:val="2"/>
              </w:rPr>
            </w:pPr>
          </w:p>
        </w:tc>
        <w:tc>
          <w:tcPr>
            <w:tcW w:w="722" w:type="pct"/>
            <w:vAlign w:val="center"/>
          </w:tcPr>
          <w:p w14:paraId="7ADA689A">
            <w:pPr>
              <w:pStyle w:val="150"/>
              <w:rPr>
                <w:rFonts w:ascii="Times New Roman"/>
                <w:sz w:val="23"/>
                <w:lang w:eastAsia="zh-CN"/>
              </w:rPr>
            </w:pPr>
          </w:p>
          <w:p w14:paraId="3298589E">
            <w:pPr>
              <w:pStyle w:val="150"/>
              <w:jc w:val="center"/>
            </w:pPr>
            <w:r>
              <w:rPr>
                <w:sz w:val="21"/>
              </w:rPr>
              <w:t>游乐活动设施</w:t>
            </w:r>
          </w:p>
        </w:tc>
        <w:tc>
          <w:tcPr>
            <w:tcW w:w="1311" w:type="pct"/>
            <w:vAlign w:val="center"/>
          </w:tcPr>
          <w:p w14:paraId="1793C8DC">
            <w:pPr>
              <w:pStyle w:val="150"/>
              <w:spacing w:line="242" w:lineRule="auto"/>
              <w:rPr>
                <w:lang w:eastAsia="zh-CN"/>
              </w:rPr>
            </w:pPr>
            <w:r>
              <w:rPr>
                <w:sz w:val="21"/>
                <w:lang w:eastAsia="zh-CN"/>
              </w:rPr>
              <w:t>不少于一次擦拭表面灰尘、清扫设施内及周围的垃圾</w:t>
            </w:r>
          </w:p>
        </w:tc>
        <w:tc>
          <w:tcPr>
            <w:tcW w:w="770" w:type="pct"/>
            <w:vAlign w:val="center"/>
          </w:tcPr>
          <w:p w14:paraId="6CACD2A6">
            <w:pPr>
              <w:pStyle w:val="150"/>
              <w:rPr>
                <w:rFonts w:ascii="Times New Roman"/>
                <w:sz w:val="20"/>
                <w:lang w:eastAsia="zh-CN"/>
              </w:rPr>
            </w:pPr>
          </w:p>
        </w:tc>
        <w:tc>
          <w:tcPr>
            <w:tcW w:w="795" w:type="pct"/>
            <w:vAlign w:val="center"/>
          </w:tcPr>
          <w:p w14:paraId="186420C1">
            <w:pPr>
              <w:pStyle w:val="150"/>
              <w:rPr>
                <w:rFonts w:ascii="Times New Roman"/>
                <w:sz w:val="20"/>
                <w:lang w:eastAsia="zh-CN"/>
              </w:rPr>
            </w:pPr>
          </w:p>
        </w:tc>
        <w:tc>
          <w:tcPr>
            <w:tcW w:w="1115" w:type="pct"/>
            <w:vAlign w:val="center"/>
          </w:tcPr>
          <w:p w14:paraId="33896FEF">
            <w:pPr>
              <w:pStyle w:val="150"/>
              <w:spacing w:line="242" w:lineRule="auto"/>
              <w:rPr>
                <w:lang w:eastAsia="zh-CN"/>
              </w:rPr>
            </w:pPr>
            <w:r>
              <w:rPr>
                <w:sz w:val="21"/>
                <w:lang w:eastAsia="zh-CN"/>
              </w:rPr>
              <w:t>手摸、目视：无灰尘、无污迹、无垃圾</w:t>
            </w:r>
          </w:p>
        </w:tc>
      </w:tr>
      <w:tr w14:paraId="17806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287" w:type="pct"/>
            <w:vMerge w:val="continue"/>
          </w:tcPr>
          <w:p w14:paraId="655A605F">
            <w:pPr>
              <w:rPr>
                <w:sz w:val="2"/>
                <w:szCs w:val="2"/>
              </w:rPr>
            </w:pPr>
          </w:p>
        </w:tc>
        <w:tc>
          <w:tcPr>
            <w:tcW w:w="722" w:type="pct"/>
            <w:vAlign w:val="center"/>
          </w:tcPr>
          <w:p w14:paraId="4D1178FA">
            <w:pPr>
              <w:pStyle w:val="150"/>
              <w:jc w:val="center"/>
              <w:rPr>
                <w:rFonts w:ascii="Times New Roman"/>
                <w:sz w:val="20"/>
                <w:lang w:eastAsia="zh-CN"/>
              </w:rPr>
            </w:pPr>
          </w:p>
          <w:p w14:paraId="27C1072E">
            <w:pPr>
              <w:pStyle w:val="150"/>
              <w:spacing w:line="242" w:lineRule="auto"/>
              <w:jc w:val="center"/>
              <w:rPr>
                <w:lang w:eastAsia="zh-CN"/>
              </w:rPr>
            </w:pPr>
            <w:r>
              <w:rPr>
                <w:spacing w:val="-8"/>
                <w:sz w:val="21"/>
                <w:lang w:eastAsia="zh-CN"/>
              </w:rPr>
              <w:t>地灯、草坪灯、高杆灯</w:t>
            </w:r>
          </w:p>
        </w:tc>
        <w:tc>
          <w:tcPr>
            <w:tcW w:w="1311" w:type="pct"/>
            <w:vAlign w:val="center"/>
          </w:tcPr>
          <w:p w14:paraId="56F729E1">
            <w:pPr>
              <w:pStyle w:val="150"/>
              <w:rPr>
                <w:rFonts w:ascii="Times New Roman"/>
                <w:sz w:val="20"/>
                <w:lang w:eastAsia="zh-CN"/>
              </w:rPr>
            </w:pPr>
          </w:p>
        </w:tc>
        <w:tc>
          <w:tcPr>
            <w:tcW w:w="770" w:type="pct"/>
            <w:vAlign w:val="center"/>
          </w:tcPr>
          <w:p w14:paraId="1B257411">
            <w:pPr>
              <w:pStyle w:val="150"/>
              <w:rPr>
                <w:rFonts w:ascii="Times New Roman"/>
                <w:sz w:val="20"/>
                <w:lang w:eastAsia="zh-CN"/>
              </w:rPr>
            </w:pPr>
          </w:p>
        </w:tc>
        <w:tc>
          <w:tcPr>
            <w:tcW w:w="795" w:type="pct"/>
            <w:vAlign w:val="center"/>
          </w:tcPr>
          <w:p w14:paraId="374C4A30">
            <w:pPr>
              <w:pStyle w:val="150"/>
              <w:spacing w:line="242" w:lineRule="auto"/>
              <w:rPr>
                <w:lang w:eastAsia="zh-CN"/>
              </w:rPr>
            </w:pPr>
            <w:r>
              <w:rPr>
                <w:sz w:val="21"/>
                <w:lang w:eastAsia="zh-CN"/>
              </w:rPr>
              <w:t>不少于一次擦拭，灯罩内有异物时工程部配合完成断电、灯</w:t>
            </w:r>
          </w:p>
          <w:p w14:paraId="5D410792">
            <w:pPr>
              <w:pStyle w:val="150"/>
              <w:spacing w:line="242" w:lineRule="auto"/>
            </w:pPr>
            <w:r>
              <w:rPr>
                <w:sz w:val="21"/>
              </w:rPr>
              <w:t>具拆装工作</w:t>
            </w:r>
          </w:p>
        </w:tc>
        <w:tc>
          <w:tcPr>
            <w:tcW w:w="1115" w:type="pct"/>
            <w:vAlign w:val="center"/>
          </w:tcPr>
          <w:p w14:paraId="5FD943BD">
            <w:pPr>
              <w:pStyle w:val="150"/>
              <w:rPr>
                <w:rFonts w:ascii="Times New Roman"/>
                <w:sz w:val="23"/>
                <w:lang w:eastAsia="zh-CN"/>
              </w:rPr>
            </w:pPr>
          </w:p>
          <w:p w14:paraId="2533C26D">
            <w:pPr>
              <w:pStyle w:val="150"/>
              <w:spacing w:line="242" w:lineRule="auto"/>
              <w:rPr>
                <w:lang w:eastAsia="zh-CN"/>
              </w:rPr>
            </w:pPr>
            <w:r>
              <w:rPr>
                <w:spacing w:val="-9"/>
                <w:sz w:val="21"/>
                <w:lang w:eastAsia="zh-CN"/>
              </w:rPr>
              <w:t>手摸、目视：无明显灰尘、无蛛网、每个灯罩内蚊虫</w:t>
            </w:r>
            <w:r>
              <w:rPr>
                <w:spacing w:val="-17"/>
                <w:sz w:val="21"/>
                <w:lang w:eastAsia="zh-CN"/>
              </w:rPr>
              <w:t xml:space="preserve">尸体不超过 </w:t>
            </w:r>
            <w:r>
              <w:rPr>
                <w:sz w:val="21"/>
                <w:lang w:eastAsia="zh-CN"/>
              </w:rPr>
              <w:t>10</w:t>
            </w:r>
            <w:r>
              <w:rPr>
                <w:spacing w:val="-26"/>
                <w:sz w:val="21"/>
                <w:lang w:eastAsia="zh-CN"/>
              </w:rPr>
              <w:t xml:space="preserve"> 只</w:t>
            </w:r>
          </w:p>
        </w:tc>
      </w:tr>
      <w:tr w14:paraId="51362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287" w:type="pct"/>
            <w:vMerge w:val="continue"/>
          </w:tcPr>
          <w:p w14:paraId="0122F756">
            <w:pPr>
              <w:rPr>
                <w:sz w:val="2"/>
                <w:szCs w:val="2"/>
              </w:rPr>
            </w:pPr>
          </w:p>
        </w:tc>
        <w:tc>
          <w:tcPr>
            <w:tcW w:w="722" w:type="pct"/>
            <w:vAlign w:val="center"/>
          </w:tcPr>
          <w:p w14:paraId="2D50D83F">
            <w:pPr>
              <w:pStyle w:val="150"/>
              <w:jc w:val="center"/>
            </w:pPr>
            <w:r>
              <w:rPr>
                <w:sz w:val="21"/>
              </w:rPr>
              <w:t>喷池水景</w:t>
            </w:r>
          </w:p>
        </w:tc>
        <w:tc>
          <w:tcPr>
            <w:tcW w:w="1311" w:type="pct"/>
            <w:vAlign w:val="center"/>
          </w:tcPr>
          <w:p w14:paraId="11B39F2F">
            <w:pPr>
              <w:pStyle w:val="150"/>
            </w:pPr>
            <w:r>
              <w:rPr>
                <w:sz w:val="21"/>
              </w:rPr>
              <w:t>打捞漂浮物</w:t>
            </w:r>
          </w:p>
        </w:tc>
        <w:tc>
          <w:tcPr>
            <w:tcW w:w="770" w:type="pct"/>
            <w:vAlign w:val="center"/>
          </w:tcPr>
          <w:p w14:paraId="5CF906F5">
            <w:pPr>
              <w:pStyle w:val="150"/>
              <w:rPr>
                <w:rFonts w:ascii="Times New Roman"/>
                <w:sz w:val="20"/>
              </w:rPr>
            </w:pPr>
          </w:p>
        </w:tc>
        <w:tc>
          <w:tcPr>
            <w:tcW w:w="795" w:type="pct"/>
            <w:vAlign w:val="center"/>
          </w:tcPr>
          <w:p w14:paraId="4774D683">
            <w:pPr>
              <w:pStyle w:val="150"/>
              <w:spacing w:line="242" w:lineRule="auto"/>
            </w:pPr>
            <w:r>
              <w:rPr>
                <w:sz w:val="21"/>
              </w:rPr>
              <w:t>每个月至少清洗一次</w:t>
            </w:r>
          </w:p>
        </w:tc>
        <w:tc>
          <w:tcPr>
            <w:tcW w:w="1115" w:type="pct"/>
            <w:vAlign w:val="center"/>
          </w:tcPr>
          <w:p w14:paraId="6B041F53">
            <w:pPr>
              <w:pStyle w:val="150"/>
              <w:spacing w:line="242" w:lineRule="auto"/>
              <w:rPr>
                <w:lang w:eastAsia="zh-CN"/>
              </w:rPr>
            </w:pPr>
            <w:r>
              <w:rPr>
                <w:spacing w:val="-9"/>
                <w:sz w:val="21"/>
                <w:lang w:eastAsia="zh-CN"/>
              </w:rPr>
              <w:t>目视：无青苔、无漂浮物、无沉淀物</w:t>
            </w:r>
          </w:p>
        </w:tc>
      </w:tr>
      <w:tr w14:paraId="21924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287" w:type="pct"/>
            <w:vMerge w:val="continue"/>
          </w:tcPr>
          <w:p w14:paraId="7BB2C085">
            <w:pPr>
              <w:rPr>
                <w:sz w:val="2"/>
                <w:szCs w:val="2"/>
              </w:rPr>
            </w:pPr>
          </w:p>
        </w:tc>
        <w:tc>
          <w:tcPr>
            <w:tcW w:w="722" w:type="pct"/>
            <w:vAlign w:val="center"/>
          </w:tcPr>
          <w:p w14:paraId="39A4232B">
            <w:pPr>
              <w:pStyle w:val="150"/>
              <w:jc w:val="center"/>
              <w:rPr>
                <w:rFonts w:ascii="Times New Roman"/>
                <w:sz w:val="20"/>
                <w:lang w:eastAsia="zh-CN"/>
              </w:rPr>
            </w:pPr>
          </w:p>
          <w:p w14:paraId="7B115E0C">
            <w:pPr>
              <w:pStyle w:val="150"/>
              <w:jc w:val="center"/>
              <w:rPr>
                <w:rFonts w:ascii="Times New Roman"/>
                <w:sz w:val="27"/>
                <w:lang w:eastAsia="zh-CN"/>
              </w:rPr>
            </w:pPr>
          </w:p>
          <w:p w14:paraId="7246C814">
            <w:pPr>
              <w:pStyle w:val="150"/>
              <w:jc w:val="center"/>
            </w:pPr>
            <w:r>
              <w:rPr>
                <w:sz w:val="21"/>
              </w:rPr>
              <w:t>人工湖</w:t>
            </w:r>
          </w:p>
        </w:tc>
        <w:tc>
          <w:tcPr>
            <w:tcW w:w="1311" w:type="pct"/>
            <w:vAlign w:val="center"/>
          </w:tcPr>
          <w:p w14:paraId="711E1A90">
            <w:pPr>
              <w:pStyle w:val="150"/>
              <w:rPr>
                <w:rFonts w:ascii="Times New Roman"/>
                <w:sz w:val="20"/>
              </w:rPr>
            </w:pPr>
          </w:p>
        </w:tc>
        <w:tc>
          <w:tcPr>
            <w:tcW w:w="770" w:type="pct"/>
            <w:vAlign w:val="center"/>
          </w:tcPr>
          <w:p w14:paraId="4D87B587">
            <w:pPr>
              <w:pStyle w:val="150"/>
              <w:spacing w:line="242" w:lineRule="auto"/>
              <w:rPr>
                <w:lang w:eastAsia="zh-CN"/>
              </w:rPr>
            </w:pPr>
            <w:r>
              <w:rPr>
                <w:sz w:val="21"/>
                <w:lang w:eastAsia="zh-CN"/>
              </w:rPr>
              <w:t>两人协助，穿戴救生物品， 不少于一次对漂浮物进行打捞</w:t>
            </w:r>
          </w:p>
        </w:tc>
        <w:tc>
          <w:tcPr>
            <w:tcW w:w="795" w:type="pct"/>
            <w:vAlign w:val="center"/>
          </w:tcPr>
          <w:p w14:paraId="6C6AA02F">
            <w:pPr>
              <w:pStyle w:val="150"/>
              <w:rPr>
                <w:rFonts w:ascii="Times New Roman"/>
                <w:sz w:val="20"/>
                <w:lang w:eastAsia="zh-CN"/>
              </w:rPr>
            </w:pPr>
          </w:p>
        </w:tc>
        <w:tc>
          <w:tcPr>
            <w:tcW w:w="1115" w:type="pct"/>
            <w:vAlign w:val="center"/>
          </w:tcPr>
          <w:p w14:paraId="65979752">
            <w:pPr>
              <w:pStyle w:val="150"/>
              <w:rPr>
                <w:rFonts w:ascii="Times New Roman"/>
                <w:sz w:val="20"/>
                <w:lang w:eastAsia="zh-CN"/>
              </w:rPr>
            </w:pPr>
          </w:p>
          <w:p w14:paraId="5D01C4AA">
            <w:pPr>
              <w:pStyle w:val="150"/>
              <w:spacing w:line="244" w:lineRule="auto"/>
              <w:rPr>
                <w:lang w:eastAsia="zh-CN"/>
              </w:rPr>
            </w:pPr>
            <w:r>
              <w:rPr>
                <w:sz w:val="21"/>
                <w:lang w:eastAsia="zh-CN"/>
              </w:rPr>
              <w:t>目视：无漂浮物、湖面无明显垃圾</w:t>
            </w:r>
          </w:p>
        </w:tc>
      </w:tr>
      <w:tr w14:paraId="06D4B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287" w:type="pct"/>
            <w:vMerge w:val="continue"/>
          </w:tcPr>
          <w:p w14:paraId="08EAA1D9">
            <w:pPr>
              <w:rPr>
                <w:sz w:val="2"/>
                <w:szCs w:val="2"/>
              </w:rPr>
            </w:pPr>
          </w:p>
        </w:tc>
        <w:tc>
          <w:tcPr>
            <w:tcW w:w="722" w:type="pct"/>
            <w:vAlign w:val="center"/>
          </w:tcPr>
          <w:p w14:paraId="500C4847">
            <w:pPr>
              <w:pStyle w:val="150"/>
              <w:jc w:val="center"/>
            </w:pPr>
            <w:r>
              <w:rPr>
                <w:rFonts w:hint="eastAsia"/>
                <w:sz w:val="21"/>
                <w:lang w:eastAsia="zh-CN"/>
              </w:rPr>
              <w:t>标识</w:t>
            </w:r>
          </w:p>
        </w:tc>
        <w:tc>
          <w:tcPr>
            <w:tcW w:w="1311" w:type="pct"/>
            <w:vAlign w:val="center"/>
          </w:tcPr>
          <w:p w14:paraId="79AF30B7">
            <w:pPr>
              <w:pStyle w:val="150"/>
              <w:rPr>
                <w:rFonts w:ascii="Times New Roman"/>
                <w:sz w:val="20"/>
              </w:rPr>
            </w:pPr>
          </w:p>
        </w:tc>
        <w:tc>
          <w:tcPr>
            <w:tcW w:w="770" w:type="pct"/>
            <w:vAlign w:val="center"/>
          </w:tcPr>
          <w:p w14:paraId="65CE1EE0">
            <w:pPr>
              <w:pStyle w:val="150"/>
            </w:pPr>
            <w:r>
              <w:rPr>
                <w:sz w:val="21"/>
              </w:rPr>
              <w:t>擦拭一次</w:t>
            </w:r>
          </w:p>
        </w:tc>
        <w:tc>
          <w:tcPr>
            <w:tcW w:w="795" w:type="pct"/>
            <w:vAlign w:val="center"/>
          </w:tcPr>
          <w:p w14:paraId="05C5DEBD">
            <w:pPr>
              <w:pStyle w:val="150"/>
              <w:rPr>
                <w:rFonts w:ascii="Times New Roman"/>
                <w:sz w:val="20"/>
              </w:rPr>
            </w:pPr>
          </w:p>
        </w:tc>
        <w:tc>
          <w:tcPr>
            <w:tcW w:w="1115" w:type="pct"/>
            <w:vAlign w:val="center"/>
          </w:tcPr>
          <w:p w14:paraId="1ED4D41C">
            <w:pPr>
              <w:pStyle w:val="150"/>
              <w:rPr>
                <w:lang w:eastAsia="zh-CN"/>
              </w:rPr>
            </w:pPr>
            <w:r>
              <w:rPr>
                <w:sz w:val="21"/>
                <w:lang w:eastAsia="zh-CN"/>
              </w:rPr>
              <w:t>目视：无灰尘、无污渍</w:t>
            </w:r>
          </w:p>
        </w:tc>
      </w:tr>
      <w:tr w14:paraId="6BCD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Pr>
          <w:p w14:paraId="27DDD1F7">
            <w:pPr>
              <w:rPr>
                <w:sz w:val="2"/>
                <w:szCs w:val="2"/>
              </w:rPr>
            </w:pPr>
          </w:p>
        </w:tc>
        <w:tc>
          <w:tcPr>
            <w:tcW w:w="722" w:type="pct"/>
            <w:vAlign w:val="center"/>
          </w:tcPr>
          <w:p w14:paraId="10C3B9AD">
            <w:pPr>
              <w:pStyle w:val="150"/>
              <w:jc w:val="center"/>
            </w:pPr>
            <w:r>
              <w:rPr>
                <w:sz w:val="21"/>
              </w:rPr>
              <w:t>天台</w:t>
            </w:r>
          </w:p>
        </w:tc>
        <w:tc>
          <w:tcPr>
            <w:tcW w:w="1311" w:type="pct"/>
            <w:vAlign w:val="center"/>
          </w:tcPr>
          <w:p w14:paraId="7099943E">
            <w:pPr>
              <w:pStyle w:val="150"/>
              <w:rPr>
                <w:rFonts w:ascii="Times New Roman"/>
                <w:sz w:val="20"/>
              </w:rPr>
            </w:pPr>
          </w:p>
        </w:tc>
        <w:tc>
          <w:tcPr>
            <w:tcW w:w="770" w:type="pct"/>
            <w:vAlign w:val="center"/>
          </w:tcPr>
          <w:p w14:paraId="3CA82A3B">
            <w:pPr>
              <w:pStyle w:val="150"/>
            </w:pPr>
            <w:r>
              <w:rPr>
                <w:sz w:val="21"/>
              </w:rPr>
              <w:t>不少于一次</w:t>
            </w:r>
          </w:p>
          <w:p w14:paraId="1DBD5587">
            <w:pPr>
              <w:pStyle w:val="150"/>
              <w:spacing w:line="251" w:lineRule="exact"/>
            </w:pPr>
            <w:r>
              <w:rPr>
                <w:sz w:val="21"/>
              </w:rPr>
              <w:t>清扫</w:t>
            </w:r>
          </w:p>
        </w:tc>
        <w:tc>
          <w:tcPr>
            <w:tcW w:w="795" w:type="pct"/>
            <w:vAlign w:val="center"/>
          </w:tcPr>
          <w:p w14:paraId="3320EFCC">
            <w:pPr>
              <w:pStyle w:val="150"/>
              <w:rPr>
                <w:rFonts w:ascii="Times New Roman"/>
                <w:sz w:val="20"/>
              </w:rPr>
            </w:pPr>
          </w:p>
        </w:tc>
        <w:tc>
          <w:tcPr>
            <w:tcW w:w="1115" w:type="pct"/>
            <w:vAlign w:val="center"/>
          </w:tcPr>
          <w:p w14:paraId="6320B1E8">
            <w:pPr>
              <w:pStyle w:val="150"/>
              <w:rPr>
                <w:lang w:eastAsia="zh-CN"/>
              </w:rPr>
            </w:pPr>
            <w:r>
              <w:rPr>
                <w:sz w:val="21"/>
                <w:lang w:eastAsia="zh-CN"/>
              </w:rPr>
              <w:t>目视：无垃圾、无杂物、</w:t>
            </w:r>
          </w:p>
          <w:p w14:paraId="40C2CA3B">
            <w:pPr>
              <w:pStyle w:val="150"/>
              <w:spacing w:line="251" w:lineRule="exact"/>
            </w:pPr>
            <w:r>
              <w:rPr>
                <w:sz w:val="21"/>
              </w:rPr>
              <w:t>无堵塞</w:t>
            </w:r>
          </w:p>
        </w:tc>
      </w:tr>
      <w:tr w14:paraId="7291D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287" w:type="pct"/>
            <w:vMerge w:val="continue"/>
          </w:tcPr>
          <w:p w14:paraId="0A180FDE">
            <w:pPr>
              <w:rPr>
                <w:sz w:val="2"/>
                <w:szCs w:val="2"/>
              </w:rPr>
            </w:pPr>
          </w:p>
        </w:tc>
        <w:tc>
          <w:tcPr>
            <w:tcW w:w="722" w:type="pct"/>
            <w:vAlign w:val="center"/>
          </w:tcPr>
          <w:p w14:paraId="11430BFC">
            <w:pPr>
              <w:pStyle w:val="150"/>
              <w:jc w:val="center"/>
              <w:rPr>
                <w:rFonts w:ascii="Times New Roman"/>
                <w:sz w:val="20"/>
              </w:rPr>
            </w:pPr>
          </w:p>
          <w:p w14:paraId="0D3963A0">
            <w:pPr>
              <w:pStyle w:val="150"/>
              <w:jc w:val="center"/>
            </w:pPr>
            <w:r>
              <w:rPr>
                <w:sz w:val="21"/>
              </w:rPr>
              <w:t>雨蓬、平台</w:t>
            </w:r>
          </w:p>
        </w:tc>
        <w:tc>
          <w:tcPr>
            <w:tcW w:w="1311" w:type="pct"/>
            <w:vAlign w:val="center"/>
          </w:tcPr>
          <w:p w14:paraId="5E8EAA34">
            <w:pPr>
              <w:pStyle w:val="150"/>
              <w:rPr>
                <w:rFonts w:ascii="Times New Roman"/>
                <w:sz w:val="20"/>
              </w:rPr>
            </w:pPr>
          </w:p>
        </w:tc>
        <w:tc>
          <w:tcPr>
            <w:tcW w:w="770" w:type="pct"/>
            <w:vAlign w:val="center"/>
          </w:tcPr>
          <w:p w14:paraId="6AAB6614">
            <w:pPr>
              <w:pStyle w:val="150"/>
              <w:rPr>
                <w:rFonts w:ascii="Times New Roman"/>
                <w:sz w:val="20"/>
              </w:rPr>
            </w:pPr>
          </w:p>
        </w:tc>
        <w:tc>
          <w:tcPr>
            <w:tcW w:w="795" w:type="pct"/>
            <w:vAlign w:val="center"/>
          </w:tcPr>
          <w:p w14:paraId="0399CCAB">
            <w:pPr>
              <w:pStyle w:val="150"/>
              <w:spacing w:line="242" w:lineRule="auto"/>
              <w:rPr>
                <w:lang w:eastAsia="zh-CN"/>
              </w:rPr>
            </w:pPr>
            <w:r>
              <w:rPr>
                <w:sz w:val="21"/>
                <w:lang w:eastAsia="zh-CN"/>
              </w:rPr>
              <w:t>不少于一次清扫，清扫时避开客户出行高峰</w:t>
            </w:r>
          </w:p>
          <w:p w14:paraId="6528005C">
            <w:pPr>
              <w:pStyle w:val="150"/>
              <w:spacing w:line="242" w:lineRule="auto"/>
            </w:pPr>
            <w:r>
              <w:rPr>
                <w:sz w:val="21"/>
              </w:rPr>
              <w:t>期</w:t>
            </w:r>
          </w:p>
        </w:tc>
        <w:tc>
          <w:tcPr>
            <w:tcW w:w="1115" w:type="pct"/>
            <w:vAlign w:val="center"/>
          </w:tcPr>
          <w:p w14:paraId="3E4F7FE0">
            <w:pPr>
              <w:pStyle w:val="150"/>
              <w:rPr>
                <w:rFonts w:ascii="Times New Roman"/>
                <w:sz w:val="23"/>
                <w:lang w:eastAsia="zh-CN"/>
              </w:rPr>
            </w:pPr>
          </w:p>
          <w:p w14:paraId="07D5D9CF">
            <w:pPr>
              <w:pStyle w:val="150"/>
              <w:spacing w:line="242" w:lineRule="auto"/>
              <w:rPr>
                <w:lang w:eastAsia="zh-CN"/>
              </w:rPr>
            </w:pPr>
            <w:r>
              <w:rPr>
                <w:sz w:val="21"/>
                <w:lang w:eastAsia="zh-CN"/>
              </w:rPr>
              <w:t>目视：无垃圾、无青苔、无杂物</w:t>
            </w:r>
          </w:p>
        </w:tc>
      </w:tr>
      <w:tr w14:paraId="2BF6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87" w:type="pct"/>
            <w:vMerge w:val="continue"/>
          </w:tcPr>
          <w:p w14:paraId="21C5ECB3">
            <w:pPr>
              <w:rPr>
                <w:sz w:val="2"/>
                <w:szCs w:val="2"/>
              </w:rPr>
            </w:pPr>
          </w:p>
        </w:tc>
        <w:tc>
          <w:tcPr>
            <w:tcW w:w="722" w:type="pct"/>
            <w:vAlign w:val="center"/>
          </w:tcPr>
          <w:p w14:paraId="08060433">
            <w:pPr>
              <w:pStyle w:val="150"/>
              <w:rPr>
                <w:rFonts w:ascii="Times New Roman"/>
                <w:lang w:eastAsia="zh-CN"/>
              </w:rPr>
            </w:pPr>
          </w:p>
          <w:p w14:paraId="7CEA858F">
            <w:pPr>
              <w:pStyle w:val="150"/>
              <w:jc w:val="center"/>
            </w:pPr>
            <w:r>
              <w:rPr>
                <w:sz w:val="21"/>
              </w:rPr>
              <w:t>泳池区域</w:t>
            </w:r>
          </w:p>
        </w:tc>
        <w:tc>
          <w:tcPr>
            <w:tcW w:w="1311" w:type="pct"/>
            <w:vAlign w:val="center"/>
          </w:tcPr>
          <w:p w14:paraId="6E52F57A">
            <w:pPr>
              <w:pStyle w:val="150"/>
              <w:rPr>
                <w:rFonts w:ascii="Times New Roman"/>
                <w:sz w:val="20"/>
              </w:rPr>
            </w:pPr>
          </w:p>
        </w:tc>
        <w:tc>
          <w:tcPr>
            <w:tcW w:w="770" w:type="pct"/>
            <w:vAlign w:val="center"/>
          </w:tcPr>
          <w:p w14:paraId="600EA908">
            <w:pPr>
              <w:pStyle w:val="150"/>
              <w:spacing w:line="242" w:lineRule="auto"/>
              <w:rPr>
                <w:lang w:eastAsia="zh-CN"/>
              </w:rPr>
            </w:pPr>
            <w:r>
              <w:rPr>
                <w:sz w:val="21"/>
                <w:lang w:eastAsia="zh-CN"/>
              </w:rPr>
              <w:t>非委外期间不少于一次对垃圾进行</w:t>
            </w:r>
            <w:r>
              <w:rPr>
                <w:spacing w:val="-15"/>
                <w:sz w:val="21"/>
                <w:lang w:eastAsia="zh-CN"/>
              </w:rPr>
              <w:t>清扫</w:t>
            </w:r>
            <w:r>
              <w:rPr>
                <w:sz w:val="21"/>
                <w:lang w:eastAsia="zh-CN"/>
              </w:rPr>
              <w:t>（</w:t>
            </w:r>
            <w:r>
              <w:rPr>
                <w:spacing w:val="-5"/>
                <w:sz w:val="21"/>
                <w:lang w:eastAsia="zh-CN"/>
              </w:rPr>
              <w:t>含漂浮</w:t>
            </w:r>
            <w:r>
              <w:rPr>
                <w:sz w:val="21"/>
                <w:lang w:eastAsia="zh-CN"/>
              </w:rPr>
              <w:t>物打捞</w:t>
            </w:r>
            <w:r>
              <w:rPr>
                <w:spacing w:val="-14"/>
                <w:sz w:val="21"/>
                <w:lang w:eastAsia="zh-CN"/>
              </w:rPr>
              <w:t>），上</w:t>
            </w:r>
            <w:r>
              <w:rPr>
                <w:spacing w:val="-8"/>
                <w:sz w:val="21"/>
                <w:lang w:eastAsia="zh-CN"/>
              </w:rPr>
              <w:t>锁管理。委外</w:t>
            </w:r>
            <w:r>
              <w:rPr>
                <w:sz w:val="21"/>
                <w:lang w:eastAsia="zh-CN"/>
              </w:rPr>
              <w:t>期间由外包</w:t>
            </w:r>
          </w:p>
          <w:p w14:paraId="50D69698">
            <w:pPr>
              <w:pStyle w:val="150"/>
              <w:spacing w:line="251" w:lineRule="exact"/>
              <w:rPr>
                <w:lang w:eastAsia="zh-CN"/>
              </w:rPr>
            </w:pPr>
            <w:r>
              <w:rPr>
                <w:sz w:val="21"/>
                <w:lang w:eastAsia="zh-CN"/>
              </w:rPr>
              <w:t>方处理</w:t>
            </w:r>
          </w:p>
        </w:tc>
        <w:tc>
          <w:tcPr>
            <w:tcW w:w="795" w:type="pct"/>
            <w:vAlign w:val="center"/>
          </w:tcPr>
          <w:p w14:paraId="03F11A51">
            <w:pPr>
              <w:pStyle w:val="150"/>
              <w:rPr>
                <w:rFonts w:ascii="Times New Roman"/>
                <w:sz w:val="20"/>
                <w:lang w:eastAsia="zh-CN"/>
              </w:rPr>
            </w:pPr>
          </w:p>
        </w:tc>
        <w:tc>
          <w:tcPr>
            <w:tcW w:w="1115" w:type="pct"/>
            <w:vAlign w:val="center"/>
          </w:tcPr>
          <w:p w14:paraId="0150B7CC">
            <w:pPr>
              <w:pStyle w:val="150"/>
              <w:rPr>
                <w:rFonts w:ascii="Times New Roman"/>
                <w:lang w:eastAsia="zh-CN"/>
              </w:rPr>
            </w:pPr>
          </w:p>
          <w:p w14:paraId="4A260AFA">
            <w:pPr>
              <w:pStyle w:val="150"/>
              <w:rPr>
                <w:lang w:eastAsia="zh-CN"/>
              </w:rPr>
            </w:pPr>
            <w:r>
              <w:rPr>
                <w:sz w:val="21"/>
                <w:lang w:eastAsia="zh-CN"/>
              </w:rPr>
              <w:t>目视：无垃圾、无杂物</w:t>
            </w:r>
          </w:p>
        </w:tc>
      </w:tr>
      <w:tr w14:paraId="11665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287" w:type="pct"/>
            <w:vMerge w:val="continue"/>
          </w:tcPr>
          <w:p w14:paraId="44F46FD8">
            <w:pPr>
              <w:rPr>
                <w:sz w:val="2"/>
                <w:szCs w:val="2"/>
              </w:rPr>
            </w:pPr>
          </w:p>
        </w:tc>
        <w:tc>
          <w:tcPr>
            <w:tcW w:w="722" w:type="pct"/>
            <w:vAlign w:val="center"/>
          </w:tcPr>
          <w:p w14:paraId="208A0567">
            <w:pPr>
              <w:pStyle w:val="150"/>
              <w:jc w:val="center"/>
              <w:rPr>
                <w:rFonts w:ascii="Times New Roman"/>
                <w:sz w:val="23"/>
                <w:lang w:eastAsia="zh-CN"/>
              </w:rPr>
            </w:pPr>
          </w:p>
          <w:p w14:paraId="2EAE82C1">
            <w:pPr>
              <w:pStyle w:val="150"/>
              <w:jc w:val="center"/>
            </w:pPr>
            <w:r>
              <w:rPr>
                <w:sz w:val="21"/>
              </w:rPr>
              <w:t>排水沟</w:t>
            </w:r>
          </w:p>
        </w:tc>
        <w:tc>
          <w:tcPr>
            <w:tcW w:w="1311" w:type="pct"/>
            <w:vAlign w:val="center"/>
          </w:tcPr>
          <w:p w14:paraId="7E898401">
            <w:pPr>
              <w:pStyle w:val="150"/>
              <w:spacing w:line="244" w:lineRule="auto"/>
            </w:pPr>
            <w:r>
              <w:rPr>
                <w:sz w:val="21"/>
              </w:rPr>
              <w:t>非隐蔽排水沟</w:t>
            </w:r>
          </w:p>
        </w:tc>
        <w:tc>
          <w:tcPr>
            <w:tcW w:w="770" w:type="pct"/>
            <w:vAlign w:val="center"/>
          </w:tcPr>
          <w:p w14:paraId="5DD606D8">
            <w:pPr>
              <w:pStyle w:val="150"/>
              <w:spacing w:line="270" w:lineRule="atLeast"/>
              <w:rPr>
                <w:lang w:eastAsia="zh-CN"/>
              </w:rPr>
            </w:pPr>
            <w:r>
              <w:rPr>
                <w:sz w:val="21"/>
                <w:lang w:eastAsia="zh-CN"/>
              </w:rPr>
              <w:t>不少于一次对排水沟的泥沙进行处</w:t>
            </w:r>
            <w:r>
              <w:rPr>
                <w:w w:val="99"/>
                <w:sz w:val="21"/>
                <w:lang w:eastAsia="zh-CN"/>
              </w:rPr>
              <w:t>理</w:t>
            </w:r>
          </w:p>
        </w:tc>
        <w:tc>
          <w:tcPr>
            <w:tcW w:w="795" w:type="pct"/>
            <w:vAlign w:val="center"/>
          </w:tcPr>
          <w:p w14:paraId="4018F06A">
            <w:pPr>
              <w:pStyle w:val="150"/>
              <w:spacing w:line="244" w:lineRule="auto"/>
              <w:rPr>
                <w:lang w:eastAsia="zh-CN"/>
              </w:rPr>
            </w:pPr>
            <w:r>
              <w:rPr>
                <w:sz w:val="21"/>
                <w:lang w:eastAsia="zh-CN"/>
              </w:rPr>
              <w:t>隐蔽排水沟每月进行清扫</w:t>
            </w:r>
          </w:p>
        </w:tc>
        <w:tc>
          <w:tcPr>
            <w:tcW w:w="1115" w:type="pct"/>
            <w:vAlign w:val="center"/>
          </w:tcPr>
          <w:p w14:paraId="57CBB37A">
            <w:pPr>
              <w:pStyle w:val="150"/>
              <w:spacing w:line="244" w:lineRule="auto"/>
              <w:rPr>
                <w:lang w:eastAsia="zh-CN"/>
              </w:rPr>
            </w:pPr>
            <w:r>
              <w:rPr>
                <w:sz w:val="21"/>
                <w:lang w:eastAsia="zh-CN"/>
              </w:rPr>
              <w:t>目视：无垃圾、无杂物、无杂草</w:t>
            </w:r>
          </w:p>
        </w:tc>
      </w:tr>
      <w:tr w14:paraId="42261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287" w:type="pct"/>
            <w:vMerge w:val="continue"/>
          </w:tcPr>
          <w:p w14:paraId="6A1B859C">
            <w:pPr>
              <w:rPr>
                <w:sz w:val="2"/>
                <w:szCs w:val="2"/>
              </w:rPr>
            </w:pPr>
          </w:p>
        </w:tc>
        <w:tc>
          <w:tcPr>
            <w:tcW w:w="722" w:type="pct"/>
            <w:vAlign w:val="center"/>
          </w:tcPr>
          <w:p w14:paraId="1F76E30B">
            <w:pPr>
              <w:pStyle w:val="150"/>
              <w:rPr>
                <w:rFonts w:ascii="Times New Roman"/>
                <w:sz w:val="15"/>
                <w:lang w:eastAsia="zh-CN"/>
              </w:rPr>
            </w:pPr>
          </w:p>
          <w:p w14:paraId="653B1915">
            <w:pPr>
              <w:pStyle w:val="150"/>
              <w:jc w:val="center"/>
            </w:pPr>
            <w:r>
              <w:rPr>
                <w:sz w:val="21"/>
              </w:rPr>
              <w:t>绿化带</w:t>
            </w:r>
          </w:p>
        </w:tc>
        <w:tc>
          <w:tcPr>
            <w:tcW w:w="1311" w:type="pct"/>
            <w:vAlign w:val="center"/>
          </w:tcPr>
          <w:p w14:paraId="4D4A7A9E">
            <w:pPr>
              <w:pStyle w:val="150"/>
              <w:spacing w:line="242" w:lineRule="auto"/>
              <w:rPr>
                <w:lang w:eastAsia="zh-CN"/>
              </w:rPr>
            </w:pPr>
            <w:r>
              <w:rPr>
                <w:sz w:val="21"/>
                <w:lang w:eastAsia="zh-CN"/>
              </w:rPr>
              <w:t>不少于一次清扫，每两小时巡回保洁，秋冬季节或落叶较多时增加保洁频次</w:t>
            </w:r>
          </w:p>
        </w:tc>
        <w:tc>
          <w:tcPr>
            <w:tcW w:w="770" w:type="pct"/>
            <w:vAlign w:val="center"/>
          </w:tcPr>
          <w:p w14:paraId="4EEF07AA">
            <w:pPr>
              <w:pStyle w:val="150"/>
              <w:rPr>
                <w:rFonts w:ascii="Times New Roman"/>
                <w:sz w:val="20"/>
                <w:lang w:eastAsia="zh-CN"/>
              </w:rPr>
            </w:pPr>
          </w:p>
        </w:tc>
        <w:tc>
          <w:tcPr>
            <w:tcW w:w="795" w:type="pct"/>
            <w:vAlign w:val="center"/>
          </w:tcPr>
          <w:p w14:paraId="3944A32F">
            <w:pPr>
              <w:pStyle w:val="150"/>
              <w:rPr>
                <w:rFonts w:ascii="Times New Roman"/>
                <w:sz w:val="20"/>
                <w:lang w:eastAsia="zh-CN"/>
              </w:rPr>
            </w:pPr>
          </w:p>
        </w:tc>
        <w:tc>
          <w:tcPr>
            <w:tcW w:w="1115" w:type="pct"/>
            <w:vAlign w:val="center"/>
          </w:tcPr>
          <w:p w14:paraId="25E2D9DA">
            <w:pPr>
              <w:pStyle w:val="150"/>
              <w:rPr>
                <w:rFonts w:ascii="Times New Roman"/>
                <w:sz w:val="23"/>
                <w:lang w:eastAsia="zh-CN"/>
              </w:rPr>
            </w:pPr>
          </w:p>
          <w:p w14:paraId="36E47B8C">
            <w:pPr>
              <w:pStyle w:val="150"/>
              <w:spacing w:line="242" w:lineRule="auto"/>
              <w:rPr>
                <w:lang w:eastAsia="zh-CN"/>
              </w:rPr>
            </w:pPr>
            <w:r>
              <w:rPr>
                <w:sz w:val="21"/>
                <w:lang w:eastAsia="zh-CN"/>
              </w:rPr>
              <w:t>目视：无果皮、纸屑、石块、树叶等垃圾</w:t>
            </w:r>
          </w:p>
        </w:tc>
      </w:tr>
      <w:tr w14:paraId="29C89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287" w:type="pct"/>
            <w:vMerge w:val="restart"/>
            <w:vAlign w:val="center"/>
          </w:tcPr>
          <w:p w14:paraId="73D57494">
            <w:pPr>
              <w:pStyle w:val="150"/>
              <w:jc w:val="center"/>
              <w:rPr>
                <w:rFonts w:ascii="Times New Roman"/>
                <w:sz w:val="20"/>
                <w:lang w:eastAsia="zh-CN"/>
              </w:rPr>
            </w:pPr>
          </w:p>
          <w:p w14:paraId="2F8C651B">
            <w:pPr>
              <w:pStyle w:val="150"/>
              <w:jc w:val="center"/>
              <w:rPr>
                <w:rFonts w:ascii="Times New Roman"/>
                <w:sz w:val="20"/>
                <w:lang w:eastAsia="zh-CN"/>
              </w:rPr>
            </w:pPr>
          </w:p>
          <w:p w14:paraId="69215E71">
            <w:pPr>
              <w:pStyle w:val="150"/>
              <w:jc w:val="center"/>
              <w:rPr>
                <w:rFonts w:ascii="Times New Roman"/>
                <w:sz w:val="20"/>
                <w:lang w:eastAsia="zh-CN"/>
              </w:rPr>
            </w:pPr>
          </w:p>
          <w:p w14:paraId="65AE4FF2">
            <w:pPr>
              <w:pStyle w:val="150"/>
              <w:jc w:val="center"/>
              <w:rPr>
                <w:rFonts w:ascii="Times New Roman"/>
                <w:sz w:val="20"/>
                <w:lang w:eastAsia="zh-CN"/>
              </w:rPr>
            </w:pPr>
          </w:p>
          <w:p w14:paraId="6AD8BDAF">
            <w:pPr>
              <w:pStyle w:val="150"/>
              <w:jc w:val="center"/>
              <w:rPr>
                <w:rFonts w:ascii="Times New Roman"/>
                <w:sz w:val="20"/>
                <w:lang w:eastAsia="zh-CN"/>
              </w:rPr>
            </w:pPr>
          </w:p>
          <w:p w14:paraId="7DEA622C">
            <w:pPr>
              <w:pStyle w:val="150"/>
              <w:spacing w:line="242" w:lineRule="auto"/>
              <w:jc w:val="center"/>
            </w:pPr>
            <w:r>
              <w:rPr>
                <w:sz w:val="21"/>
              </w:rPr>
              <w:t>公共卫生间</w:t>
            </w:r>
          </w:p>
        </w:tc>
        <w:tc>
          <w:tcPr>
            <w:tcW w:w="722" w:type="pct"/>
            <w:vAlign w:val="center"/>
          </w:tcPr>
          <w:p w14:paraId="0715EB72">
            <w:pPr>
              <w:pStyle w:val="150"/>
              <w:rPr>
                <w:rFonts w:ascii="Times New Roman"/>
                <w:sz w:val="23"/>
              </w:rPr>
            </w:pPr>
          </w:p>
          <w:p w14:paraId="14EFB8B4">
            <w:pPr>
              <w:pStyle w:val="150"/>
              <w:jc w:val="center"/>
            </w:pPr>
            <w:r>
              <w:rPr>
                <w:sz w:val="21"/>
              </w:rPr>
              <w:t>地面</w:t>
            </w:r>
          </w:p>
        </w:tc>
        <w:tc>
          <w:tcPr>
            <w:tcW w:w="1311" w:type="pct"/>
            <w:vAlign w:val="center"/>
          </w:tcPr>
          <w:p w14:paraId="3DFD4198">
            <w:pPr>
              <w:pStyle w:val="150"/>
              <w:rPr>
                <w:lang w:eastAsia="zh-CN"/>
              </w:rPr>
            </w:pPr>
            <w:r>
              <w:rPr>
                <w:sz w:val="21"/>
                <w:lang w:eastAsia="zh-CN"/>
              </w:rPr>
              <w:t>不少于一次拖拭地</w:t>
            </w:r>
          </w:p>
          <w:p w14:paraId="2808C3D5">
            <w:pPr>
              <w:pStyle w:val="150"/>
              <w:spacing w:line="270" w:lineRule="atLeast"/>
              <w:rPr>
                <w:lang w:eastAsia="zh-CN"/>
              </w:rPr>
            </w:pPr>
            <w:r>
              <w:rPr>
                <w:sz w:val="21"/>
                <w:lang w:eastAsia="zh-CN"/>
              </w:rPr>
              <w:t>面，每两小时巡回保洁</w:t>
            </w:r>
          </w:p>
        </w:tc>
        <w:tc>
          <w:tcPr>
            <w:tcW w:w="770" w:type="pct"/>
            <w:vAlign w:val="center"/>
          </w:tcPr>
          <w:p w14:paraId="0AFA6E44">
            <w:pPr>
              <w:pStyle w:val="150"/>
              <w:spacing w:line="242" w:lineRule="auto"/>
            </w:pPr>
            <w:r>
              <w:rPr>
                <w:sz w:val="21"/>
              </w:rPr>
              <w:t>用消毒水进行消毒</w:t>
            </w:r>
          </w:p>
        </w:tc>
        <w:tc>
          <w:tcPr>
            <w:tcW w:w="795" w:type="pct"/>
            <w:vAlign w:val="center"/>
          </w:tcPr>
          <w:p w14:paraId="32D2A8D8">
            <w:pPr>
              <w:pStyle w:val="150"/>
              <w:rPr>
                <w:rFonts w:ascii="Times New Roman"/>
                <w:sz w:val="20"/>
              </w:rPr>
            </w:pPr>
          </w:p>
        </w:tc>
        <w:tc>
          <w:tcPr>
            <w:tcW w:w="1115" w:type="pct"/>
            <w:vAlign w:val="center"/>
          </w:tcPr>
          <w:p w14:paraId="2E279CC4">
            <w:pPr>
              <w:pStyle w:val="150"/>
              <w:spacing w:line="242" w:lineRule="auto"/>
              <w:rPr>
                <w:lang w:eastAsia="zh-CN"/>
              </w:rPr>
            </w:pPr>
            <w:r>
              <w:rPr>
                <w:sz w:val="21"/>
                <w:lang w:eastAsia="zh-CN"/>
              </w:rPr>
              <w:t>目视：无垃圾、无污迹、无积水</w:t>
            </w:r>
          </w:p>
        </w:tc>
      </w:tr>
      <w:tr w14:paraId="51191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87" w:type="pct"/>
            <w:vMerge w:val="continue"/>
            <w:tcBorders>
              <w:top w:val="nil"/>
            </w:tcBorders>
            <w:vAlign w:val="center"/>
          </w:tcPr>
          <w:p w14:paraId="5F92E93F">
            <w:pPr>
              <w:jc w:val="center"/>
              <w:rPr>
                <w:sz w:val="2"/>
                <w:szCs w:val="2"/>
              </w:rPr>
            </w:pPr>
          </w:p>
        </w:tc>
        <w:tc>
          <w:tcPr>
            <w:tcW w:w="722" w:type="pct"/>
            <w:vAlign w:val="center"/>
          </w:tcPr>
          <w:p w14:paraId="788FA354">
            <w:pPr>
              <w:pStyle w:val="150"/>
              <w:jc w:val="center"/>
            </w:pPr>
            <w:r>
              <w:rPr>
                <w:sz w:val="21"/>
              </w:rPr>
              <w:t>玻璃镜面</w:t>
            </w:r>
          </w:p>
        </w:tc>
        <w:tc>
          <w:tcPr>
            <w:tcW w:w="1311" w:type="pct"/>
            <w:vAlign w:val="center"/>
          </w:tcPr>
          <w:p w14:paraId="566FCF11">
            <w:pPr>
              <w:pStyle w:val="150"/>
              <w:spacing w:line="242" w:lineRule="auto"/>
              <w:rPr>
                <w:lang w:eastAsia="zh-CN"/>
              </w:rPr>
            </w:pPr>
            <w:r>
              <w:rPr>
                <w:sz w:val="21"/>
                <w:lang w:eastAsia="zh-CN"/>
              </w:rPr>
              <w:t>用无纺布擦拭，每两小时巡回保洁</w:t>
            </w:r>
          </w:p>
        </w:tc>
        <w:tc>
          <w:tcPr>
            <w:tcW w:w="770" w:type="pct"/>
            <w:vAlign w:val="center"/>
          </w:tcPr>
          <w:p w14:paraId="35FC1217">
            <w:pPr>
              <w:pStyle w:val="150"/>
              <w:spacing w:line="242" w:lineRule="auto"/>
            </w:pPr>
            <w:r>
              <w:rPr>
                <w:sz w:val="21"/>
              </w:rPr>
              <w:t>玻璃清洗剂刮拭</w:t>
            </w:r>
          </w:p>
        </w:tc>
        <w:tc>
          <w:tcPr>
            <w:tcW w:w="795" w:type="pct"/>
            <w:vAlign w:val="center"/>
          </w:tcPr>
          <w:p w14:paraId="70BB5B09">
            <w:pPr>
              <w:pStyle w:val="150"/>
              <w:rPr>
                <w:rFonts w:ascii="Times New Roman"/>
                <w:sz w:val="20"/>
              </w:rPr>
            </w:pPr>
          </w:p>
        </w:tc>
        <w:tc>
          <w:tcPr>
            <w:tcW w:w="1115" w:type="pct"/>
            <w:vAlign w:val="center"/>
          </w:tcPr>
          <w:p w14:paraId="67370E05">
            <w:pPr>
              <w:pStyle w:val="150"/>
              <w:spacing w:line="242" w:lineRule="auto"/>
              <w:rPr>
                <w:lang w:eastAsia="zh-CN"/>
              </w:rPr>
            </w:pPr>
            <w:r>
              <w:rPr>
                <w:sz w:val="21"/>
                <w:lang w:eastAsia="zh-CN"/>
              </w:rPr>
              <w:t>手摸、目视：无灰尘、污渍手印</w:t>
            </w:r>
          </w:p>
        </w:tc>
      </w:tr>
      <w:tr w14:paraId="7715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87" w:type="pct"/>
            <w:vMerge w:val="continue"/>
            <w:tcBorders>
              <w:top w:val="nil"/>
            </w:tcBorders>
            <w:vAlign w:val="center"/>
          </w:tcPr>
          <w:p w14:paraId="4E1B52F4">
            <w:pPr>
              <w:jc w:val="center"/>
              <w:rPr>
                <w:sz w:val="2"/>
                <w:szCs w:val="2"/>
              </w:rPr>
            </w:pPr>
          </w:p>
        </w:tc>
        <w:tc>
          <w:tcPr>
            <w:tcW w:w="722" w:type="pct"/>
            <w:vAlign w:val="center"/>
          </w:tcPr>
          <w:p w14:paraId="2243D792">
            <w:pPr>
              <w:pStyle w:val="150"/>
              <w:jc w:val="center"/>
            </w:pPr>
            <w:r>
              <w:rPr>
                <w:sz w:val="21"/>
              </w:rPr>
              <w:t>灯具、天花</w:t>
            </w:r>
          </w:p>
        </w:tc>
        <w:tc>
          <w:tcPr>
            <w:tcW w:w="1311" w:type="pct"/>
            <w:vAlign w:val="center"/>
          </w:tcPr>
          <w:p w14:paraId="78B7B014">
            <w:pPr>
              <w:pStyle w:val="150"/>
              <w:rPr>
                <w:rFonts w:ascii="Times New Roman"/>
                <w:sz w:val="20"/>
              </w:rPr>
            </w:pPr>
          </w:p>
        </w:tc>
        <w:tc>
          <w:tcPr>
            <w:tcW w:w="770" w:type="pct"/>
            <w:vAlign w:val="center"/>
          </w:tcPr>
          <w:p w14:paraId="6C4A8CF8">
            <w:pPr>
              <w:pStyle w:val="150"/>
            </w:pPr>
            <w:r>
              <w:rPr>
                <w:sz w:val="21"/>
              </w:rPr>
              <w:t>除尘一次</w:t>
            </w:r>
          </w:p>
        </w:tc>
        <w:tc>
          <w:tcPr>
            <w:tcW w:w="795" w:type="pct"/>
            <w:vAlign w:val="center"/>
          </w:tcPr>
          <w:p w14:paraId="575831B6">
            <w:pPr>
              <w:pStyle w:val="150"/>
              <w:rPr>
                <w:rFonts w:ascii="Times New Roman"/>
                <w:sz w:val="20"/>
              </w:rPr>
            </w:pPr>
          </w:p>
        </w:tc>
        <w:tc>
          <w:tcPr>
            <w:tcW w:w="1115" w:type="pct"/>
            <w:vAlign w:val="center"/>
          </w:tcPr>
          <w:p w14:paraId="0C70A159">
            <w:pPr>
              <w:pStyle w:val="150"/>
              <w:spacing w:line="270" w:lineRule="atLeast"/>
              <w:rPr>
                <w:lang w:eastAsia="zh-CN"/>
              </w:rPr>
            </w:pPr>
            <w:r>
              <w:rPr>
                <w:sz w:val="21"/>
                <w:lang w:eastAsia="zh-CN"/>
              </w:rPr>
              <w:t>目视：无明显灰尘、无蛛网</w:t>
            </w:r>
          </w:p>
        </w:tc>
      </w:tr>
      <w:tr w14:paraId="42A2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87" w:type="pct"/>
            <w:vMerge w:val="continue"/>
            <w:tcBorders>
              <w:top w:val="nil"/>
            </w:tcBorders>
            <w:vAlign w:val="center"/>
          </w:tcPr>
          <w:p w14:paraId="50696D8F">
            <w:pPr>
              <w:jc w:val="center"/>
              <w:rPr>
                <w:sz w:val="2"/>
                <w:szCs w:val="2"/>
              </w:rPr>
            </w:pPr>
          </w:p>
        </w:tc>
        <w:tc>
          <w:tcPr>
            <w:tcW w:w="722" w:type="pct"/>
            <w:vAlign w:val="center"/>
          </w:tcPr>
          <w:p w14:paraId="45347830">
            <w:pPr>
              <w:pStyle w:val="150"/>
              <w:jc w:val="center"/>
            </w:pPr>
            <w:r>
              <w:rPr>
                <w:sz w:val="21"/>
              </w:rPr>
              <w:t>大小便器</w:t>
            </w:r>
          </w:p>
        </w:tc>
        <w:tc>
          <w:tcPr>
            <w:tcW w:w="1311" w:type="pct"/>
            <w:vAlign w:val="center"/>
          </w:tcPr>
          <w:p w14:paraId="24615D10">
            <w:pPr>
              <w:pStyle w:val="150"/>
              <w:spacing w:line="270" w:lineRule="atLeast"/>
              <w:rPr>
                <w:lang w:eastAsia="zh-CN"/>
              </w:rPr>
            </w:pPr>
            <w:r>
              <w:rPr>
                <w:sz w:val="21"/>
                <w:lang w:eastAsia="zh-CN"/>
              </w:rPr>
              <w:t>配合洁厕剂每日不少于一次洗刷</w:t>
            </w:r>
          </w:p>
        </w:tc>
        <w:tc>
          <w:tcPr>
            <w:tcW w:w="770" w:type="pct"/>
            <w:vAlign w:val="center"/>
          </w:tcPr>
          <w:p w14:paraId="71DD7FF3">
            <w:pPr>
              <w:pStyle w:val="150"/>
              <w:spacing w:line="270" w:lineRule="atLeast"/>
            </w:pPr>
            <w:r>
              <w:rPr>
                <w:sz w:val="21"/>
              </w:rPr>
              <w:t>用消毒水进行消毒</w:t>
            </w:r>
          </w:p>
        </w:tc>
        <w:tc>
          <w:tcPr>
            <w:tcW w:w="795" w:type="pct"/>
            <w:vAlign w:val="center"/>
          </w:tcPr>
          <w:p w14:paraId="0F5ACF05">
            <w:pPr>
              <w:pStyle w:val="150"/>
              <w:rPr>
                <w:rFonts w:ascii="Times New Roman"/>
                <w:sz w:val="20"/>
              </w:rPr>
            </w:pPr>
          </w:p>
        </w:tc>
        <w:tc>
          <w:tcPr>
            <w:tcW w:w="1115" w:type="pct"/>
            <w:vAlign w:val="center"/>
          </w:tcPr>
          <w:p w14:paraId="2CB5D347">
            <w:pPr>
              <w:pStyle w:val="150"/>
              <w:spacing w:line="270" w:lineRule="atLeast"/>
              <w:rPr>
                <w:lang w:eastAsia="zh-CN"/>
              </w:rPr>
            </w:pPr>
            <w:r>
              <w:rPr>
                <w:sz w:val="21"/>
                <w:lang w:eastAsia="zh-CN"/>
              </w:rPr>
              <w:t>手摸、目视：无污迹、无污渍</w:t>
            </w:r>
          </w:p>
        </w:tc>
      </w:tr>
      <w:tr w14:paraId="2619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287" w:type="pct"/>
            <w:vMerge w:val="continue"/>
            <w:tcBorders>
              <w:top w:val="nil"/>
            </w:tcBorders>
            <w:vAlign w:val="center"/>
          </w:tcPr>
          <w:p w14:paraId="21E7E8C9">
            <w:pPr>
              <w:jc w:val="center"/>
              <w:rPr>
                <w:sz w:val="2"/>
                <w:szCs w:val="2"/>
              </w:rPr>
            </w:pPr>
          </w:p>
        </w:tc>
        <w:tc>
          <w:tcPr>
            <w:tcW w:w="722" w:type="pct"/>
            <w:vAlign w:val="center"/>
          </w:tcPr>
          <w:p w14:paraId="283F5E08">
            <w:pPr>
              <w:pStyle w:val="150"/>
              <w:jc w:val="center"/>
              <w:rPr>
                <w:rFonts w:ascii="Times New Roman"/>
                <w:sz w:val="23"/>
                <w:lang w:eastAsia="zh-CN"/>
              </w:rPr>
            </w:pPr>
          </w:p>
          <w:p w14:paraId="6268549A">
            <w:pPr>
              <w:pStyle w:val="150"/>
              <w:jc w:val="center"/>
            </w:pPr>
            <w:r>
              <w:rPr>
                <w:sz w:val="21"/>
              </w:rPr>
              <w:t>垃圾桶</w:t>
            </w:r>
          </w:p>
        </w:tc>
        <w:tc>
          <w:tcPr>
            <w:tcW w:w="1311" w:type="pct"/>
            <w:vAlign w:val="center"/>
          </w:tcPr>
          <w:p w14:paraId="70F6BC81">
            <w:pPr>
              <w:pStyle w:val="150"/>
              <w:rPr>
                <w:rFonts w:ascii="Times New Roman"/>
                <w:sz w:val="23"/>
              </w:rPr>
            </w:pPr>
          </w:p>
          <w:p w14:paraId="35C6A73D">
            <w:pPr>
              <w:pStyle w:val="150"/>
            </w:pPr>
            <w:r>
              <w:rPr>
                <w:sz w:val="21"/>
              </w:rPr>
              <w:t>更换新的垃圾袋</w:t>
            </w:r>
          </w:p>
        </w:tc>
        <w:tc>
          <w:tcPr>
            <w:tcW w:w="770" w:type="pct"/>
            <w:vAlign w:val="center"/>
          </w:tcPr>
          <w:p w14:paraId="0A8D9075">
            <w:pPr>
              <w:pStyle w:val="150"/>
              <w:rPr>
                <w:rFonts w:ascii="Times New Roman"/>
                <w:sz w:val="20"/>
              </w:rPr>
            </w:pPr>
          </w:p>
        </w:tc>
        <w:tc>
          <w:tcPr>
            <w:tcW w:w="795" w:type="pct"/>
            <w:vAlign w:val="center"/>
          </w:tcPr>
          <w:p w14:paraId="75363A38">
            <w:pPr>
              <w:pStyle w:val="150"/>
              <w:rPr>
                <w:rFonts w:ascii="Times New Roman"/>
                <w:sz w:val="20"/>
              </w:rPr>
            </w:pPr>
          </w:p>
        </w:tc>
        <w:tc>
          <w:tcPr>
            <w:tcW w:w="1115" w:type="pct"/>
            <w:vAlign w:val="center"/>
          </w:tcPr>
          <w:p w14:paraId="05217F8F">
            <w:pPr>
              <w:pStyle w:val="150"/>
              <w:spacing w:line="242" w:lineRule="auto"/>
              <w:rPr>
                <w:lang w:eastAsia="zh-CN"/>
              </w:rPr>
            </w:pPr>
            <w:r>
              <w:rPr>
                <w:sz w:val="21"/>
                <w:lang w:eastAsia="zh-CN"/>
              </w:rPr>
              <w:t>垃圾袋如有使用应每日更换，更换后的垃圾桶放回原处，系口朝里</w:t>
            </w:r>
          </w:p>
        </w:tc>
      </w:tr>
      <w:tr w14:paraId="3F2C8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87" w:type="pct"/>
            <w:vMerge w:val="restart"/>
            <w:vAlign w:val="center"/>
          </w:tcPr>
          <w:p w14:paraId="2CDBC55A">
            <w:pPr>
              <w:pStyle w:val="150"/>
              <w:jc w:val="center"/>
              <w:rPr>
                <w:rFonts w:ascii="Times New Roman"/>
                <w:sz w:val="20"/>
                <w:lang w:eastAsia="zh-CN"/>
              </w:rPr>
            </w:pPr>
          </w:p>
          <w:p w14:paraId="4A7218C3">
            <w:pPr>
              <w:pStyle w:val="150"/>
              <w:jc w:val="center"/>
              <w:rPr>
                <w:rFonts w:ascii="Times New Roman"/>
                <w:sz w:val="20"/>
                <w:lang w:eastAsia="zh-CN"/>
              </w:rPr>
            </w:pPr>
          </w:p>
          <w:p w14:paraId="3EF19FCF">
            <w:pPr>
              <w:pStyle w:val="150"/>
              <w:jc w:val="center"/>
              <w:rPr>
                <w:rFonts w:ascii="Times New Roman"/>
                <w:sz w:val="20"/>
                <w:lang w:eastAsia="zh-CN"/>
              </w:rPr>
            </w:pPr>
          </w:p>
          <w:p w14:paraId="4ADD7F44">
            <w:pPr>
              <w:pStyle w:val="150"/>
              <w:jc w:val="center"/>
              <w:rPr>
                <w:rFonts w:ascii="Times New Roman"/>
                <w:sz w:val="18"/>
                <w:lang w:eastAsia="zh-CN"/>
              </w:rPr>
            </w:pPr>
          </w:p>
          <w:p w14:paraId="49A80DCB">
            <w:pPr>
              <w:pStyle w:val="150"/>
              <w:spacing w:line="242" w:lineRule="auto"/>
              <w:jc w:val="center"/>
            </w:pPr>
            <w:r>
              <w:rPr>
                <w:sz w:val="21"/>
              </w:rPr>
              <w:t>办公室及会客厅</w:t>
            </w:r>
          </w:p>
        </w:tc>
        <w:tc>
          <w:tcPr>
            <w:tcW w:w="722" w:type="pct"/>
            <w:vAlign w:val="center"/>
          </w:tcPr>
          <w:p w14:paraId="0E4E0182">
            <w:pPr>
              <w:pStyle w:val="150"/>
              <w:jc w:val="center"/>
            </w:pPr>
            <w:r>
              <w:rPr>
                <w:sz w:val="21"/>
              </w:rPr>
              <w:t>沙发、桌椅</w:t>
            </w:r>
          </w:p>
        </w:tc>
        <w:tc>
          <w:tcPr>
            <w:tcW w:w="1311" w:type="pct"/>
            <w:vAlign w:val="center"/>
          </w:tcPr>
          <w:p w14:paraId="1D950415">
            <w:pPr>
              <w:pStyle w:val="150"/>
            </w:pPr>
            <w:r>
              <w:rPr>
                <w:sz w:val="21"/>
              </w:rPr>
              <w:t>使用清洁剂擦抹一次</w:t>
            </w:r>
          </w:p>
        </w:tc>
        <w:tc>
          <w:tcPr>
            <w:tcW w:w="770" w:type="pct"/>
            <w:vAlign w:val="center"/>
          </w:tcPr>
          <w:p w14:paraId="53C28EE2">
            <w:pPr>
              <w:pStyle w:val="150"/>
              <w:rPr>
                <w:rFonts w:ascii="Times New Roman"/>
                <w:sz w:val="20"/>
              </w:rPr>
            </w:pPr>
          </w:p>
        </w:tc>
        <w:tc>
          <w:tcPr>
            <w:tcW w:w="795" w:type="pct"/>
            <w:vAlign w:val="center"/>
          </w:tcPr>
          <w:p w14:paraId="2115ACF1">
            <w:pPr>
              <w:pStyle w:val="150"/>
              <w:rPr>
                <w:rFonts w:ascii="Times New Roman"/>
                <w:sz w:val="20"/>
              </w:rPr>
            </w:pPr>
          </w:p>
        </w:tc>
        <w:tc>
          <w:tcPr>
            <w:tcW w:w="1115" w:type="pct"/>
            <w:vAlign w:val="center"/>
          </w:tcPr>
          <w:p w14:paraId="0DD67FDD">
            <w:pPr>
              <w:pStyle w:val="150"/>
              <w:rPr>
                <w:lang w:eastAsia="zh-CN"/>
              </w:rPr>
            </w:pPr>
            <w:r>
              <w:rPr>
                <w:sz w:val="21"/>
                <w:lang w:eastAsia="zh-CN"/>
              </w:rPr>
              <w:t>手摸、目视：无灰尘、污</w:t>
            </w:r>
          </w:p>
          <w:p w14:paraId="368E1CE2">
            <w:pPr>
              <w:pStyle w:val="150"/>
              <w:spacing w:line="254" w:lineRule="exact"/>
            </w:pPr>
            <w:r>
              <w:rPr>
                <w:w w:val="99"/>
                <w:sz w:val="21"/>
              </w:rPr>
              <w:t>渍</w:t>
            </w:r>
          </w:p>
        </w:tc>
      </w:tr>
      <w:tr w14:paraId="0FE77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287" w:type="pct"/>
            <w:vMerge w:val="continue"/>
            <w:tcBorders>
              <w:top w:val="nil"/>
            </w:tcBorders>
            <w:vAlign w:val="center"/>
          </w:tcPr>
          <w:p w14:paraId="35E136AF">
            <w:pPr>
              <w:jc w:val="center"/>
              <w:rPr>
                <w:sz w:val="2"/>
                <w:szCs w:val="2"/>
              </w:rPr>
            </w:pPr>
          </w:p>
        </w:tc>
        <w:tc>
          <w:tcPr>
            <w:tcW w:w="722" w:type="pct"/>
            <w:vAlign w:val="center"/>
          </w:tcPr>
          <w:p w14:paraId="34B29F49">
            <w:pPr>
              <w:pStyle w:val="150"/>
              <w:spacing w:line="244" w:lineRule="auto"/>
              <w:jc w:val="center"/>
            </w:pPr>
            <w:r>
              <w:rPr>
                <w:sz w:val="21"/>
              </w:rPr>
              <w:t>办公设备</w:t>
            </w:r>
          </w:p>
          <w:p w14:paraId="522031DE">
            <w:pPr>
              <w:pStyle w:val="150"/>
              <w:spacing w:line="244" w:lineRule="auto"/>
              <w:jc w:val="center"/>
            </w:pPr>
            <w:r>
              <w:rPr>
                <w:sz w:val="21"/>
              </w:rPr>
              <w:t>饮水机</w:t>
            </w:r>
          </w:p>
        </w:tc>
        <w:tc>
          <w:tcPr>
            <w:tcW w:w="1311" w:type="pct"/>
            <w:vAlign w:val="center"/>
          </w:tcPr>
          <w:p w14:paraId="5BD989D2">
            <w:pPr>
              <w:pStyle w:val="150"/>
              <w:rPr>
                <w:rFonts w:ascii="Times New Roman"/>
                <w:sz w:val="18"/>
              </w:rPr>
            </w:pPr>
          </w:p>
          <w:p w14:paraId="3171C87F">
            <w:pPr>
              <w:pStyle w:val="150"/>
            </w:pPr>
            <w:r>
              <w:rPr>
                <w:sz w:val="21"/>
              </w:rPr>
              <w:t>用干抹布擦拭一次</w:t>
            </w:r>
          </w:p>
        </w:tc>
        <w:tc>
          <w:tcPr>
            <w:tcW w:w="770" w:type="pct"/>
            <w:vAlign w:val="center"/>
          </w:tcPr>
          <w:p w14:paraId="7863DAAD">
            <w:pPr>
              <w:pStyle w:val="150"/>
              <w:rPr>
                <w:rFonts w:ascii="Times New Roman"/>
                <w:sz w:val="20"/>
              </w:rPr>
            </w:pPr>
          </w:p>
        </w:tc>
        <w:tc>
          <w:tcPr>
            <w:tcW w:w="795" w:type="pct"/>
            <w:vAlign w:val="center"/>
          </w:tcPr>
          <w:p w14:paraId="53EEA9A5">
            <w:pPr>
              <w:pStyle w:val="150"/>
              <w:rPr>
                <w:rFonts w:ascii="Times New Roman"/>
                <w:sz w:val="18"/>
              </w:rPr>
            </w:pPr>
          </w:p>
          <w:p w14:paraId="6347916B">
            <w:pPr>
              <w:pStyle w:val="150"/>
            </w:pPr>
            <w:r>
              <w:rPr>
                <w:sz w:val="21"/>
              </w:rPr>
              <w:t>清洁消毒一次</w:t>
            </w:r>
          </w:p>
        </w:tc>
        <w:tc>
          <w:tcPr>
            <w:tcW w:w="1115" w:type="pct"/>
            <w:vAlign w:val="center"/>
          </w:tcPr>
          <w:p w14:paraId="430991A6">
            <w:pPr>
              <w:pStyle w:val="150"/>
              <w:rPr>
                <w:rFonts w:ascii="Times New Roman"/>
                <w:sz w:val="18"/>
                <w:lang w:eastAsia="zh-CN"/>
              </w:rPr>
            </w:pPr>
          </w:p>
          <w:p w14:paraId="56BA8EE5">
            <w:pPr>
              <w:pStyle w:val="150"/>
              <w:rPr>
                <w:lang w:eastAsia="zh-CN"/>
              </w:rPr>
            </w:pPr>
            <w:r>
              <w:rPr>
                <w:sz w:val="21"/>
                <w:lang w:eastAsia="zh-CN"/>
              </w:rPr>
              <w:t>目视：无水迹、无污渍</w:t>
            </w:r>
          </w:p>
        </w:tc>
      </w:tr>
      <w:tr w14:paraId="5DB59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tcBorders>
            <w:vAlign w:val="center"/>
          </w:tcPr>
          <w:p w14:paraId="5214E13F">
            <w:pPr>
              <w:jc w:val="center"/>
              <w:rPr>
                <w:sz w:val="2"/>
                <w:szCs w:val="2"/>
              </w:rPr>
            </w:pPr>
          </w:p>
        </w:tc>
        <w:tc>
          <w:tcPr>
            <w:tcW w:w="722" w:type="pct"/>
            <w:vAlign w:val="center"/>
          </w:tcPr>
          <w:p w14:paraId="0E3E137E">
            <w:pPr>
              <w:pStyle w:val="150"/>
              <w:jc w:val="center"/>
            </w:pPr>
            <w:r>
              <w:rPr>
                <w:sz w:val="21"/>
              </w:rPr>
              <w:t>垃圾娄</w:t>
            </w:r>
          </w:p>
        </w:tc>
        <w:tc>
          <w:tcPr>
            <w:tcW w:w="1311" w:type="pct"/>
            <w:vAlign w:val="center"/>
          </w:tcPr>
          <w:p w14:paraId="56EBAE29">
            <w:pPr>
              <w:pStyle w:val="150"/>
              <w:rPr>
                <w:lang w:eastAsia="zh-CN"/>
              </w:rPr>
            </w:pPr>
            <w:r>
              <w:rPr>
                <w:sz w:val="21"/>
                <w:lang w:eastAsia="zh-CN"/>
              </w:rPr>
              <w:t>每日清收更换垃圾二</w:t>
            </w:r>
            <w:r>
              <w:rPr>
                <w:w w:val="99"/>
                <w:sz w:val="21"/>
                <w:lang w:eastAsia="zh-CN"/>
              </w:rPr>
              <w:t>次</w:t>
            </w:r>
          </w:p>
        </w:tc>
        <w:tc>
          <w:tcPr>
            <w:tcW w:w="770" w:type="pct"/>
            <w:vAlign w:val="center"/>
          </w:tcPr>
          <w:p w14:paraId="03CFC727">
            <w:pPr>
              <w:pStyle w:val="150"/>
              <w:rPr>
                <w:rFonts w:ascii="Times New Roman"/>
                <w:sz w:val="20"/>
                <w:lang w:eastAsia="zh-CN"/>
              </w:rPr>
            </w:pPr>
          </w:p>
        </w:tc>
        <w:tc>
          <w:tcPr>
            <w:tcW w:w="795" w:type="pct"/>
            <w:vAlign w:val="center"/>
          </w:tcPr>
          <w:p w14:paraId="7D63ABAE">
            <w:pPr>
              <w:pStyle w:val="150"/>
              <w:rPr>
                <w:rFonts w:ascii="Times New Roman"/>
                <w:sz w:val="20"/>
                <w:lang w:eastAsia="zh-CN"/>
              </w:rPr>
            </w:pPr>
          </w:p>
        </w:tc>
        <w:tc>
          <w:tcPr>
            <w:tcW w:w="1115" w:type="pct"/>
            <w:vAlign w:val="center"/>
          </w:tcPr>
          <w:p w14:paraId="11EEEECE">
            <w:pPr>
              <w:pStyle w:val="150"/>
              <w:rPr>
                <w:lang w:eastAsia="zh-CN"/>
              </w:rPr>
            </w:pPr>
            <w:r>
              <w:rPr>
                <w:sz w:val="21"/>
                <w:lang w:eastAsia="zh-CN"/>
              </w:rPr>
              <w:t>目视：无溢出垃圾、异味</w:t>
            </w:r>
          </w:p>
        </w:tc>
      </w:tr>
      <w:tr w14:paraId="5B81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87" w:type="pct"/>
            <w:vMerge w:val="continue"/>
            <w:tcBorders>
              <w:top w:val="nil"/>
            </w:tcBorders>
            <w:vAlign w:val="center"/>
          </w:tcPr>
          <w:p w14:paraId="562A8604">
            <w:pPr>
              <w:jc w:val="center"/>
              <w:rPr>
                <w:sz w:val="2"/>
                <w:szCs w:val="2"/>
              </w:rPr>
            </w:pPr>
          </w:p>
        </w:tc>
        <w:tc>
          <w:tcPr>
            <w:tcW w:w="722" w:type="pct"/>
            <w:vAlign w:val="center"/>
          </w:tcPr>
          <w:p w14:paraId="75FAD301">
            <w:pPr>
              <w:pStyle w:val="150"/>
              <w:jc w:val="center"/>
            </w:pPr>
            <w:r>
              <w:rPr>
                <w:sz w:val="21"/>
              </w:rPr>
              <w:t>风口、灯饰</w:t>
            </w:r>
          </w:p>
        </w:tc>
        <w:tc>
          <w:tcPr>
            <w:tcW w:w="1311" w:type="pct"/>
            <w:vAlign w:val="center"/>
          </w:tcPr>
          <w:p w14:paraId="21E2E447">
            <w:pPr>
              <w:pStyle w:val="150"/>
              <w:rPr>
                <w:rFonts w:ascii="Times New Roman"/>
                <w:sz w:val="20"/>
              </w:rPr>
            </w:pPr>
          </w:p>
        </w:tc>
        <w:tc>
          <w:tcPr>
            <w:tcW w:w="770" w:type="pct"/>
            <w:vAlign w:val="center"/>
          </w:tcPr>
          <w:p w14:paraId="2E3D467F">
            <w:pPr>
              <w:pStyle w:val="150"/>
            </w:pPr>
            <w:r>
              <w:rPr>
                <w:sz w:val="21"/>
              </w:rPr>
              <w:t>擦拭一次</w:t>
            </w:r>
          </w:p>
        </w:tc>
        <w:tc>
          <w:tcPr>
            <w:tcW w:w="795" w:type="pct"/>
            <w:vAlign w:val="center"/>
          </w:tcPr>
          <w:p w14:paraId="2B96C2FD">
            <w:pPr>
              <w:pStyle w:val="150"/>
              <w:rPr>
                <w:rFonts w:ascii="Times New Roman"/>
                <w:sz w:val="20"/>
              </w:rPr>
            </w:pPr>
          </w:p>
        </w:tc>
        <w:tc>
          <w:tcPr>
            <w:tcW w:w="1115" w:type="pct"/>
            <w:vAlign w:val="center"/>
          </w:tcPr>
          <w:p w14:paraId="3B54D80C">
            <w:pPr>
              <w:pStyle w:val="150"/>
              <w:rPr>
                <w:lang w:eastAsia="zh-CN"/>
              </w:rPr>
            </w:pPr>
            <w:r>
              <w:rPr>
                <w:sz w:val="21"/>
                <w:lang w:eastAsia="zh-CN"/>
              </w:rPr>
              <w:t>目视：无灰尘、无污渍</w:t>
            </w:r>
          </w:p>
        </w:tc>
      </w:tr>
      <w:tr w14:paraId="200A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87" w:type="pct"/>
            <w:vMerge w:val="continue"/>
            <w:tcBorders>
              <w:top w:val="nil"/>
            </w:tcBorders>
            <w:vAlign w:val="center"/>
          </w:tcPr>
          <w:p w14:paraId="5313D929">
            <w:pPr>
              <w:jc w:val="center"/>
              <w:rPr>
                <w:sz w:val="2"/>
                <w:szCs w:val="2"/>
              </w:rPr>
            </w:pPr>
          </w:p>
        </w:tc>
        <w:tc>
          <w:tcPr>
            <w:tcW w:w="722" w:type="pct"/>
            <w:vAlign w:val="center"/>
          </w:tcPr>
          <w:p w14:paraId="102442FB">
            <w:pPr>
              <w:pStyle w:val="150"/>
              <w:jc w:val="center"/>
            </w:pPr>
            <w:r>
              <w:rPr>
                <w:sz w:val="21"/>
              </w:rPr>
              <w:t>天花</w:t>
            </w:r>
          </w:p>
        </w:tc>
        <w:tc>
          <w:tcPr>
            <w:tcW w:w="1311" w:type="pct"/>
            <w:vAlign w:val="center"/>
          </w:tcPr>
          <w:p w14:paraId="0EAA7E8F">
            <w:pPr>
              <w:pStyle w:val="150"/>
              <w:rPr>
                <w:rFonts w:ascii="Times New Roman"/>
                <w:sz w:val="20"/>
              </w:rPr>
            </w:pPr>
          </w:p>
        </w:tc>
        <w:tc>
          <w:tcPr>
            <w:tcW w:w="770" w:type="pct"/>
            <w:vAlign w:val="center"/>
          </w:tcPr>
          <w:p w14:paraId="7A24384D">
            <w:pPr>
              <w:pStyle w:val="150"/>
              <w:rPr>
                <w:rFonts w:ascii="Times New Roman"/>
                <w:sz w:val="20"/>
              </w:rPr>
            </w:pPr>
          </w:p>
        </w:tc>
        <w:tc>
          <w:tcPr>
            <w:tcW w:w="795" w:type="pct"/>
            <w:vAlign w:val="center"/>
          </w:tcPr>
          <w:p w14:paraId="1AD3D1DF">
            <w:pPr>
              <w:pStyle w:val="150"/>
            </w:pPr>
            <w:r>
              <w:rPr>
                <w:sz w:val="21"/>
              </w:rPr>
              <w:t>除尘一次</w:t>
            </w:r>
          </w:p>
        </w:tc>
        <w:tc>
          <w:tcPr>
            <w:tcW w:w="1115" w:type="pct"/>
            <w:vAlign w:val="center"/>
          </w:tcPr>
          <w:p w14:paraId="643D761A">
            <w:pPr>
              <w:pStyle w:val="150"/>
              <w:rPr>
                <w:lang w:eastAsia="zh-CN"/>
              </w:rPr>
            </w:pPr>
            <w:r>
              <w:rPr>
                <w:sz w:val="21"/>
                <w:lang w:eastAsia="zh-CN"/>
              </w:rPr>
              <w:t>目视：无明显灰尘、无蛛</w:t>
            </w:r>
          </w:p>
          <w:p w14:paraId="2494B71A">
            <w:pPr>
              <w:pStyle w:val="150"/>
              <w:spacing w:line="253" w:lineRule="exact"/>
            </w:pPr>
            <w:r>
              <w:rPr>
                <w:w w:val="99"/>
                <w:sz w:val="21"/>
              </w:rPr>
              <w:t>网</w:t>
            </w:r>
          </w:p>
        </w:tc>
      </w:tr>
    </w:tbl>
    <w:p w14:paraId="5489D420">
      <w:pPr>
        <w:pStyle w:val="19"/>
      </w:pPr>
      <w:r>
        <w:br w:type="page"/>
      </w:r>
    </w:p>
    <w:p w14:paraId="50897B97">
      <w:pPr>
        <w:spacing w:line="360" w:lineRule="auto"/>
        <w:jc w:val="left"/>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附件四：</w:t>
      </w:r>
    </w:p>
    <w:p w14:paraId="530D69F9">
      <w:pPr>
        <w:spacing w:before="34"/>
        <w:ind w:left="478" w:firstLine="1928" w:firstLineChars="800"/>
        <w:rPr>
          <w:b/>
          <w:sz w:val="24"/>
          <w:szCs w:val="24"/>
        </w:rPr>
      </w:pPr>
      <w:r>
        <w:rPr>
          <w:rFonts w:hint="eastAsia"/>
          <w:b/>
          <w:sz w:val="24"/>
          <w:szCs w:val="24"/>
          <w:u w:val="single"/>
        </w:rPr>
        <w:t xml:space="preserve">            </w:t>
      </w:r>
      <w:r>
        <w:rPr>
          <w:rFonts w:hint="eastAsia"/>
          <w:b/>
          <w:sz w:val="24"/>
          <w:szCs w:val="24"/>
        </w:rPr>
        <w:t>项目</w:t>
      </w:r>
      <w:r>
        <w:rPr>
          <w:b/>
          <w:sz w:val="24"/>
          <w:szCs w:val="24"/>
        </w:rPr>
        <w:t>保洁服务</w:t>
      </w:r>
      <w:r>
        <w:rPr>
          <w:rFonts w:hint="eastAsia"/>
          <w:bCs/>
          <w:sz w:val="24"/>
          <w:szCs w:val="24"/>
          <w:u w:val="single"/>
        </w:rPr>
        <w:t xml:space="preserve">   </w:t>
      </w:r>
      <w:r>
        <w:rPr>
          <w:b/>
          <w:sz w:val="24"/>
          <w:szCs w:val="24"/>
        </w:rPr>
        <w:t>月度检查表</w:t>
      </w:r>
    </w:p>
    <w:p w14:paraId="40B9AE08">
      <w:pPr>
        <w:rPr>
          <w:rFonts w:ascii="宋体" w:hAnsi="宋体" w:cs="宋体"/>
          <w:sz w:val="18"/>
        </w:rPr>
      </w:pPr>
    </w:p>
    <w:tbl>
      <w:tblPr>
        <w:tblStyle w:val="50"/>
        <w:tblW w:w="5000" w:type="pct"/>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0" w:type="dxa"/>
          <w:left w:w="0" w:type="dxa"/>
          <w:bottom w:w="0" w:type="dxa"/>
          <w:right w:w="0" w:type="dxa"/>
        </w:tblCellMar>
      </w:tblPr>
      <w:tblGrid>
        <w:gridCol w:w="1764"/>
        <w:gridCol w:w="4457"/>
        <w:gridCol w:w="1439"/>
        <w:gridCol w:w="2024"/>
      </w:tblGrid>
      <w:tr w14:paraId="6C7D289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5" w:hRule="atLeast"/>
          <w:jc w:val="center"/>
        </w:trPr>
        <w:tc>
          <w:tcPr>
            <w:tcW w:w="911" w:type="pct"/>
            <w:tcBorders>
              <w:bottom w:val="single" w:color="000000" w:sz="4" w:space="0"/>
              <w:right w:val="single" w:color="000000" w:sz="4" w:space="0"/>
            </w:tcBorders>
          </w:tcPr>
          <w:p w14:paraId="7EE17F69">
            <w:pPr>
              <w:pStyle w:val="150"/>
              <w:spacing w:before="119"/>
              <w:jc w:val="center"/>
              <w:rPr>
                <w:b/>
                <w:sz w:val="18"/>
              </w:rPr>
            </w:pPr>
            <w:r>
              <w:rPr>
                <w:rFonts w:hint="eastAsia"/>
                <w:b/>
                <w:sz w:val="18"/>
              </w:rPr>
              <w:t>类别</w:t>
            </w:r>
          </w:p>
        </w:tc>
        <w:tc>
          <w:tcPr>
            <w:tcW w:w="2301" w:type="pct"/>
            <w:tcBorders>
              <w:left w:val="single" w:color="000000" w:sz="4" w:space="0"/>
              <w:bottom w:val="single" w:color="000000" w:sz="4" w:space="0"/>
              <w:right w:val="single" w:color="000000" w:sz="4" w:space="0"/>
            </w:tcBorders>
          </w:tcPr>
          <w:p w14:paraId="3BA75B11">
            <w:pPr>
              <w:pStyle w:val="150"/>
              <w:spacing w:before="119"/>
              <w:jc w:val="center"/>
              <w:rPr>
                <w:b/>
                <w:sz w:val="18"/>
              </w:rPr>
            </w:pPr>
            <w:r>
              <w:rPr>
                <w:rFonts w:hint="eastAsia"/>
                <w:b/>
                <w:sz w:val="18"/>
              </w:rPr>
              <w:t>检查标准</w:t>
            </w:r>
          </w:p>
        </w:tc>
        <w:tc>
          <w:tcPr>
            <w:tcW w:w="743" w:type="pct"/>
            <w:tcBorders>
              <w:left w:val="single" w:color="000000" w:sz="4" w:space="0"/>
              <w:bottom w:val="single" w:color="000000" w:sz="4" w:space="0"/>
              <w:right w:val="single" w:color="000000" w:sz="4" w:space="0"/>
            </w:tcBorders>
          </w:tcPr>
          <w:p w14:paraId="23B831F1">
            <w:pPr>
              <w:pStyle w:val="150"/>
              <w:spacing w:before="119"/>
              <w:jc w:val="center"/>
              <w:rPr>
                <w:b/>
                <w:sz w:val="18"/>
              </w:rPr>
            </w:pPr>
            <w:r>
              <w:rPr>
                <w:rFonts w:hint="eastAsia"/>
                <w:b/>
                <w:sz w:val="18"/>
              </w:rPr>
              <w:t>评分标准</w:t>
            </w:r>
          </w:p>
        </w:tc>
        <w:tc>
          <w:tcPr>
            <w:tcW w:w="1045" w:type="pct"/>
            <w:tcBorders>
              <w:left w:val="single" w:color="000000" w:sz="4" w:space="0"/>
              <w:bottom w:val="single" w:color="000000" w:sz="4" w:space="0"/>
            </w:tcBorders>
          </w:tcPr>
          <w:p w14:paraId="78731462">
            <w:pPr>
              <w:pStyle w:val="150"/>
              <w:spacing w:before="119"/>
              <w:jc w:val="center"/>
              <w:rPr>
                <w:b/>
                <w:sz w:val="18"/>
              </w:rPr>
            </w:pPr>
            <w:r>
              <w:rPr>
                <w:rFonts w:hint="eastAsia"/>
                <w:b/>
                <w:sz w:val="18"/>
              </w:rPr>
              <w:t>评分</w:t>
            </w:r>
          </w:p>
        </w:tc>
      </w:tr>
      <w:tr w14:paraId="585E684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8" w:hRule="atLeast"/>
          <w:jc w:val="center"/>
        </w:trPr>
        <w:tc>
          <w:tcPr>
            <w:tcW w:w="911" w:type="pct"/>
            <w:tcBorders>
              <w:top w:val="single" w:color="000000" w:sz="4" w:space="0"/>
              <w:bottom w:val="single" w:color="000000" w:sz="4" w:space="0"/>
              <w:right w:val="single" w:color="000000" w:sz="4" w:space="0"/>
            </w:tcBorders>
            <w:vAlign w:val="center"/>
          </w:tcPr>
          <w:p w14:paraId="14B2F5CC">
            <w:pPr>
              <w:pStyle w:val="150"/>
              <w:jc w:val="center"/>
              <w:rPr>
                <w:sz w:val="18"/>
              </w:rPr>
            </w:pPr>
            <w:r>
              <w:rPr>
                <w:rFonts w:hint="eastAsia"/>
                <w:sz w:val="18"/>
              </w:rPr>
              <w:t>道路</w:t>
            </w:r>
          </w:p>
        </w:tc>
        <w:tc>
          <w:tcPr>
            <w:tcW w:w="2301" w:type="pct"/>
            <w:tcBorders>
              <w:top w:val="single" w:color="000000" w:sz="4" w:space="0"/>
              <w:left w:val="single" w:color="000000" w:sz="4" w:space="0"/>
              <w:bottom w:val="single" w:color="000000" w:sz="4" w:space="0"/>
              <w:right w:val="single" w:color="000000" w:sz="4" w:space="0"/>
            </w:tcBorders>
          </w:tcPr>
          <w:p w14:paraId="052452BB">
            <w:pPr>
              <w:pStyle w:val="150"/>
              <w:spacing w:before="141"/>
              <w:rPr>
                <w:sz w:val="18"/>
                <w:lang w:eastAsia="zh-CN"/>
              </w:rPr>
            </w:pPr>
            <w:r>
              <w:rPr>
                <w:rFonts w:hint="eastAsia"/>
                <w:spacing w:val="-8"/>
                <w:sz w:val="18"/>
                <w:lang w:eastAsia="zh-CN"/>
              </w:rPr>
              <w:t xml:space="preserve">无明显泥沙、污垢；每 </w:t>
            </w:r>
            <w:r>
              <w:rPr>
                <w:rFonts w:hint="eastAsia"/>
                <w:sz w:val="18"/>
                <w:lang w:eastAsia="zh-CN"/>
              </w:rPr>
              <w:t>100</w:t>
            </w:r>
            <w:r>
              <w:rPr>
                <w:rFonts w:hint="eastAsia"/>
                <w:spacing w:val="-8"/>
                <w:sz w:val="18"/>
                <w:lang w:eastAsia="zh-CN"/>
              </w:rPr>
              <w:t xml:space="preserve"> 平方米内烟头、纸屑平均不</w:t>
            </w:r>
            <w:r>
              <w:rPr>
                <w:rFonts w:hint="eastAsia"/>
                <w:sz w:val="18"/>
                <w:lang w:eastAsia="zh-CN"/>
              </w:rPr>
              <w:t>超过 2 个、无直径 1 厘米以上的石子、无积水。</w:t>
            </w:r>
          </w:p>
        </w:tc>
        <w:tc>
          <w:tcPr>
            <w:tcW w:w="743" w:type="pct"/>
            <w:tcBorders>
              <w:top w:val="single" w:color="000000" w:sz="4" w:space="0"/>
              <w:left w:val="single" w:color="000000" w:sz="4" w:space="0"/>
              <w:bottom w:val="single" w:color="000000" w:sz="4" w:space="0"/>
              <w:right w:val="single" w:color="000000" w:sz="4" w:space="0"/>
            </w:tcBorders>
            <w:vAlign w:val="center"/>
          </w:tcPr>
          <w:p w14:paraId="4E550B06">
            <w:pPr>
              <w:pStyle w:val="150"/>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345202B0">
            <w:pPr>
              <w:pStyle w:val="150"/>
              <w:rPr>
                <w:sz w:val="18"/>
              </w:rPr>
            </w:pPr>
          </w:p>
        </w:tc>
      </w:tr>
      <w:tr w14:paraId="4F9F258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7" w:hRule="atLeast"/>
          <w:jc w:val="center"/>
        </w:trPr>
        <w:tc>
          <w:tcPr>
            <w:tcW w:w="911" w:type="pct"/>
            <w:tcBorders>
              <w:top w:val="single" w:color="000000" w:sz="4" w:space="0"/>
              <w:bottom w:val="single" w:color="000000" w:sz="4" w:space="0"/>
              <w:right w:val="single" w:color="000000" w:sz="4" w:space="0"/>
            </w:tcBorders>
            <w:vAlign w:val="center"/>
          </w:tcPr>
          <w:p w14:paraId="3A90B61A">
            <w:pPr>
              <w:pStyle w:val="150"/>
              <w:spacing w:before="139"/>
              <w:jc w:val="center"/>
              <w:rPr>
                <w:sz w:val="18"/>
              </w:rPr>
            </w:pPr>
            <w:r>
              <w:rPr>
                <w:rFonts w:hint="eastAsia"/>
                <w:sz w:val="18"/>
              </w:rPr>
              <w:t>绿化带</w:t>
            </w:r>
          </w:p>
        </w:tc>
        <w:tc>
          <w:tcPr>
            <w:tcW w:w="2301" w:type="pct"/>
            <w:tcBorders>
              <w:top w:val="single" w:color="000000" w:sz="4" w:space="0"/>
              <w:left w:val="single" w:color="000000" w:sz="4" w:space="0"/>
              <w:bottom w:val="single" w:color="000000" w:sz="4" w:space="0"/>
              <w:right w:val="single" w:color="000000" w:sz="4" w:space="0"/>
            </w:tcBorders>
          </w:tcPr>
          <w:p w14:paraId="60D0E89B">
            <w:pPr>
              <w:pStyle w:val="150"/>
              <w:spacing w:before="139"/>
              <w:rPr>
                <w:sz w:val="18"/>
                <w:lang w:eastAsia="zh-CN"/>
              </w:rPr>
            </w:pPr>
            <w:r>
              <w:rPr>
                <w:rFonts w:hint="eastAsia"/>
                <w:sz w:val="18"/>
                <w:lang w:eastAsia="zh-CN"/>
              </w:rPr>
              <w:t>无明显大片树叶、纸屑、垃圾胶袋等物。</w:t>
            </w:r>
          </w:p>
        </w:tc>
        <w:tc>
          <w:tcPr>
            <w:tcW w:w="743" w:type="pct"/>
            <w:tcBorders>
              <w:top w:val="single" w:color="000000" w:sz="4" w:space="0"/>
              <w:left w:val="single" w:color="000000" w:sz="4" w:space="0"/>
              <w:bottom w:val="single" w:color="000000" w:sz="4" w:space="0"/>
              <w:right w:val="single" w:color="000000" w:sz="4" w:space="0"/>
            </w:tcBorders>
          </w:tcPr>
          <w:p w14:paraId="34AE7AD8">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01933D10">
            <w:pPr>
              <w:pStyle w:val="150"/>
              <w:rPr>
                <w:sz w:val="18"/>
              </w:rPr>
            </w:pPr>
          </w:p>
        </w:tc>
      </w:tr>
      <w:tr w14:paraId="2A69E06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1" w:hRule="atLeast"/>
          <w:jc w:val="center"/>
        </w:trPr>
        <w:tc>
          <w:tcPr>
            <w:tcW w:w="911" w:type="pct"/>
            <w:tcBorders>
              <w:top w:val="single" w:color="000000" w:sz="4" w:space="0"/>
              <w:bottom w:val="single" w:color="000000" w:sz="4" w:space="0"/>
              <w:right w:val="single" w:color="000000" w:sz="4" w:space="0"/>
            </w:tcBorders>
            <w:vAlign w:val="center"/>
          </w:tcPr>
          <w:p w14:paraId="6ADB4708">
            <w:pPr>
              <w:pStyle w:val="150"/>
              <w:jc w:val="center"/>
              <w:rPr>
                <w:sz w:val="18"/>
              </w:rPr>
            </w:pPr>
            <w:r>
              <w:rPr>
                <w:rFonts w:hint="eastAsia"/>
                <w:sz w:val="18"/>
              </w:rPr>
              <w:t>大门口</w:t>
            </w:r>
          </w:p>
        </w:tc>
        <w:tc>
          <w:tcPr>
            <w:tcW w:w="2301" w:type="pct"/>
            <w:tcBorders>
              <w:top w:val="single" w:color="000000" w:sz="4" w:space="0"/>
              <w:left w:val="single" w:color="000000" w:sz="4" w:space="0"/>
              <w:bottom w:val="single" w:color="000000" w:sz="4" w:space="0"/>
              <w:right w:val="single" w:color="000000" w:sz="4" w:space="0"/>
            </w:tcBorders>
          </w:tcPr>
          <w:p w14:paraId="753B6A83">
            <w:pPr>
              <w:pStyle w:val="150"/>
              <w:spacing w:before="3" w:line="398" w:lineRule="exact"/>
              <w:rPr>
                <w:sz w:val="18"/>
                <w:lang w:eastAsia="zh-CN"/>
              </w:rPr>
            </w:pPr>
            <w:r>
              <w:rPr>
                <w:rFonts w:hint="eastAsia"/>
                <w:sz w:val="18"/>
                <w:lang w:eastAsia="zh-CN"/>
              </w:rPr>
              <w:t>无垃圾、泥沙、青苔、烟头、四周墙体干净光亮、绿化带无垃圾。</w:t>
            </w:r>
          </w:p>
        </w:tc>
        <w:tc>
          <w:tcPr>
            <w:tcW w:w="743" w:type="pct"/>
            <w:tcBorders>
              <w:top w:val="single" w:color="000000" w:sz="4" w:space="0"/>
              <w:left w:val="single" w:color="000000" w:sz="4" w:space="0"/>
              <w:bottom w:val="single" w:color="000000" w:sz="4" w:space="0"/>
              <w:right w:val="single" w:color="000000" w:sz="4" w:space="0"/>
            </w:tcBorders>
          </w:tcPr>
          <w:p w14:paraId="36FB6E20">
            <w:pPr>
              <w:pStyle w:val="150"/>
              <w:spacing w:before="7"/>
              <w:rPr>
                <w:b/>
                <w:sz w:val="26"/>
                <w:lang w:eastAsia="zh-CN"/>
              </w:rPr>
            </w:pPr>
          </w:p>
          <w:p w14:paraId="63B77C6F">
            <w:pPr>
              <w:pStyle w:val="150"/>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6B3F30DC">
            <w:pPr>
              <w:pStyle w:val="150"/>
              <w:rPr>
                <w:sz w:val="18"/>
              </w:rPr>
            </w:pPr>
          </w:p>
        </w:tc>
      </w:tr>
      <w:tr w14:paraId="3517F0C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8" w:hRule="atLeast"/>
          <w:jc w:val="center"/>
        </w:trPr>
        <w:tc>
          <w:tcPr>
            <w:tcW w:w="911" w:type="pct"/>
            <w:tcBorders>
              <w:top w:val="single" w:color="000000" w:sz="4" w:space="0"/>
              <w:bottom w:val="single" w:color="000000" w:sz="4" w:space="0"/>
              <w:right w:val="single" w:color="000000" w:sz="4" w:space="0"/>
            </w:tcBorders>
            <w:vAlign w:val="center"/>
          </w:tcPr>
          <w:p w14:paraId="238BB705">
            <w:pPr>
              <w:pStyle w:val="150"/>
              <w:jc w:val="center"/>
              <w:rPr>
                <w:sz w:val="18"/>
              </w:rPr>
            </w:pPr>
            <w:r>
              <w:rPr>
                <w:rFonts w:hint="eastAsia"/>
                <w:sz w:val="18"/>
              </w:rPr>
              <w:t>门面</w:t>
            </w:r>
          </w:p>
        </w:tc>
        <w:tc>
          <w:tcPr>
            <w:tcW w:w="2301" w:type="pct"/>
            <w:tcBorders>
              <w:top w:val="single" w:color="000000" w:sz="4" w:space="0"/>
              <w:left w:val="single" w:color="000000" w:sz="4" w:space="0"/>
              <w:bottom w:val="single" w:color="000000" w:sz="4" w:space="0"/>
              <w:right w:val="single" w:color="000000" w:sz="4" w:space="0"/>
            </w:tcBorders>
          </w:tcPr>
          <w:p w14:paraId="2B021409">
            <w:pPr>
              <w:pStyle w:val="150"/>
              <w:spacing w:before="139"/>
              <w:rPr>
                <w:sz w:val="18"/>
                <w:lang w:eastAsia="zh-CN"/>
              </w:rPr>
            </w:pPr>
            <w:r>
              <w:rPr>
                <w:rFonts w:hint="eastAsia"/>
                <w:sz w:val="18"/>
                <w:lang w:eastAsia="zh-CN"/>
              </w:rPr>
              <w:t>墙体无乱张贴、污垢、乱涂乱画、地面无垃圾泥沙、堆</w:t>
            </w:r>
          </w:p>
          <w:p w14:paraId="353B202A">
            <w:pPr>
              <w:pStyle w:val="150"/>
              <w:rPr>
                <w:sz w:val="18"/>
              </w:rPr>
            </w:pPr>
            <w:r>
              <w:rPr>
                <w:rFonts w:hint="eastAsia"/>
                <w:sz w:val="18"/>
              </w:rPr>
              <w:t>放物。</w:t>
            </w:r>
          </w:p>
        </w:tc>
        <w:tc>
          <w:tcPr>
            <w:tcW w:w="743" w:type="pct"/>
            <w:tcBorders>
              <w:top w:val="single" w:color="000000" w:sz="4" w:space="0"/>
              <w:left w:val="single" w:color="000000" w:sz="4" w:space="0"/>
              <w:bottom w:val="single" w:color="000000" w:sz="4" w:space="0"/>
              <w:right w:val="single" w:color="000000" w:sz="4" w:space="0"/>
            </w:tcBorders>
          </w:tcPr>
          <w:p w14:paraId="0F0472CF">
            <w:pPr>
              <w:pStyle w:val="150"/>
              <w:spacing w:before="5"/>
              <w:rPr>
                <w:b/>
                <w:sz w:val="26"/>
              </w:rPr>
            </w:pPr>
          </w:p>
          <w:p w14:paraId="6A6C01F5">
            <w:pPr>
              <w:pStyle w:val="150"/>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2CF540A5">
            <w:pPr>
              <w:pStyle w:val="150"/>
              <w:rPr>
                <w:sz w:val="18"/>
              </w:rPr>
            </w:pPr>
          </w:p>
        </w:tc>
      </w:tr>
      <w:tr w14:paraId="7FBA66F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vAlign w:val="center"/>
          </w:tcPr>
          <w:p w14:paraId="3356EDE1">
            <w:pPr>
              <w:pStyle w:val="150"/>
              <w:spacing w:before="142"/>
              <w:jc w:val="center"/>
              <w:rPr>
                <w:sz w:val="18"/>
              </w:rPr>
            </w:pPr>
            <w:r>
              <w:rPr>
                <w:rFonts w:hint="eastAsia"/>
                <w:sz w:val="18"/>
              </w:rPr>
              <w:t>垃圾箱</w:t>
            </w:r>
          </w:p>
        </w:tc>
        <w:tc>
          <w:tcPr>
            <w:tcW w:w="2301" w:type="pct"/>
            <w:tcBorders>
              <w:top w:val="single" w:color="000000" w:sz="4" w:space="0"/>
              <w:left w:val="single" w:color="000000" w:sz="4" w:space="0"/>
              <w:bottom w:val="single" w:color="000000" w:sz="4" w:space="0"/>
              <w:right w:val="single" w:color="000000" w:sz="4" w:space="0"/>
            </w:tcBorders>
          </w:tcPr>
          <w:p w14:paraId="3C7C68A7">
            <w:pPr>
              <w:pStyle w:val="150"/>
              <w:spacing w:before="142"/>
              <w:rPr>
                <w:sz w:val="18"/>
                <w:lang w:eastAsia="zh-CN"/>
              </w:rPr>
            </w:pPr>
            <w:r>
              <w:rPr>
                <w:rFonts w:hint="eastAsia"/>
                <w:spacing w:val="-11"/>
                <w:sz w:val="18"/>
                <w:lang w:eastAsia="zh-CN"/>
              </w:rPr>
              <w:t>地面无散落垃圾，无污水、无明显污迹，箱体干净卫生。</w:t>
            </w:r>
          </w:p>
        </w:tc>
        <w:tc>
          <w:tcPr>
            <w:tcW w:w="743" w:type="pct"/>
            <w:tcBorders>
              <w:top w:val="single" w:color="000000" w:sz="4" w:space="0"/>
              <w:left w:val="single" w:color="000000" w:sz="4" w:space="0"/>
              <w:bottom w:val="single" w:color="000000" w:sz="4" w:space="0"/>
              <w:right w:val="single" w:color="000000" w:sz="4" w:space="0"/>
            </w:tcBorders>
          </w:tcPr>
          <w:p w14:paraId="4F898D0C">
            <w:pPr>
              <w:pStyle w:val="150"/>
              <w:spacing w:before="142"/>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546AD4D4">
            <w:pPr>
              <w:pStyle w:val="150"/>
              <w:rPr>
                <w:sz w:val="18"/>
              </w:rPr>
            </w:pPr>
          </w:p>
        </w:tc>
      </w:tr>
      <w:tr w14:paraId="275D56A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1" w:hRule="atLeast"/>
          <w:jc w:val="center"/>
        </w:trPr>
        <w:tc>
          <w:tcPr>
            <w:tcW w:w="911" w:type="pct"/>
            <w:tcBorders>
              <w:top w:val="single" w:color="000000" w:sz="4" w:space="0"/>
              <w:bottom w:val="single" w:color="000000" w:sz="4" w:space="0"/>
              <w:right w:val="single" w:color="000000" w:sz="4" w:space="0"/>
            </w:tcBorders>
            <w:vAlign w:val="center"/>
          </w:tcPr>
          <w:p w14:paraId="77DCB438">
            <w:pPr>
              <w:pStyle w:val="150"/>
              <w:spacing w:before="139"/>
              <w:jc w:val="center"/>
              <w:rPr>
                <w:sz w:val="18"/>
              </w:rPr>
            </w:pPr>
            <w:r>
              <w:rPr>
                <w:rFonts w:hint="eastAsia"/>
                <w:sz w:val="18"/>
              </w:rPr>
              <w:t>垃圾中转站</w:t>
            </w:r>
          </w:p>
        </w:tc>
        <w:tc>
          <w:tcPr>
            <w:tcW w:w="2301" w:type="pct"/>
            <w:tcBorders>
              <w:top w:val="single" w:color="000000" w:sz="4" w:space="0"/>
              <w:left w:val="single" w:color="000000" w:sz="4" w:space="0"/>
              <w:bottom w:val="single" w:color="000000" w:sz="4" w:space="0"/>
              <w:right w:val="single" w:color="000000" w:sz="4" w:space="0"/>
            </w:tcBorders>
          </w:tcPr>
          <w:p w14:paraId="34E3CD06">
            <w:pPr>
              <w:pStyle w:val="150"/>
              <w:rPr>
                <w:sz w:val="18"/>
                <w:lang w:eastAsia="zh-CN"/>
              </w:rPr>
            </w:pPr>
          </w:p>
          <w:p w14:paraId="0210CA2E">
            <w:pPr>
              <w:pStyle w:val="150"/>
              <w:rPr>
                <w:sz w:val="18"/>
                <w:lang w:eastAsia="zh-CN"/>
              </w:rPr>
            </w:pPr>
            <w:r>
              <w:rPr>
                <w:rFonts w:hint="eastAsia"/>
                <w:sz w:val="18"/>
                <w:lang w:eastAsia="zh-CN"/>
              </w:rPr>
              <w:t>地面、墙面无粘附物、无明显污迹，无异味。</w:t>
            </w:r>
          </w:p>
        </w:tc>
        <w:tc>
          <w:tcPr>
            <w:tcW w:w="743" w:type="pct"/>
            <w:tcBorders>
              <w:top w:val="single" w:color="000000" w:sz="4" w:space="0"/>
              <w:left w:val="single" w:color="000000" w:sz="4" w:space="0"/>
              <w:bottom w:val="single" w:color="000000" w:sz="4" w:space="0"/>
              <w:right w:val="single" w:color="000000" w:sz="4" w:space="0"/>
            </w:tcBorders>
          </w:tcPr>
          <w:p w14:paraId="7B96DF7D">
            <w:pPr>
              <w:pStyle w:val="150"/>
              <w:spacing w:before="7"/>
              <w:rPr>
                <w:b/>
                <w:sz w:val="26"/>
                <w:lang w:eastAsia="zh-CN"/>
              </w:rPr>
            </w:pPr>
          </w:p>
          <w:p w14:paraId="642317BC">
            <w:pPr>
              <w:pStyle w:val="150"/>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362E1DDC">
            <w:pPr>
              <w:pStyle w:val="150"/>
              <w:rPr>
                <w:sz w:val="18"/>
              </w:rPr>
            </w:pPr>
          </w:p>
        </w:tc>
      </w:tr>
      <w:tr w14:paraId="3CE5FC4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vAlign w:val="center"/>
          </w:tcPr>
          <w:p w14:paraId="4CF3FB1F">
            <w:pPr>
              <w:pStyle w:val="150"/>
              <w:spacing w:before="139"/>
              <w:jc w:val="center"/>
              <w:rPr>
                <w:sz w:val="18"/>
              </w:rPr>
            </w:pPr>
            <w:r>
              <w:rPr>
                <w:rFonts w:hint="eastAsia"/>
                <w:sz w:val="18"/>
              </w:rPr>
              <w:t>果皮箱</w:t>
            </w:r>
          </w:p>
        </w:tc>
        <w:tc>
          <w:tcPr>
            <w:tcW w:w="2301" w:type="pct"/>
            <w:tcBorders>
              <w:top w:val="single" w:color="000000" w:sz="4" w:space="0"/>
              <w:left w:val="single" w:color="000000" w:sz="4" w:space="0"/>
              <w:bottom w:val="single" w:color="000000" w:sz="4" w:space="0"/>
              <w:right w:val="single" w:color="000000" w:sz="4" w:space="0"/>
            </w:tcBorders>
          </w:tcPr>
          <w:p w14:paraId="4BBDE6E6">
            <w:pPr>
              <w:pStyle w:val="150"/>
              <w:spacing w:before="139"/>
              <w:rPr>
                <w:sz w:val="18"/>
                <w:lang w:eastAsia="zh-CN"/>
              </w:rPr>
            </w:pPr>
            <w:r>
              <w:rPr>
                <w:rFonts w:hint="eastAsia"/>
                <w:sz w:val="18"/>
                <w:lang w:eastAsia="zh-CN"/>
              </w:rPr>
              <w:t>内部垃圾及时清理，外表无污迹、粘附物箱体干净卫生。</w:t>
            </w:r>
          </w:p>
        </w:tc>
        <w:tc>
          <w:tcPr>
            <w:tcW w:w="743" w:type="pct"/>
            <w:tcBorders>
              <w:top w:val="single" w:color="000000" w:sz="4" w:space="0"/>
              <w:left w:val="single" w:color="000000" w:sz="4" w:space="0"/>
              <w:bottom w:val="single" w:color="000000" w:sz="4" w:space="0"/>
              <w:right w:val="single" w:color="000000" w:sz="4" w:space="0"/>
            </w:tcBorders>
          </w:tcPr>
          <w:p w14:paraId="62AACA0B">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2DD55911">
            <w:pPr>
              <w:pStyle w:val="150"/>
              <w:rPr>
                <w:sz w:val="18"/>
              </w:rPr>
            </w:pPr>
          </w:p>
        </w:tc>
      </w:tr>
      <w:tr w14:paraId="14FFC90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8" w:hRule="atLeast"/>
          <w:jc w:val="center"/>
        </w:trPr>
        <w:tc>
          <w:tcPr>
            <w:tcW w:w="911" w:type="pct"/>
            <w:tcBorders>
              <w:top w:val="single" w:color="000000" w:sz="4" w:space="0"/>
              <w:bottom w:val="single" w:color="000000" w:sz="4" w:space="0"/>
              <w:right w:val="single" w:color="000000" w:sz="4" w:space="0"/>
            </w:tcBorders>
          </w:tcPr>
          <w:p w14:paraId="3D8B3699">
            <w:pPr>
              <w:pStyle w:val="150"/>
              <w:spacing w:before="139"/>
              <w:jc w:val="center"/>
              <w:rPr>
                <w:sz w:val="18"/>
              </w:rPr>
            </w:pPr>
            <w:r>
              <w:rPr>
                <w:rFonts w:hint="eastAsia"/>
                <w:sz w:val="18"/>
              </w:rPr>
              <w:t>标识宣传牌</w:t>
            </w:r>
          </w:p>
        </w:tc>
        <w:tc>
          <w:tcPr>
            <w:tcW w:w="2301" w:type="pct"/>
            <w:tcBorders>
              <w:top w:val="single" w:color="000000" w:sz="4" w:space="0"/>
              <w:left w:val="single" w:color="000000" w:sz="4" w:space="0"/>
              <w:bottom w:val="single" w:color="000000" w:sz="4" w:space="0"/>
              <w:right w:val="single" w:color="000000" w:sz="4" w:space="0"/>
            </w:tcBorders>
          </w:tcPr>
          <w:p w14:paraId="03B89F6D">
            <w:pPr>
              <w:pStyle w:val="150"/>
              <w:spacing w:before="139"/>
              <w:rPr>
                <w:sz w:val="18"/>
                <w:lang w:eastAsia="zh-CN"/>
              </w:rPr>
            </w:pPr>
            <w:r>
              <w:rPr>
                <w:rFonts w:hint="eastAsia"/>
                <w:sz w:val="18"/>
                <w:lang w:eastAsia="zh-CN"/>
              </w:rPr>
              <w:t>目视表面无明显积尘、无污迹、无乱张贴。</w:t>
            </w:r>
          </w:p>
        </w:tc>
        <w:tc>
          <w:tcPr>
            <w:tcW w:w="743" w:type="pct"/>
            <w:tcBorders>
              <w:top w:val="single" w:color="000000" w:sz="4" w:space="0"/>
              <w:left w:val="single" w:color="000000" w:sz="4" w:space="0"/>
              <w:bottom w:val="single" w:color="000000" w:sz="4" w:space="0"/>
              <w:right w:val="single" w:color="000000" w:sz="4" w:space="0"/>
            </w:tcBorders>
          </w:tcPr>
          <w:p w14:paraId="625EACD2">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75C4E30C">
            <w:pPr>
              <w:pStyle w:val="150"/>
              <w:rPr>
                <w:sz w:val="18"/>
              </w:rPr>
            </w:pPr>
          </w:p>
        </w:tc>
      </w:tr>
      <w:tr w14:paraId="7DC1503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62737E37">
            <w:pPr>
              <w:pStyle w:val="150"/>
              <w:spacing w:before="141"/>
              <w:jc w:val="center"/>
              <w:rPr>
                <w:sz w:val="18"/>
              </w:rPr>
            </w:pPr>
            <w:r>
              <w:rPr>
                <w:rFonts w:hint="eastAsia"/>
                <w:sz w:val="18"/>
              </w:rPr>
              <w:t>雕塑</w:t>
            </w:r>
          </w:p>
        </w:tc>
        <w:tc>
          <w:tcPr>
            <w:tcW w:w="2301" w:type="pct"/>
            <w:tcBorders>
              <w:top w:val="single" w:color="000000" w:sz="4" w:space="0"/>
              <w:left w:val="single" w:color="000000" w:sz="4" w:space="0"/>
              <w:bottom w:val="single" w:color="000000" w:sz="4" w:space="0"/>
              <w:right w:val="single" w:color="000000" w:sz="4" w:space="0"/>
            </w:tcBorders>
          </w:tcPr>
          <w:p w14:paraId="3742B8C7">
            <w:pPr>
              <w:pStyle w:val="150"/>
              <w:spacing w:before="141"/>
              <w:rPr>
                <w:sz w:val="18"/>
                <w:lang w:eastAsia="zh-CN"/>
              </w:rPr>
            </w:pPr>
            <w:r>
              <w:rPr>
                <w:rFonts w:hint="eastAsia"/>
                <w:sz w:val="18"/>
                <w:lang w:eastAsia="zh-CN"/>
              </w:rPr>
              <w:t>目视表面无明显积尘、无污迹、无乱张贴。</w:t>
            </w:r>
          </w:p>
        </w:tc>
        <w:tc>
          <w:tcPr>
            <w:tcW w:w="743" w:type="pct"/>
            <w:tcBorders>
              <w:top w:val="single" w:color="000000" w:sz="4" w:space="0"/>
              <w:left w:val="single" w:color="000000" w:sz="4" w:space="0"/>
              <w:bottom w:val="single" w:color="000000" w:sz="4" w:space="0"/>
              <w:right w:val="single" w:color="000000" w:sz="4" w:space="0"/>
            </w:tcBorders>
          </w:tcPr>
          <w:p w14:paraId="55D85A3E">
            <w:pPr>
              <w:pStyle w:val="150"/>
              <w:spacing w:before="141"/>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5F06CC71">
            <w:pPr>
              <w:pStyle w:val="150"/>
              <w:rPr>
                <w:sz w:val="18"/>
              </w:rPr>
            </w:pPr>
          </w:p>
        </w:tc>
      </w:tr>
      <w:tr w14:paraId="636E6F2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00E3954A">
            <w:pPr>
              <w:pStyle w:val="150"/>
              <w:spacing w:before="139"/>
              <w:jc w:val="center"/>
              <w:rPr>
                <w:sz w:val="18"/>
              </w:rPr>
            </w:pPr>
            <w:r>
              <w:rPr>
                <w:rFonts w:hint="eastAsia"/>
                <w:sz w:val="18"/>
              </w:rPr>
              <w:t>健身活动场</w:t>
            </w:r>
          </w:p>
        </w:tc>
        <w:tc>
          <w:tcPr>
            <w:tcW w:w="2301" w:type="pct"/>
            <w:tcBorders>
              <w:top w:val="single" w:color="000000" w:sz="4" w:space="0"/>
              <w:left w:val="single" w:color="000000" w:sz="4" w:space="0"/>
              <w:bottom w:val="single" w:color="000000" w:sz="4" w:space="0"/>
              <w:right w:val="single" w:color="000000" w:sz="4" w:space="0"/>
            </w:tcBorders>
          </w:tcPr>
          <w:p w14:paraId="6A18DB36">
            <w:pPr>
              <w:pStyle w:val="150"/>
              <w:spacing w:before="139"/>
              <w:rPr>
                <w:sz w:val="18"/>
                <w:lang w:eastAsia="zh-CN"/>
              </w:rPr>
            </w:pPr>
            <w:r>
              <w:rPr>
                <w:rFonts w:hint="eastAsia"/>
                <w:sz w:val="18"/>
                <w:lang w:eastAsia="zh-CN"/>
              </w:rPr>
              <w:t>目视地面无垃圾、纸屑、设施无污迹，地面整洁。</w:t>
            </w:r>
          </w:p>
        </w:tc>
        <w:tc>
          <w:tcPr>
            <w:tcW w:w="743" w:type="pct"/>
            <w:tcBorders>
              <w:top w:val="single" w:color="000000" w:sz="4" w:space="0"/>
              <w:left w:val="single" w:color="000000" w:sz="4" w:space="0"/>
              <w:bottom w:val="single" w:color="000000" w:sz="4" w:space="0"/>
              <w:right w:val="single" w:color="000000" w:sz="4" w:space="0"/>
            </w:tcBorders>
          </w:tcPr>
          <w:p w14:paraId="77CC2CE7">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74758779">
            <w:pPr>
              <w:pStyle w:val="150"/>
              <w:rPr>
                <w:sz w:val="18"/>
              </w:rPr>
            </w:pPr>
          </w:p>
        </w:tc>
      </w:tr>
      <w:tr w14:paraId="6B526C2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45988F40">
            <w:pPr>
              <w:pStyle w:val="150"/>
              <w:spacing w:before="139"/>
              <w:jc w:val="center"/>
              <w:rPr>
                <w:sz w:val="18"/>
              </w:rPr>
            </w:pPr>
            <w:r>
              <w:rPr>
                <w:rFonts w:hint="eastAsia"/>
                <w:sz w:val="18"/>
              </w:rPr>
              <w:t>喷水池</w:t>
            </w:r>
          </w:p>
        </w:tc>
        <w:tc>
          <w:tcPr>
            <w:tcW w:w="2301" w:type="pct"/>
            <w:tcBorders>
              <w:top w:val="single" w:color="000000" w:sz="4" w:space="0"/>
              <w:left w:val="single" w:color="000000" w:sz="4" w:space="0"/>
              <w:bottom w:val="single" w:color="000000" w:sz="4" w:space="0"/>
              <w:right w:val="single" w:color="000000" w:sz="4" w:space="0"/>
            </w:tcBorders>
          </w:tcPr>
          <w:p w14:paraId="4ED0D4B9">
            <w:pPr>
              <w:pStyle w:val="150"/>
              <w:spacing w:before="139"/>
              <w:rPr>
                <w:sz w:val="18"/>
                <w:lang w:eastAsia="zh-CN"/>
              </w:rPr>
            </w:pPr>
            <w:r>
              <w:rPr>
                <w:rFonts w:hint="eastAsia"/>
                <w:sz w:val="18"/>
                <w:lang w:eastAsia="zh-CN"/>
              </w:rPr>
              <w:t>目视无纸屑、杂物、青苔、水无变色或有异味。</w:t>
            </w:r>
          </w:p>
        </w:tc>
        <w:tc>
          <w:tcPr>
            <w:tcW w:w="743" w:type="pct"/>
            <w:tcBorders>
              <w:top w:val="single" w:color="000000" w:sz="4" w:space="0"/>
              <w:left w:val="single" w:color="000000" w:sz="4" w:space="0"/>
              <w:bottom w:val="single" w:color="000000" w:sz="4" w:space="0"/>
              <w:right w:val="single" w:color="000000" w:sz="4" w:space="0"/>
            </w:tcBorders>
          </w:tcPr>
          <w:p w14:paraId="1A723594">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320C4000">
            <w:pPr>
              <w:pStyle w:val="150"/>
              <w:rPr>
                <w:sz w:val="18"/>
              </w:rPr>
            </w:pPr>
          </w:p>
        </w:tc>
      </w:tr>
      <w:tr w14:paraId="3AE0DB0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4A55E719">
            <w:pPr>
              <w:pStyle w:val="150"/>
              <w:spacing w:before="139"/>
              <w:jc w:val="center"/>
              <w:rPr>
                <w:sz w:val="18"/>
              </w:rPr>
            </w:pPr>
            <w:r>
              <w:rPr>
                <w:rFonts w:hint="eastAsia"/>
                <w:sz w:val="18"/>
              </w:rPr>
              <w:t>水沟、地漏</w:t>
            </w:r>
          </w:p>
        </w:tc>
        <w:tc>
          <w:tcPr>
            <w:tcW w:w="2301" w:type="pct"/>
            <w:tcBorders>
              <w:top w:val="single" w:color="000000" w:sz="4" w:space="0"/>
              <w:left w:val="single" w:color="000000" w:sz="4" w:space="0"/>
              <w:bottom w:val="single" w:color="000000" w:sz="4" w:space="0"/>
              <w:right w:val="single" w:color="000000" w:sz="4" w:space="0"/>
            </w:tcBorders>
          </w:tcPr>
          <w:p w14:paraId="08582209">
            <w:pPr>
              <w:pStyle w:val="150"/>
              <w:spacing w:before="139"/>
              <w:rPr>
                <w:sz w:val="18"/>
                <w:lang w:eastAsia="zh-CN"/>
              </w:rPr>
            </w:pPr>
            <w:r>
              <w:rPr>
                <w:rFonts w:hint="eastAsia"/>
                <w:sz w:val="18"/>
                <w:lang w:eastAsia="zh-CN"/>
              </w:rPr>
              <w:t>无青苔、泥沙、污垢、堵塞。</w:t>
            </w:r>
          </w:p>
        </w:tc>
        <w:tc>
          <w:tcPr>
            <w:tcW w:w="743" w:type="pct"/>
            <w:tcBorders>
              <w:top w:val="single" w:color="000000" w:sz="4" w:space="0"/>
              <w:left w:val="single" w:color="000000" w:sz="4" w:space="0"/>
              <w:bottom w:val="single" w:color="000000" w:sz="4" w:space="0"/>
              <w:right w:val="single" w:color="000000" w:sz="4" w:space="0"/>
            </w:tcBorders>
          </w:tcPr>
          <w:p w14:paraId="6EB8584B">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4322E678">
            <w:pPr>
              <w:pStyle w:val="150"/>
              <w:rPr>
                <w:sz w:val="18"/>
              </w:rPr>
            </w:pPr>
          </w:p>
        </w:tc>
      </w:tr>
      <w:tr w14:paraId="1A21E94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6580E91E">
            <w:pPr>
              <w:pStyle w:val="150"/>
              <w:spacing w:before="139"/>
              <w:jc w:val="center"/>
              <w:rPr>
                <w:sz w:val="18"/>
              </w:rPr>
            </w:pPr>
            <w:r>
              <w:rPr>
                <w:rFonts w:hint="eastAsia"/>
                <w:sz w:val="18"/>
              </w:rPr>
              <w:t>路沿石</w:t>
            </w:r>
          </w:p>
        </w:tc>
        <w:tc>
          <w:tcPr>
            <w:tcW w:w="2301" w:type="pct"/>
            <w:tcBorders>
              <w:top w:val="single" w:color="000000" w:sz="4" w:space="0"/>
              <w:left w:val="single" w:color="000000" w:sz="4" w:space="0"/>
              <w:bottom w:val="single" w:color="000000" w:sz="4" w:space="0"/>
              <w:right w:val="single" w:color="000000" w:sz="4" w:space="0"/>
            </w:tcBorders>
          </w:tcPr>
          <w:p w14:paraId="27EDA294">
            <w:pPr>
              <w:pStyle w:val="150"/>
              <w:spacing w:before="139"/>
              <w:rPr>
                <w:sz w:val="18"/>
                <w:lang w:eastAsia="zh-CN"/>
              </w:rPr>
            </w:pPr>
            <w:r>
              <w:rPr>
                <w:rFonts w:hint="eastAsia"/>
                <w:sz w:val="18"/>
                <w:lang w:eastAsia="zh-CN"/>
              </w:rPr>
              <w:t>无青苔、泥沙、污垢、堵塞。</w:t>
            </w:r>
          </w:p>
        </w:tc>
        <w:tc>
          <w:tcPr>
            <w:tcW w:w="743" w:type="pct"/>
            <w:tcBorders>
              <w:top w:val="single" w:color="000000" w:sz="4" w:space="0"/>
              <w:left w:val="single" w:color="000000" w:sz="4" w:space="0"/>
              <w:bottom w:val="single" w:color="000000" w:sz="4" w:space="0"/>
              <w:right w:val="single" w:color="000000" w:sz="4" w:space="0"/>
            </w:tcBorders>
          </w:tcPr>
          <w:p w14:paraId="0365FDA4">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144B58AF">
            <w:pPr>
              <w:pStyle w:val="150"/>
              <w:rPr>
                <w:sz w:val="18"/>
              </w:rPr>
            </w:pPr>
          </w:p>
        </w:tc>
      </w:tr>
      <w:tr w14:paraId="24F87B3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8" w:hRule="atLeast"/>
          <w:jc w:val="center"/>
        </w:trPr>
        <w:tc>
          <w:tcPr>
            <w:tcW w:w="911" w:type="pct"/>
            <w:tcBorders>
              <w:top w:val="single" w:color="000000" w:sz="4" w:space="0"/>
              <w:bottom w:val="single" w:color="000000" w:sz="4" w:space="0"/>
              <w:right w:val="single" w:color="000000" w:sz="4" w:space="0"/>
            </w:tcBorders>
          </w:tcPr>
          <w:p w14:paraId="3A4767FD">
            <w:pPr>
              <w:pStyle w:val="150"/>
              <w:spacing w:before="139"/>
              <w:jc w:val="center"/>
              <w:rPr>
                <w:sz w:val="18"/>
              </w:rPr>
            </w:pPr>
            <w:r>
              <w:rPr>
                <w:rFonts w:hint="eastAsia"/>
                <w:sz w:val="18"/>
              </w:rPr>
              <w:t>天台、雨蓬</w:t>
            </w:r>
          </w:p>
        </w:tc>
        <w:tc>
          <w:tcPr>
            <w:tcW w:w="2301" w:type="pct"/>
            <w:tcBorders>
              <w:top w:val="single" w:color="000000" w:sz="4" w:space="0"/>
              <w:left w:val="single" w:color="000000" w:sz="4" w:space="0"/>
              <w:bottom w:val="single" w:color="000000" w:sz="4" w:space="0"/>
              <w:right w:val="single" w:color="000000" w:sz="4" w:space="0"/>
            </w:tcBorders>
          </w:tcPr>
          <w:p w14:paraId="004F1C2C">
            <w:pPr>
              <w:pStyle w:val="150"/>
              <w:spacing w:before="139"/>
              <w:rPr>
                <w:sz w:val="18"/>
                <w:lang w:eastAsia="zh-CN"/>
              </w:rPr>
            </w:pPr>
            <w:r>
              <w:rPr>
                <w:rFonts w:hint="eastAsia"/>
                <w:sz w:val="18"/>
                <w:lang w:eastAsia="zh-CN"/>
              </w:rPr>
              <w:t>无杂物、垃圾纸屑、排水口畅通。</w:t>
            </w:r>
          </w:p>
        </w:tc>
        <w:tc>
          <w:tcPr>
            <w:tcW w:w="743" w:type="pct"/>
            <w:tcBorders>
              <w:top w:val="single" w:color="000000" w:sz="4" w:space="0"/>
              <w:left w:val="single" w:color="000000" w:sz="4" w:space="0"/>
              <w:bottom w:val="single" w:color="000000" w:sz="4" w:space="0"/>
              <w:right w:val="single" w:color="000000" w:sz="4" w:space="0"/>
            </w:tcBorders>
          </w:tcPr>
          <w:p w14:paraId="3083977C">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73D054C1">
            <w:pPr>
              <w:pStyle w:val="150"/>
              <w:rPr>
                <w:sz w:val="18"/>
              </w:rPr>
            </w:pPr>
          </w:p>
        </w:tc>
      </w:tr>
      <w:tr w14:paraId="6307079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2C085AF7">
            <w:pPr>
              <w:pStyle w:val="150"/>
              <w:spacing w:before="141"/>
              <w:jc w:val="center"/>
              <w:rPr>
                <w:sz w:val="18"/>
              </w:rPr>
            </w:pPr>
            <w:r>
              <w:rPr>
                <w:rFonts w:hint="eastAsia"/>
                <w:sz w:val="18"/>
              </w:rPr>
              <w:t>地面</w:t>
            </w:r>
          </w:p>
        </w:tc>
        <w:tc>
          <w:tcPr>
            <w:tcW w:w="2301" w:type="pct"/>
            <w:tcBorders>
              <w:top w:val="single" w:color="000000" w:sz="4" w:space="0"/>
              <w:left w:val="single" w:color="000000" w:sz="4" w:space="0"/>
              <w:bottom w:val="single" w:color="000000" w:sz="4" w:space="0"/>
              <w:right w:val="single" w:color="000000" w:sz="4" w:space="0"/>
            </w:tcBorders>
          </w:tcPr>
          <w:p w14:paraId="36DECF40">
            <w:pPr>
              <w:pStyle w:val="150"/>
              <w:spacing w:before="141"/>
              <w:rPr>
                <w:sz w:val="18"/>
                <w:lang w:eastAsia="zh-CN"/>
              </w:rPr>
            </w:pPr>
            <w:r>
              <w:rPr>
                <w:rFonts w:hint="eastAsia"/>
                <w:sz w:val="18"/>
                <w:lang w:eastAsia="zh-CN"/>
              </w:rPr>
              <w:t>无垃圾杂物、无泥沙、积水、污渍。</w:t>
            </w:r>
          </w:p>
        </w:tc>
        <w:tc>
          <w:tcPr>
            <w:tcW w:w="743" w:type="pct"/>
            <w:tcBorders>
              <w:top w:val="single" w:color="000000" w:sz="4" w:space="0"/>
              <w:left w:val="single" w:color="000000" w:sz="4" w:space="0"/>
              <w:bottom w:val="single" w:color="000000" w:sz="4" w:space="0"/>
              <w:right w:val="single" w:color="000000" w:sz="4" w:space="0"/>
            </w:tcBorders>
          </w:tcPr>
          <w:p w14:paraId="66D8CCC0">
            <w:pPr>
              <w:pStyle w:val="150"/>
              <w:spacing w:before="141"/>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5DBDF9FB">
            <w:pPr>
              <w:pStyle w:val="150"/>
              <w:rPr>
                <w:sz w:val="18"/>
              </w:rPr>
            </w:pPr>
          </w:p>
        </w:tc>
      </w:tr>
      <w:tr w14:paraId="68C31B2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0A2B1CC9">
            <w:pPr>
              <w:pStyle w:val="150"/>
              <w:spacing w:before="139"/>
              <w:jc w:val="center"/>
              <w:rPr>
                <w:sz w:val="18"/>
              </w:rPr>
            </w:pPr>
            <w:r>
              <w:rPr>
                <w:rFonts w:hint="eastAsia"/>
                <w:sz w:val="18"/>
              </w:rPr>
              <w:t>墙面</w:t>
            </w:r>
          </w:p>
        </w:tc>
        <w:tc>
          <w:tcPr>
            <w:tcW w:w="2301" w:type="pct"/>
            <w:tcBorders>
              <w:top w:val="single" w:color="000000" w:sz="4" w:space="0"/>
              <w:left w:val="single" w:color="000000" w:sz="4" w:space="0"/>
              <w:bottom w:val="single" w:color="000000" w:sz="4" w:space="0"/>
              <w:right w:val="single" w:color="000000" w:sz="4" w:space="0"/>
            </w:tcBorders>
          </w:tcPr>
          <w:p w14:paraId="204C910B">
            <w:pPr>
              <w:pStyle w:val="150"/>
              <w:spacing w:before="139"/>
              <w:rPr>
                <w:sz w:val="18"/>
                <w:lang w:eastAsia="zh-CN"/>
              </w:rPr>
            </w:pPr>
            <w:r>
              <w:rPr>
                <w:rFonts w:hint="eastAsia"/>
                <w:sz w:val="18"/>
                <w:lang w:eastAsia="zh-CN"/>
              </w:rPr>
              <w:t>无污渍、无明显灰尘。</w:t>
            </w:r>
          </w:p>
        </w:tc>
        <w:tc>
          <w:tcPr>
            <w:tcW w:w="743" w:type="pct"/>
            <w:tcBorders>
              <w:top w:val="single" w:color="000000" w:sz="4" w:space="0"/>
              <w:left w:val="single" w:color="000000" w:sz="4" w:space="0"/>
              <w:bottom w:val="single" w:color="000000" w:sz="4" w:space="0"/>
              <w:right w:val="single" w:color="000000" w:sz="4" w:space="0"/>
            </w:tcBorders>
          </w:tcPr>
          <w:p w14:paraId="476144CE">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3DB41628">
            <w:pPr>
              <w:pStyle w:val="150"/>
              <w:rPr>
                <w:sz w:val="18"/>
              </w:rPr>
            </w:pPr>
          </w:p>
        </w:tc>
      </w:tr>
      <w:tr w14:paraId="37386EE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1" w:hRule="atLeast"/>
          <w:jc w:val="center"/>
        </w:trPr>
        <w:tc>
          <w:tcPr>
            <w:tcW w:w="911" w:type="pct"/>
            <w:tcBorders>
              <w:top w:val="single" w:color="000000" w:sz="4" w:space="0"/>
              <w:bottom w:val="single" w:color="000000" w:sz="4" w:space="0"/>
              <w:right w:val="single" w:color="000000" w:sz="4" w:space="0"/>
            </w:tcBorders>
          </w:tcPr>
          <w:p w14:paraId="327D06AD">
            <w:pPr>
              <w:pStyle w:val="150"/>
              <w:spacing w:before="139"/>
              <w:rPr>
                <w:b/>
                <w:sz w:val="13"/>
              </w:rPr>
            </w:pPr>
            <w:r>
              <w:rPr>
                <w:rFonts w:hint="eastAsia"/>
                <w:sz w:val="18"/>
              </w:rPr>
              <w:t>楼道梯间</w:t>
            </w:r>
          </w:p>
          <w:p w14:paraId="2C67544D">
            <w:pPr>
              <w:pStyle w:val="150"/>
              <w:rPr>
                <w:sz w:val="18"/>
              </w:rPr>
            </w:pPr>
            <w:r>
              <w:rPr>
                <w:rFonts w:hint="eastAsia"/>
                <w:sz w:val="18"/>
              </w:rPr>
              <w:t>走廊地面</w:t>
            </w:r>
          </w:p>
        </w:tc>
        <w:tc>
          <w:tcPr>
            <w:tcW w:w="2301" w:type="pct"/>
            <w:tcBorders>
              <w:top w:val="single" w:color="000000" w:sz="4" w:space="0"/>
              <w:left w:val="single" w:color="000000" w:sz="4" w:space="0"/>
              <w:bottom w:val="single" w:color="000000" w:sz="4" w:space="0"/>
              <w:right w:val="single" w:color="000000" w:sz="4" w:space="0"/>
            </w:tcBorders>
          </w:tcPr>
          <w:p w14:paraId="1046CA64">
            <w:pPr>
              <w:pStyle w:val="150"/>
              <w:spacing w:before="139"/>
              <w:rPr>
                <w:b/>
                <w:sz w:val="13"/>
                <w:lang w:eastAsia="zh-CN"/>
              </w:rPr>
            </w:pPr>
            <w:r>
              <w:rPr>
                <w:rFonts w:hint="eastAsia"/>
                <w:sz w:val="18"/>
                <w:lang w:eastAsia="zh-CN"/>
              </w:rPr>
              <w:t>无纸屑、杂物、污迹，</w:t>
            </w:r>
          </w:p>
          <w:p w14:paraId="3F51C335">
            <w:pPr>
              <w:pStyle w:val="150"/>
              <w:rPr>
                <w:sz w:val="18"/>
                <w:lang w:eastAsia="zh-CN"/>
              </w:rPr>
            </w:pPr>
            <w:r>
              <w:rPr>
                <w:rFonts w:hint="eastAsia"/>
                <w:sz w:val="18"/>
                <w:lang w:eastAsia="zh-CN"/>
              </w:rPr>
              <w:t>天花板无明显灰尘、蜘蛛网。</w:t>
            </w:r>
          </w:p>
        </w:tc>
        <w:tc>
          <w:tcPr>
            <w:tcW w:w="743" w:type="pct"/>
            <w:tcBorders>
              <w:top w:val="single" w:color="000000" w:sz="4" w:space="0"/>
              <w:left w:val="single" w:color="000000" w:sz="4" w:space="0"/>
              <w:bottom w:val="single" w:color="000000" w:sz="4" w:space="0"/>
              <w:right w:val="single" w:color="000000" w:sz="4" w:space="0"/>
            </w:tcBorders>
          </w:tcPr>
          <w:p w14:paraId="27E178F6">
            <w:pPr>
              <w:pStyle w:val="150"/>
              <w:jc w:val="center"/>
              <w:rPr>
                <w:sz w:val="18"/>
                <w:lang w:eastAsia="zh-CN"/>
              </w:rPr>
            </w:pPr>
          </w:p>
          <w:p w14:paraId="093387D3">
            <w:pPr>
              <w:pStyle w:val="150"/>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198C8DB6">
            <w:pPr>
              <w:pStyle w:val="150"/>
              <w:rPr>
                <w:sz w:val="18"/>
              </w:rPr>
            </w:pPr>
          </w:p>
        </w:tc>
      </w:tr>
      <w:tr w14:paraId="5F0AC23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453" w:hRule="atLeast"/>
          <w:jc w:val="center"/>
        </w:trPr>
        <w:tc>
          <w:tcPr>
            <w:tcW w:w="911" w:type="pct"/>
            <w:tcBorders>
              <w:top w:val="single" w:color="000000" w:sz="4" w:space="0"/>
              <w:bottom w:val="single" w:color="000000" w:sz="4" w:space="0"/>
              <w:right w:val="single" w:color="000000" w:sz="4" w:space="0"/>
            </w:tcBorders>
          </w:tcPr>
          <w:p w14:paraId="157348EB">
            <w:pPr>
              <w:pStyle w:val="150"/>
              <w:spacing w:before="139"/>
              <w:rPr>
                <w:sz w:val="18"/>
                <w:lang w:eastAsia="zh-CN"/>
              </w:rPr>
            </w:pPr>
            <w:r>
              <w:rPr>
                <w:rFonts w:hint="eastAsia"/>
                <w:sz w:val="18"/>
                <w:lang w:eastAsia="zh-CN"/>
              </w:rPr>
              <w:t>墙面、窗、扶手、电子门、消防栓 管、电表箱、信报箱、宣传栏、楼道、灯开关等</w:t>
            </w:r>
          </w:p>
        </w:tc>
        <w:tc>
          <w:tcPr>
            <w:tcW w:w="2301" w:type="pct"/>
            <w:tcBorders>
              <w:top w:val="single" w:color="000000" w:sz="4" w:space="0"/>
              <w:left w:val="single" w:color="000000" w:sz="4" w:space="0"/>
              <w:bottom w:val="single" w:color="000000" w:sz="4" w:space="0"/>
              <w:right w:val="single" w:color="000000" w:sz="4" w:space="0"/>
            </w:tcBorders>
          </w:tcPr>
          <w:p w14:paraId="05B305FB">
            <w:pPr>
              <w:pStyle w:val="150"/>
              <w:rPr>
                <w:b/>
                <w:sz w:val="18"/>
                <w:lang w:eastAsia="zh-CN"/>
              </w:rPr>
            </w:pPr>
          </w:p>
          <w:p w14:paraId="3F844857">
            <w:pPr>
              <w:pStyle w:val="150"/>
              <w:spacing w:before="2"/>
              <w:rPr>
                <w:b/>
                <w:sz w:val="19"/>
                <w:lang w:eastAsia="zh-CN"/>
              </w:rPr>
            </w:pPr>
          </w:p>
          <w:p w14:paraId="6DCCE3AD">
            <w:pPr>
              <w:pStyle w:val="150"/>
              <w:spacing w:before="1"/>
              <w:rPr>
                <w:sz w:val="18"/>
                <w:lang w:eastAsia="zh-CN"/>
              </w:rPr>
            </w:pPr>
            <w:r>
              <w:rPr>
                <w:rFonts w:hint="eastAsia"/>
                <w:sz w:val="18"/>
                <w:lang w:eastAsia="zh-CN"/>
              </w:rPr>
              <w:t>无广告、蜘蛛网、无痰迹、积尘，无明显污染。</w:t>
            </w:r>
          </w:p>
        </w:tc>
        <w:tc>
          <w:tcPr>
            <w:tcW w:w="743" w:type="pct"/>
            <w:tcBorders>
              <w:top w:val="single" w:color="000000" w:sz="4" w:space="0"/>
              <w:left w:val="single" w:color="000000" w:sz="4" w:space="0"/>
              <w:bottom w:val="single" w:color="000000" w:sz="4" w:space="0"/>
              <w:right w:val="single" w:color="000000" w:sz="4" w:space="0"/>
            </w:tcBorders>
          </w:tcPr>
          <w:p w14:paraId="7A0D0A44">
            <w:pPr>
              <w:pStyle w:val="150"/>
              <w:rPr>
                <w:b/>
                <w:sz w:val="18"/>
                <w:lang w:eastAsia="zh-CN"/>
              </w:rPr>
            </w:pPr>
          </w:p>
          <w:p w14:paraId="5BA2BB12">
            <w:pPr>
              <w:pStyle w:val="150"/>
              <w:spacing w:before="2"/>
              <w:rPr>
                <w:b/>
                <w:sz w:val="19"/>
                <w:lang w:eastAsia="zh-CN"/>
              </w:rPr>
            </w:pPr>
          </w:p>
          <w:p w14:paraId="4BC5E37A">
            <w:pPr>
              <w:pStyle w:val="150"/>
              <w:spacing w:before="1"/>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2C8CF7B3">
            <w:pPr>
              <w:pStyle w:val="150"/>
              <w:rPr>
                <w:sz w:val="18"/>
              </w:rPr>
            </w:pPr>
          </w:p>
        </w:tc>
      </w:tr>
      <w:tr w14:paraId="0E14A8A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1" w:hRule="atLeast"/>
          <w:jc w:val="center"/>
        </w:trPr>
        <w:tc>
          <w:tcPr>
            <w:tcW w:w="911" w:type="pct"/>
            <w:tcBorders>
              <w:top w:val="single" w:color="000000" w:sz="4" w:space="0"/>
              <w:bottom w:val="single" w:color="000000" w:sz="4" w:space="0"/>
              <w:right w:val="single" w:color="000000" w:sz="4" w:space="0"/>
            </w:tcBorders>
          </w:tcPr>
          <w:p w14:paraId="5794E25F">
            <w:pPr>
              <w:pStyle w:val="150"/>
              <w:jc w:val="center"/>
              <w:rPr>
                <w:sz w:val="18"/>
              </w:rPr>
            </w:pPr>
          </w:p>
          <w:p w14:paraId="548EF376">
            <w:pPr>
              <w:pStyle w:val="150"/>
              <w:jc w:val="center"/>
              <w:rPr>
                <w:sz w:val="18"/>
              </w:rPr>
            </w:pPr>
            <w:r>
              <w:rPr>
                <w:rFonts w:hint="eastAsia"/>
                <w:sz w:val="18"/>
              </w:rPr>
              <w:t>电梯</w:t>
            </w:r>
          </w:p>
        </w:tc>
        <w:tc>
          <w:tcPr>
            <w:tcW w:w="2301" w:type="pct"/>
            <w:tcBorders>
              <w:top w:val="single" w:color="000000" w:sz="4" w:space="0"/>
              <w:left w:val="single" w:color="000000" w:sz="4" w:space="0"/>
              <w:bottom w:val="single" w:color="000000" w:sz="4" w:space="0"/>
              <w:right w:val="single" w:color="000000" w:sz="4" w:space="0"/>
            </w:tcBorders>
          </w:tcPr>
          <w:p w14:paraId="53E8A629">
            <w:pPr>
              <w:pStyle w:val="150"/>
              <w:spacing w:before="139"/>
              <w:rPr>
                <w:b/>
                <w:sz w:val="13"/>
                <w:lang w:eastAsia="zh-CN"/>
              </w:rPr>
            </w:pPr>
            <w:r>
              <w:rPr>
                <w:rFonts w:hint="eastAsia"/>
                <w:sz w:val="18"/>
                <w:lang w:eastAsia="zh-CN"/>
              </w:rPr>
              <w:t>电梯轿厢四壁干净无尘、无污迹、无手印，电梯门轨槽、</w:t>
            </w:r>
          </w:p>
          <w:p w14:paraId="4D9DA9FE">
            <w:pPr>
              <w:pStyle w:val="150"/>
              <w:rPr>
                <w:sz w:val="18"/>
                <w:lang w:eastAsia="zh-CN"/>
              </w:rPr>
            </w:pPr>
            <w:r>
              <w:rPr>
                <w:rFonts w:hint="eastAsia"/>
                <w:sz w:val="18"/>
                <w:lang w:eastAsia="zh-CN"/>
              </w:rPr>
              <w:t>显示屏干净无尘、轿箱干净无杂物、污渍。</w:t>
            </w:r>
          </w:p>
        </w:tc>
        <w:tc>
          <w:tcPr>
            <w:tcW w:w="743" w:type="pct"/>
            <w:tcBorders>
              <w:top w:val="single" w:color="000000" w:sz="4" w:space="0"/>
              <w:left w:val="single" w:color="000000" w:sz="4" w:space="0"/>
              <w:bottom w:val="single" w:color="000000" w:sz="4" w:space="0"/>
              <w:right w:val="single" w:color="000000" w:sz="4" w:space="0"/>
            </w:tcBorders>
          </w:tcPr>
          <w:p w14:paraId="41A9A36C">
            <w:pPr>
              <w:pStyle w:val="150"/>
              <w:rPr>
                <w:sz w:val="18"/>
                <w:lang w:eastAsia="zh-CN"/>
              </w:rPr>
            </w:pPr>
          </w:p>
          <w:p w14:paraId="438578C1">
            <w:pPr>
              <w:pStyle w:val="150"/>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1933423E">
            <w:pPr>
              <w:pStyle w:val="150"/>
              <w:rPr>
                <w:sz w:val="18"/>
              </w:rPr>
            </w:pPr>
          </w:p>
        </w:tc>
      </w:tr>
      <w:tr w14:paraId="36D36F6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0FD6B59C">
            <w:pPr>
              <w:pStyle w:val="150"/>
              <w:spacing w:before="139"/>
              <w:jc w:val="center"/>
              <w:rPr>
                <w:sz w:val="18"/>
              </w:rPr>
            </w:pPr>
            <w:r>
              <w:rPr>
                <w:rFonts w:hint="eastAsia"/>
                <w:sz w:val="18"/>
              </w:rPr>
              <w:t>办公室</w:t>
            </w:r>
          </w:p>
        </w:tc>
        <w:tc>
          <w:tcPr>
            <w:tcW w:w="2301" w:type="pct"/>
            <w:tcBorders>
              <w:top w:val="single" w:color="000000" w:sz="4" w:space="0"/>
              <w:left w:val="single" w:color="000000" w:sz="4" w:space="0"/>
              <w:bottom w:val="single" w:color="000000" w:sz="4" w:space="0"/>
              <w:right w:val="single" w:color="000000" w:sz="4" w:space="0"/>
            </w:tcBorders>
          </w:tcPr>
          <w:p w14:paraId="0873B7E8">
            <w:pPr>
              <w:pStyle w:val="150"/>
              <w:spacing w:before="139"/>
              <w:rPr>
                <w:sz w:val="18"/>
                <w:lang w:eastAsia="zh-CN"/>
              </w:rPr>
            </w:pPr>
            <w:r>
              <w:rPr>
                <w:rFonts w:hint="eastAsia"/>
                <w:sz w:val="18"/>
                <w:lang w:eastAsia="zh-CN"/>
              </w:rPr>
              <w:t>整洁、无杂物、墙面无灰尘、蜘蛛网、地面无污迹；桌椅、沙发、柜无灰尘，空气清闲。</w:t>
            </w:r>
          </w:p>
        </w:tc>
        <w:tc>
          <w:tcPr>
            <w:tcW w:w="743" w:type="pct"/>
            <w:tcBorders>
              <w:top w:val="single" w:color="000000" w:sz="4" w:space="0"/>
              <w:left w:val="single" w:color="000000" w:sz="4" w:space="0"/>
              <w:bottom w:val="single" w:color="000000" w:sz="4" w:space="0"/>
              <w:right w:val="single" w:color="000000" w:sz="4" w:space="0"/>
            </w:tcBorders>
          </w:tcPr>
          <w:p w14:paraId="55E94AA7">
            <w:pPr>
              <w:pStyle w:val="150"/>
              <w:spacing w:before="139"/>
              <w:jc w:val="center"/>
              <w:rPr>
                <w:sz w:val="18"/>
              </w:rPr>
            </w:pPr>
            <w:r>
              <w:rPr>
                <w:rFonts w:hint="eastAsia"/>
                <w:sz w:val="18"/>
              </w:rPr>
              <w:t>0-4</w:t>
            </w:r>
          </w:p>
        </w:tc>
        <w:tc>
          <w:tcPr>
            <w:tcW w:w="1045" w:type="pct"/>
            <w:tcBorders>
              <w:top w:val="single" w:color="000000" w:sz="4" w:space="0"/>
              <w:left w:val="single" w:color="000000" w:sz="4" w:space="0"/>
              <w:bottom w:val="single" w:color="000000" w:sz="4" w:space="0"/>
            </w:tcBorders>
          </w:tcPr>
          <w:p w14:paraId="7EA3A1FF">
            <w:pPr>
              <w:pStyle w:val="150"/>
              <w:rPr>
                <w:sz w:val="18"/>
              </w:rPr>
            </w:pPr>
          </w:p>
        </w:tc>
      </w:tr>
      <w:tr w14:paraId="23F4B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911" w:type="pct"/>
            <w:tcBorders>
              <w:left w:val="single" w:color="000000" w:sz="18" w:space="0"/>
            </w:tcBorders>
          </w:tcPr>
          <w:p w14:paraId="1C10F06E">
            <w:pPr>
              <w:pStyle w:val="150"/>
              <w:rPr>
                <w:b/>
                <w:sz w:val="18"/>
                <w:szCs w:val="18"/>
              </w:rPr>
            </w:pPr>
          </w:p>
          <w:p w14:paraId="5F68B5DD">
            <w:pPr>
              <w:pStyle w:val="150"/>
              <w:spacing w:before="9"/>
              <w:rPr>
                <w:b/>
                <w:sz w:val="18"/>
                <w:szCs w:val="18"/>
              </w:rPr>
            </w:pPr>
          </w:p>
          <w:p w14:paraId="56B918ED">
            <w:pPr>
              <w:pStyle w:val="150"/>
              <w:jc w:val="center"/>
              <w:rPr>
                <w:sz w:val="18"/>
                <w:szCs w:val="18"/>
              </w:rPr>
            </w:pPr>
            <w:r>
              <w:rPr>
                <w:rFonts w:hint="eastAsia"/>
                <w:sz w:val="18"/>
                <w:szCs w:val="18"/>
              </w:rPr>
              <w:t>公用卫生间</w:t>
            </w:r>
          </w:p>
        </w:tc>
        <w:tc>
          <w:tcPr>
            <w:tcW w:w="2301" w:type="pct"/>
          </w:tcPr>
          <w:p w14:paraId="04EE2AF4">
            <w:pPr>
              <w:pStyle w:val="150"/>
              <w:rPr>
                <w:sz w:val="18"/>
                <w:szCs w:val="18"/>
                <w:lang w:eastAsia="zh-CN"/>
              </w:rPr>
            </w:pPr>
            <w:r>
              <w:rPr>
                <w:sz w:val="18"/>
                <w:szCs w:val="18"/>
                <w:lang w:eastAsia="zh-CN"/>
              </w:rPr>
              <w:t>地面干净无异味、无积水、无污渍、无杂物；墙面瓷片、门、窗用纸巾擦拭无明显灰尘，便器无污渍，墙上无涂画；设施完好、用品齐全；天花、灯具目视无灰尘；玻璃、镜面无污渍、无手印、无灰尘。</w:t>
            </w:r>
          </w:p>
        </w:tc>
        <w:tc>
          <w:tcPr>
            <w:tcW w:w="743" w:type="pct"/>
          </w:tcPr>
          <w:p w14:paraId="458D3EF6">
            <w:pPr>
              <w:pStyle w:val="150"/>
              <w:rPr>
                <w:b/>
                <w:sz w:val="18"/>
                <w:szCs w:val="18"/>
                <w:lang w:eastAsia="zh-CN"/>
              </w:rPr>
            </w:pPr>
          </w:p>
          <w:p w14:paraId="1E96CED7">
            <w:pPr>
              <w:pStyle w:val="150"/>
              <w:spacing w:before="9"/>
              <w:rPr>
                <w:b/>
                <w:sz w:val="18"/>
                <w:szCs w:val="18"/>
                <w:lang w:eastAsia="zh-CN"/>
              </w:rPr>
            </w:pPr>
          </w:p>
          <w:p w14:paraId="3520418A">
            <w:pPr>
              <w:pStyle w:val="150"/>
              <w:rPr>
                <w:sz w:val="18"/>
                <w:szCs w:val="18"/>
              </w:rPr>
            </w:pPr>
            <w:r>
              <w:rPr>
                <w:rFonts w:hint="eastAsia"/>
                <w:sz w:val="18"/>
                <w:szCs w:val="18"/>
              </w:rPr>
              <w:t>0-4</w:t>
            </w:r>
          </w:p>
        </w:tc>
        <w:tc>
          <w:tcPr>
            <w:tcW w:w="1045" w:type="pct"/>
            <w:tcBorders>
              <w:right w:val="single" w:color="000000" w:sz="18" w:space="0"/>
            </w:tcBorders>
          </w:tcPr>
          <w:p w14:paraId="4A6813ED">
            <w:pPr>
              <w:pStyle w:val="150"/>
              <w:rPr>
                <w:sz w:val="18"/>
              </w:rPr>
            </w:pPr>
          </w:p>
        </w:tc>
      </w:tr>
      <w:tr w14:paraId="0AAE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1" w:type="pct"/>
            <w:tcBorders>
              <w:left w:val="single" w:color="000000" w:sz="18" w:space="0"/>
            </w:tcBorders>
            <w:vAlign w:val="center"/>
          </w:tcPr>
          <w:p w14:paraId="23FF55BF">
            <w:pPr>
              <w:pStyle w:val="150"/>
              <w:spacing w:before="139"/>
              <w:jc w:val="center"/>
              <w:rPr>
                <w:sz w:val="18"/>
                <w:szCs w:val="18"/>
                <w:lang w:eastAsia="zh-CN"/>
              </w:rPr>
            </w:pPr>
            <w:r>
              <w:rPr>
                <w:rFonts w:hint="eastAsia"/>
                <w:sz w:val="18"/>
                <w:szCs w:val="18"/>
                <w:lang w:eastAsia="zh-CN"/>
              </w:rPr>
              <w:t>灯罩、烟感器、出风口、指示灯</w:t>
            </w:r>
          </w:p>
        </w:tc>
        <w:tc>
          <w:tcPr>
            <w:tcW w:w="2301" w:type="pct"/>
            <w:vAlign w:val="center"/>
          </w:tcPr>
          <w:p w14:paraId="13842D32">
            <w:pPr>
              <w:pStyle w:val="150"/>
              <w:rPr>
                <w:sz w:val="18"/>
                <w:szCs w:val="18"/>
                <w:lang w:eastAsia="zh-CN"/>
              </w:rPr>
            </w:pPr>
            <w:r>
              <w:rPr>
                <w:rFonts w:hint="eastAsia"/>
                <w:sz w:val="18"/>
                <w:szCs w:val="18"/>
                <w:lang w:eastAsia="zh-CN"/>
              </w:rPr>
              <w:t>目视无明显灰尘、无污渍。</w:t>
            </w:r>
          </w:p>
        </w:tc>
        <w:tc>
          <w:tcPr>
            <w:tcW w:w="743" w:type="pct"/>
            <w:vAlign w:val="center"/>
          </w:tcPr>
          <w:p w14:paraId="2C3DFFCC">
            <w:pPr>
              <w:pStyle w:val="150"/>
              <w:spacing w:before="5"/>
              <w:jc w:val="center"/>
              <w:rPr>
                <w:b/>
                <w:sz w:val="18"/>
                <w:szCs w:val="18"/>
                <w:lang w:eastAsia="zh-CN"/>
              </w:rPr>
            </w:pPr>
          </w:p>
          <w:p w14:paraId="0713154E">
            <w:pPr>
              <w:pStyle w:val="150"/>
              <w:rPr>
                <w:sz w:val="18"/>
                <w:szCs w:val="18"/>
              </w:rPr>
            </w:pPr>
            <w:r>
              <w:rPr>
                <w:rFonts w:hint="eastAsia"/>
                <w:sz w:val="18"/>
                <w:szCs w:val="18"/>
              </w:rPr>
              <w:t>0-4</w:t>
            </w:r>
          </w:p>
        </w:tc>
        <w:tc>
          <w:tcPr>
            <w:tcW w:w="1045" w:type="pct"/>
            <w:tcBorders>
              <w:right w:val="single" w:color="000000" w:sz="18" w:space="0"/>
            </w:tcBorders>
            <w:vAlign w:val="center"/>
          </w:tcPr>
          <w:p w14:paraId="157B034E">
            <w:pPr>
              <w:pStyle w:val="150"/>
              <w:jc w:val="center"/>
              <w:rPr>
                <w:sz w:val="18"/>
              </w:rPr>
            </w:pPr>
          </w:p>
        </w:tc>
      </w:tr>
      <w:tr w14:paraId="40088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11" w:type="pct"/>
            <w:tcBorders>
              <w:left w:val="single" w:color="000000" w:sz="18" w:space="0"/>
            </w:tcBorders>
          </w:tcPr>
          <w:p w14:paraId="60DFC03C">
            <w:pPr>
              <w:pStyle w:val="150"/>
              <w:spacing w:before="139"/>
              <w:jc w:val="center"/>
              <w:rPr>
                <w:sz w:val="18"/>
                <w:szCs w:val="18"/>
              </w:rPr>
            </w:pPr>
            <w:r>
              <w:rPr>
                <w:rFonts w:hint="eastAsia"/>
                <w:sz w:val="18"/>
                <w:szCs w:val="18"/>
              </w:rPr>
              <w:t>玻璃门窗、镜面</w:t>
            </w:r>
          </w:p>
        </w:tc>
        <w:tc>
          <w:tcPr>
            <w:tcW w:w="2301" w:type="pct"/>
          </w:tcPr>
          <w:p w14:paraId="22763281">
            <w:pPr>
              <w:pStyle w:val="150"/>
              <w:spacing w:before="139"/>
              <w:rPr>
                <w:sz w:val="18"/>
                <w:szCs w:val="18"/>
                <w:lang w:eastAsia="zh-CN"/>
              </w:rPr>
            </w:pPr>
            <w:r>
              <w:rPr>
                <w:rFonts w:hint="eastAsia"/>
                <w:sz w:val="18"/>
                <w:szCs w:val="18"/>
                <w:lang w:eastAsia="zh-CN"/>
              </w:rPr>
              <w:t>玻璃表面无污迹、手印、清刮后用纸巾擦拭无明显灰尘。</w:t>
            </w:r>
          </w:p>
        </w:tc>
        <w:tc>
          <w:tcPr>
            <w:tcW w:w="743" w:type="pct"/>
          </w:tcPr>
          <w:p w14:paraId="5A8B7276">
            <w:pPr>
              <w:pStyle w:val="150"/>
              <w:spacing w:before="139"/>
              <w:rPr>
                <w:sz w:val="18"/>
                <w:szCs w:val="18"/>
              </w:rPr>
            </w:pPr>
            <w:r>
              <w:rPr>
                <w:rFonts w:hint="eastAsia"/>
                <w:sz w:val="18"/>
                <w:szCs w:val="18"/>
              </w:rPr>
              <w:t>0-4</w:t>
            </w:r>
          </w:p>
        </w:tc>
        <w:tc>
          <w:tcPr>
            <w:tcW w:w="1045" w:type="pct"/>
            <w:tcBorders>
              <w:right w:val="single" w:color="000000" w:sz="18" w:space="0"/>
            </w:tcBorders>
          </w:tcPr>
          <w:p w14:paraId="1A7E1FC8">
            <w:pPr>
              <w:pStyle w:val="150"/>
              <w:rPr>
                <w:sz w:val="18"/>
              </w:rPr>
            </w:pPr>
          </w:p>
        </w:tc>
      </w:tr>
      <w:tr w14:paraId="33FA0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jc w:val="center"/>
        </w:trPr>
        <w:tc>
          <w:tcPr>
            <w:tcW w:w="911" w:type="pct"/>
            <w:tcBorders>
              <w:left w:val="single" w:color="000000" w:sz="18" w:space="0"/>
            </w:tcBorders>
          </w:tcPr>
          <w:p w14:paraId="4C37B4E4">
            <w:pPr>
              <w:pStyle w:val="150"/>
              <w:jc w:val="center"/>
              <w:rPr>
                <w:b/>
                <w:sz w:val="18"/>
                <w:szCs w:val="18"/>
              </w:rPr>
            </w:pPr>
          </w:p>
          <w:p w14:paraId="0FC0164D">
            <w:pPr>
              <w:pStyle w:val="150"/>
              <w:spacing w:before="8"/>
              <w:rPr>
                <w:b/>
                <w:sz w:val="18"/>
                <w:szCs w:val="18"/>
              </w:rPr>
            </w:pPr>
          </w:p>
          <w:p w14:paraId="64C817E7">
            <w:pPr>
              <w:pStyle w:val="150"/>
              <w:jc w:val="center"/>
              <w:rPr>
                <w:sz w:val="18"/>
                <w:szCs w:val="18"/>
              </w:rPr>
            </w:pPr>
            <w:r>
              <w:rPr>
                <w:rFonts w:hint="eastAsia"/>
                <w:sz w:val="18"/>
                <w:szCs w:val="18"/>
              </w:rPr>
              <w:t>地下室</w:t>
            </w:r>
            <w:r>
              <w:rPr>
                <w:rFonts w:hint="eastAsia"/>
                <w:sz w:val="18"/>
                <w:szCs w:val="18"/>
                <w:lang w:eastAsia="zh-CN"/>
              </w:rPr>
              <w:t>、</w:t>
            </w:r>
            <w:r>
              <w:rPr>
                <w:rFonts w:hint="eastAsia"/>
                <w:sz w:val="18"/>
                <w:szCs w:val="18"/>
              </w:rPr>
              <w:t>地下车库</w:t>
            </w:r>
          </w:p>
        </w:tc>
        <w:tc>
          <w:tcPr>
            <w:tcW w:w="2301" w:type="pct"/>
          </w:tcPr>
          <w:p w14:paraId="17C47590">
            <w:pPr>
              <w:pStyle w:val="150"/>
              <w:rPr>
                <w:sz w:val="18"/>
                <w:szCs w:val="18"/>
                <w:lang w:eastAsia="zh-CN"/>
              </w:rPr>
            </w:pPr>
            <w:r>
              <w:rPr>
                <w:rFonts w:hint="eastAsia"/>
                <w:sz w:val="18"/>
                <w:szCs w:val="18"/>
                <w:lang w:eastAsia="zh-CN"/>
              </w:rPr>
              <w:t>车库地面无垃圾、杂物、无积水、泥沙、油迹;车库墙面目视无污迹、无明显灰尘；车库的标识牌、消防栓公用门等设施目视无污迹、无明显灰尘。地下室地面无垃圾、杂物、无积水、泥沙、油迹。</w:t>
            </w:r>
          </w:p>
        </w:tc>
        <w:tc>
          <w:tcPr>
            <w:tcW w:w="743" w:type="pct"/>
          </w:tcPr>
          <w:p w14:paraId="22A7A93D">
            <w:pPr>
              <w:pStyle w:val="150"/>
              <w:rPr>
                <w:b/>
                <w:sz w:val="18"/>
                <w:szCs w:val="18"/>
                <w:lang w:eastAsia="zh-CN"/>
              </w:rPr>
            </w:pPr>
          </w:p>
          <w:p w14:paraId="6E98E33F">
            <w:pPr>
              <w:pStyle w:val="150"/>
              <w:spacing w:before="8"/>
              <w:rPr>
                <w:b/>
                <w:sz w:val="18"/>
                <w:szCs w:val="18"/>
                <w:lang w:eastAsia="zh-CN"/>
              </w:rPr>
            </w:pPr>
          </w:p>
          <w:p w14:paraId="738898D4">
            <w:pPr>
              <w:pStyle w:val="150"/>
              <w:rPr>
                <w:sz w:val="18"/>
                <w:szCs w:val="18"/>
              </w:rPr>
            </w:pPr>
            <w:r>
              <w:rPr>
                <w:rFonts w:hint="eastAsia"/>
                <w:sz w:val="18"/>
                <w:szCs w:val="18"/>
              </w:rPr>
              <w:t>0-4</w:t>
            </w:r>
          </w:p>
        </w:tc>
        <w:tc>
          <w:tcPr>
            <w:tcW w:w="1045" w:type="pct"/>
            <w:tcBorders>
              <w:right w:val="single" w:color="000000" w:sz="18" w:space="0"/>
            </w:tcBorders>
          </w:tcPr>
          <w:p w14:paraId="5B2B190B">
            <w:pPr>
              <w:pStyle w:val="150"/>
              <w:rPr>
                <w:sz w:val="18"/>
              </w:rPr>
            </w:pPr>
          </w:p>
        </w:tc>
      </w:tr>
      <w:tr w14:paraId="4CB62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11" w:type="pct"/>
            <w:tcBorders>
              <w:left w:val="single" w:color="000000" w:sz="18" w:space="0"/>
            </w:tcBorders>
            <w:vAlign w:val="center"/>
          </w:tcPr>
          <w:p w14:paraId="73ED8BC3">
            <w:pPr>
              <w:pStyle w:val="150"/>
              <w:spacing w:before="139"/>
              <w:jc w:val="center"/>
              <w:rPr>
                <w:sz w:val="18"/>
                <w:szCs w:val="18"/>
              </w:rPr>
            </w:pPr>
            <w:r>
              <w:rPr>
                <w:rFonts w:hint="eastAsia"/>
                <w:sz w:val="18"/>
                <w:szCs w:val="18"/>
                <w:lang w:eastAsia="zh-CN"/>
              </w:rPr>
              <w:t>技术方案</w:t>
            </w:r>
          </w:p>
        </w:tc>
        <w:tc>
          <w:tcPr>
            <w:tcW w:w="2301" w:type="pct"/>
          </w:tcPr>
          <w:p w14:paraId="2C7F03D8">
            <w:pPr>
              <w:pStyle w:val="150"/>
              <w:spacing w:before="139"/>
              <w:rPr>
                <w:sz w:val="18"/>
                <w:szCs w:val="18"/>
                <w:lang w:eastAsia="zh-CN"/>
              </w:rPr>
            </w:pPr>
            <w:r>
              <w:rPr>
                <w:rFonts w:hint="eastAsia"/>
                <w:sz w:val="18"/>
                <w:szCs w:val="18"/>
                <w:lang w:eastAsia="zh-CN"/>
              </w:rPr>
              <w:t>乙方按照技术方案进行标准作业</w:t>
            </w:r>
          </w:p>
        </w:tc>
        <w:tc>
          <w:tcPr>
            <w:tcW w:w="743" w:type="pct"/>
          </w:tcPr>
          <w:p w14:paraId="309C20D8">
            <w:pPr>
              <w:pStyle w:val="150"/>
              <w:spacing w:before="139"/>
              <w:rPr>
                <w:sz w:val="18"/>
                <w:szCs w:val="18"/>
              </w:rPr>
            </w:pPr>
            <w:r>
              <w:rPr>
                <w:rFonts w:hint="eastAsia"/>
                <w:sz w:val="18"/>
                <w:szCs w:val="18"/>
                <w:lang w:eastAsia="zh-CN"/>
              </w:rPr>
              <w:t>0-4</w:t>
            </w:r>
          </w:p>
        </w:tc>
        <w:tc>
          <w:tcPr>
            <w:tcW w:w="1045" w:type="pct"/>
            <w:tcBorders>
              <w:right w:val="single" w:color="000000" w:sz="18" w:space="0"/>
            </w:tcBorders>
          </w:tcPr>
          <w:p w14:paraId="137A186E">
            <w:pPr>
              <w:pStyle w:val="150"/>
              <w:rPr>
                <w:sz w:val="18"/>
              </w:rPr>
            </w:pPr>
          </w:p>
        </w:tc>
      </w:tr>
      <w:tr w14:paraId="1E99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5000" w:type="pct"/>
            <w:gridSpan w:val="4"/>
            <w:tcBorders>
              <w:left w:val="single" w:color="000000" w:sz="18" w:space="0"/>
              <w:bottom w:val="single" w:color="000000" w:sz="18" w:space="0"/>
              <w:right w:val="single" w:color="000000" w:sz="18" w:space="0"/>
            </w:tcBorders>
          </w:tcPr>
          <w:p w14:paraId="00E97504">
            <w:pPr>
              <w:pStyle w:val="150"/>
              <w:spacing w:before="139"/>
              <w:jc w:val="center"/>
              <w:rPr>
                <w:sz w:val="18"/>
              </w:rPr>
            </w:pPr>
            <w:r>
              <w:rPr>
                <w:sz w:val="18"/>
              </w:rPr>
              <w:t>总分：</w:t>
            </w:r>
          </w:p>
        </w:tc>
      </w:tr>
    </w:tbl>
    <w:p w14:paraId="7F1316A3">
      <w:pPr>
        <w:pStyle w:val="45"/>
        <w:jc w:val="left"/>
        <w:rPr>
          <w:u w:val="none"/>
          <w:lang w:eastAsia="zh-CN"/>
        </w:rPr>
      </w:pPr>
      <w:r>
        <w:rPr>
          <w:rFonts w:hint="eastAsia"/>
          <w:u w:val="none"/>
          <w:lang w:eastAsia="zh-CN"/>
        </w:rPr>
        <w:t>备注:保洁外包供方当月受调查项目得分低于90分（不含）高于85分（含），扣罚当月服务费用500元；保洁外包供方当月受调查项目得分低于85分（不含）高于80分（含），扣罚当月服务费用1000元；保洁外包供方当月受调查项目得分低于80分（不含），扣罚当月服务费用2000元，并视为当月清洁服务不合格，按附件一《清洁服务评审细则》进行考评。</w:t>
      </w:r>
    </w:p>
    <w:p w14:paraId="5ED8EB4A"/>
    <w:p w14:paraId="2B1E488F">
      <w:pPr>
        <w:pStyle w:val="45"/>
        <w:rPr>
          <w:lang w:eastAsia="zh-CN"/>
        </w:rPr>
      </w:pPr>
    </w:p>
    <w:p w14:paraId="5B4C93E7">
      <w:r>
        <w:rPr>
          <w:rFonts w:hint="eastAsia" w:ascii="宋体" w:hAnsi="宋体" w:cs="宋体"/>
          <w:b/>
          <w:bCs/>
          <w:sz w:val="24"/>
          <w:szCs w:val="24"/>
        </w:rPr>
        <w:t>项目负责人审核：</w:t>
      </w:r>
      <w:r>
        <w:rPr>
          <w:rFonts w:hint="eastAsia" w:ascii="宋体" w:hAnsi="宋体" w:cs="宋体"/>
          <w:b/>
          <w:bCs/>
          <w:sz w:val="24"/>
          <w:szCs w:val="24"/>
          <w:u w:val="single"/>
        </w:rPr>
        <w:t xml:space="preserve">             </w:t>
      </w:r>
      <w:r>
        <w:rPr>
          <w:rFonts w:hint="eastAsia" w:ascii="宋体" w:hAnsi="宋体" w:cs="宋体"/>
          <w:b/>
          <w:bCs/>
          <w:sz w:val="24"/>
          <w:szCs w:val="24"/>
        </w:rPr>
        <w:t xml:space="preserve">          </w:t>
      </w:r>
      <w:r>
        <w:rPr>
          <w:rFonts w:hint="eastAsia" w:cs="宋体"/>
          <w:b/>
          <w:bCs/>
          <w:sz w:val="24"/>
          <w:szCs w:val="24"/>
        </w:rPr>
        <w:t xml:space="preserve">  乙方负责人</w:t>
      </w:r>
      <w:r>
        <w:rPr>
          <w:rFonts w:hint="eastAsia" w:ascii="宋体" w:hAnsi="宋体" w:cs="宋体"/>
          <w:b/>
          <w:bCs/>
          <w:sz w:val="24"/>
          <w:szCs w:val="24"/>
        </w:rPr>
        <w:t>审核：</w:t>
      </w:r>
      <w:r>
        <w:rPr>
          <w:rFonts w:hint="eastAsia" w:ascii="宋体" w:hAnsi="宋体" w:cs="宋体"/>
          <w:b/>
          <w:bCs/>
          <w:sz w:val="24"/>
          <w:szCs w:val="24"/>
          <w:u w:val="single"/>
        </w:rPr>
        <w:t xml:space="preserve">                  </w:t>
      </w:r>
      <w:r>
        <w:rPr>
          <w:rFonts w:hint="eastAsia"/>
          <w:u w:val="single"/>
        </w:rPr>
        <w:t xml:space="preserve"> </w:t>
      </w:r>
    </w:p>
    <w:p w14:paraId="4628B350">
      <w:pPr>
        <w:widowControl/>
        <w:jc w:val="left"/>
        <w:rPr>
          <w:rFonts w:ascii="宋体" w:hAnsi="宋体" w:cs="宋体"/>
          <w:sz w:val="22"/>
          <w:szCs w:val="22"/>
          <w:lang w:val="zh-TW" w:eastAsia="zh-TW" w:bidi="zh-TW"/>
        </w:rPr>
      </w:pPr>
      <w:r>
        <w:br w:type="page"/>
      </w:r>
    </w:p>
    <w:p w14:paraId="58C96AB1">
      <w:pPr>
        <w:spacing w:line="560" w:lineRule="exact"/>
        <w:rPr>
          <w:rFonts w:ascii="宋体" w:hAnsi="宋体" w:cs="宋体"/>
          <w:color w:val="000000"/>
          <w:sz w:val="24"/>
        </w:rPr>
        <w:sectPr>
          <w:headerReference r:id="rId8" w:type="default"/>
          <w:footerReference r:id="rId9" w:type="default"/>
          <w:pgSz w:w="11906" w:h="16838"/>
          <w:pgMar w:top="1134" w:right="1134" w:bottom="1134" w:left="1134" w:header="851" w:footer="992" w:gutter="0"/>
          <w:pgNumType w:start="1"/>
          <w:cols w:space="720" w:num="1"/>
          <w:docGrid w:linePitch="381" w:charSpace="0"/>
        </w:sectPr>
      </w:pPr>
    </w:p>
    <w:p w14:paraId="0016B2C9">
      <w:pPr>
        <w:rPr>
          <w:rFonts w:ascii="宋体" w:hAnsi="宋体" w:cs="宋体"/>
          <w:b/>
          <w:color w:val="000000"/>
          <w:sz w:val="24"/>
        </w:rPr>
      </w:pPr>
      <w:r>
        <w:rPr>
          <w:rFonts w:hint="eastAsia" w:ascii="宋体" w:hAnsi="宋体" w:cs="宋体"/>
          <w:b/>
          <w:color w:val="000000"/>
          <w:sz w:val="24"/>
        </w:rPr>
        <w:t xml:space="preserve">附件五                      </w:t>
      </w:r>
      <w:r>
        <w:rPr>
          <w:rFonts w:hint="eastAsia" w:ascii="方正小标宋_GBK" w:hAnsi="方正小标宋_GBK" w:eastAsia="方正小标宋_GBK" w:cs="方正小标宋_GBK"/>
          <w:b/>
          <w:color w:val="000000"/>
          <w:sz w:val="32"/>
          <w:szCs w:val="32"/>
        </w:rPr>
        <w:t xml:space="preserve">投资大厦服务标准  </w:t>
      </w:r>
      <w:r>
        <w:rPr>
          <w:rFonts w:hint="eastAsia" w:ascii="宋体" w:hAnsi="宋体" w:cs="宋体"/>
          <w:b/>
          <w:color w:val="000000"/>
          <w:sz w:val="24"/>
        </w:rPr>
        <w:t xml:space="preserve">  </w:t>
      </w:r>
    </w:p>
    <w:p w14:paraId="178E06DC">
      <w:pPr>
        <w:rPr>
          <w:rFonts w:ascii="宋体" w:hAnsi="宋体" w:cs="宋体"/>
          <w:b/>
          <w:color w:val="000000"/>
          <w:sz w:val="24"/>
        </w:rPr>
      </w:pPr>
      <w:r>
        <w:rPr>
          <w:rFonts w:hint="eastAsia" w:ascii="宋体" w:hAnsi="宋体" w:cs="宋体"/>
          <w:b/>
          <w:color w:val="000000"/>
          <w:sz w:val="24"/>
        </w:rPr>
        <w:t xml:space="preserve"> </w:t>
      </w:r>
    </w:p>
    <w:p w14:paraId="0FFF15CC">
      <w:pPr>
        <w:rPr>
          <w:sz w:val="32"/>
          <w:szCs w:val="32"/>
        </w:rPr>
      </w:pPr>
      <w:r>
        <w:rPr>
          <w:rFonts w:hint="eastAsia"/>
        </w:rPr>
        <w:t>1.服务标准</w:t>
      </w:r>
    </w:p>
    <w:tbl>
      <w:tblPr>
        <w:tblStyle w:val="5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3"/>
        <w:gridCol w:w="1393"/>
        <w:gridCol w:w="2530"/>
        <w:gridCol w:w="1486"/>
        <w:gridCol w:w="1534"/>
        <w:gridCol w:w="2152"/>
      </w:tblGrid>
      <w:tr w14:paraId="337C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jc w:val="center"/>
        </w:trPr>
        <w:tc>
          <w:tcPr>
            <w:tcW w:w="1009" w:type="pct"/>
            <w:gridSpan w:val="2"/>
            <w:vMerge w:val="restart"/>
            <w:shd w:val="clear" w:color="auto" w:fill="F3F3F3"/>
          </w:tcPr>
          <w:p w14:paraId="588F9CE2">
            <w:pPr>
              <w:pStyle w:val="150"/>
              <w:spacing w:before="12"/>
              <w:rPr>
                <w:color w:val="000000"/>
                <w:sz w:val="14"/>
                <w:lang w:eastAsia="zh-CN"/>
              </w:rPr>
            </w:pPr>
          </w:p>
          <w:p w14:paraId="16317793">
            <w:pPr>
              <w:pStyle w:val="150"/>
              <w:rPr>
                <w:b/>
                <w:color w:val="000000"/>
              </w:rPr>
            </w:pPr>
            <w:r>
              <w:rPr>
                <w:b/>
                <w:color w:val="000000"/>
                <w:sz w:val="21"/>
              </w:rPr>
              <w:t>作业项目</w:t>
            </w:r>
          </w:p>
        </w:tc>
        <w:tc>
          <w:tcPr>
            <w:tcW w:w="2875" w:type="pct"/>
            <w:gridSpan w:val="3"/>
            <w:shd w:val="clear" w:color="auto" w:fill="F3F3F3"/>
          </w:tcPr>
          <w:p w14:paraId="615374F9">
            <w:pPr>
              <w:pStyle w:val="150"/>
              <w:spacing w:before="24"/>
              <w:jc w:val="center"/>
              <w:rPr>
                <w:b/>
                <w:color w:val="000000"/>
              </w:rPr>
            </w:pPr>
            <w:r>
              <w:rPr>
                <w:b/>
                <w:color w:val="000000"/>
                <w:sz w:val="21"/>
              </w:rPr>
              <w:t>作业频次</w:t>
            </w:r>
          </w:p>
        </w:tc>
        <w:tc>
          <w:tcPr>
            <w:tcW w:w="1116" w:type="pct"/>
            <w:vMerge w:val="restart"/>
            <w:shd w:val="clear" w:color="auto" w:fill="F3F3F3"/>
          </w:tcPr>
          <w:p w14:paraId="70B24A6A">
            <w:pPr>
              <w:pStyle w:val="150"/>
              <w:spacing w:before="12"/>
              <w:rPr>
                <w:color w:val="000000"/>
                <w:sz w:val="14"/>
              </w:rPr>
            </w:pPr>
          </w:p>
          <w:p w14:paraId="22C835B3">
            <w:pPr>
              <w:pStyle w:val="150"/>
              <w:rPr>
                <w:b/>
                <w:color w:val="000000"/>
              </w:rPr>
            </w:pPr>
            <w:r>
              <w:rPr>
                <w:b/>
                <w:color w:val="000000"/>
                <w:sz w:val="21"/>
              </w:rPr>
              <w:t>检查</w:t>
            </w:r>
            <w:r>
              <w:rPr>
                <w:rFonts w:hint="eastAsia"/>
                <w:b/>
                <w:color w:val="000000"/>
                <w:sz w:val="21"/>
                <w:lang w:eastAsia="zh-CN"/>
              </w:rPr>
              <w:t>标准</w:t>
            </w:r>
          </w:p>
        </w:tc>
      </w:tr>
      <w:tr w14:paraId="3055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1009" w:type="pct"/>
            <w:gridSpan w:val="2"/>
            <w:vMerge w:val="continue"/>
            <w:tcBorders>
              <w:top w:val="nil"/>
            </w:tcBorders>
            <w:shd w:val="clear" w:color="auto" w:fill="F3F3F3"/>
          </w:tcPr>
          <w:p w14:paraId="0B8FD31A">
            <w:pPr>
              <w:rPr>
                <w:color w:val="000000"/>
                <w:sz w:val="2"/>
                <w:szCs w:val="2"/>
              </w:rPr>
            </w:pPr>
          </w:p>
        </w:tc>
        <w:tc>
          <w:tcPr>
            <w:tcW w:w="1311" w:type="pct"/>
            <w:shd w:val="clear" w:color="auto" w:fill="F3F3F3"/>
          </w:tcPr>
          <w:p w14:paraId="0E8DBE04">
            <w:pPr>
              <w:pStyle w:val="150"/>
              <w:spacing w:before="24"/>
              <w:jc w:val="center"/>
              <w:rPr>
                <w:b/>
                <w:color w:val="000000"/>
              </w:rPr>
            </w:pPr>
            <w:r>
              <w:rPr>
                <w:b/>
                <w:color w:val="000000"/>
                <w:sz w:val="21"/>
              </w:rPr>
              <w:t>每日</w:t>
            </w:r>
          </w:p>
        </w:tc>
        <w:tc>
          <w:tcPr>
            <w:tcW w:w="770" w:type="pct"/>
            <w:shd w:val="clear" w:color="auto" w:fill="F3F3F3"/>
          </w:tcPr>
          <w:p w14:paraId="26EFF990">
            <w:pPr>
              <w:pStyle w:val="150"/>
              <w:spacing w:before="24"/>
              <w:jc w:val="center"/>
              <w:rPr>
                <w:b/>
                <w:color w:val="000000"/>
              </w:rPr>
            </w:pPr>
            <w:r>
              <w:rPr>
                <w:b/>
                <w:color w:val="000000"/>
                <w:sz w:val="21"/>
              </w:rPr>
              <w:t>每周</w:t>
            </w:r>
          </w:p>
        </w:tc>
        <w:tc>
          <w:tcPr>
            <w:tcW w:w="795" w:type="pct"/>
            <w:shd w:val="clear" w:color="auto" w:fill="F3F3F3"/>
          </w:tcPr>
          <w:p w14:paraId="7D427DE6">
            <w:pPr>
              <w:pStyle w:val="150"/>
              <w:spacing w:before="24"/>
              <w:jc w:val="center"/>
              <w:rPr>
                <w:b/>
                <w:color w:val="000000"/>
              </w:rPr>
            </w:pPr>
            <w:r>
              <w:rPr>
                <w:b/>
                <w:color w:val="000000"/>
                <w:sz w:val="21"/>
              </w:rPr>
              <w:t>每月</w:t>
            </w:r>
          </w:p>
        </w:tc>
        <w:tc>
          <w:tcPr>
            <w:tcW w:w="1116" w:type="pct"/>
            <w:vMerge w:val="continue"/>
            <w:tcBorders>
              <w:top w:val="nil"/>
            </w:tcBorders>
            <w:shd w:val="clear" w:color="auto" w:fill="F3F3F3"/>
          </w:tcPr>
          <w:p w14:paraId="3A206759">
            <w:pPr>
              <w:rPr>
                <w:color w:val="000000"/>
                <w:sz w:val="2"/>
                <w:szCs w:val="2"/>
              </w:rPr>
            </w:pPr>
          </w:p>
        </w:tc>
      </w:tr>
      <w:tr w14:paraId="02825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87" w:type="pct"/>
            <w:vMerge w:val="restart"/>
          </w:tcPr>
          <w:p w14:paraId="669451B1">
            <w:pPr>
              <w:pStyle w:val="150"/>
              <w:rPr>
                <w:color w:val="000000"/>
                <w:sz w:val="20"/>
              </w:rPr>
            </w:pPr>
          </w:p>
          <w:p w14:paraId="60ED2D64">
            <w:pPr>
              <w:pStyle w:val="150"/>
              <w:rPr>
                <w:color w:val="000000"/>
                <w:sz w:val="20"/>
              </w:rPr>
            </w:pPr>
          </w:p>
          <w:p w14:paraId="0993AD1F">
            <w:pPr>
              <w:pStyle w:val="150"/>
              <w:rPr>
                <w:color w:val="000000"/>
                <w:sz w:val="20"/>
              </w:rPr>
            </w:pPr>
          </w:p>
          <w:p w14:paraId="42459273">
            <w:pPr>
              <w:pStyle w:val="150"/>
              <w:rPr>
                <w:color w:val="000000"/>
                <w:sz w:val="20"/>
              </w:rPr>
            </w:pPr>
          </w:p>
          <w:p w14:paraId="65B44218">
            <w:pPr>
              <w:pStyle w:val="150"/>
              <w:rPr>
                <w:color w:val="000000"/>
                <w:sz w:val="20"/>
              </w:rPr>
            </w:pPr>
          </w:p>
          <w:p w14:paraId="113B285A">
            <w:pPr>
              <w:pStyle w:val="150"/>
              <w:rPr>
                <w:color w:val="000000"/>
                <w:sz w:val="20"/>
              </w:rPr>
            </w:pPr>
          </w:p>
          <w:p w14:paraId="4AFB14CA">
            <w:pPr>
              <w:pStyle w:val="150"/>
              <w:rPr>
                <w:color w:val="000000"/>
                <w:sz w:val="20"/>
              </w:rPr>
            </w:pPr>
          </w:p>
          <w:p w14:paraId="36D7FB77">
            <w:pPr>
              <w:pStyle w:val="150"/>
              <w:rPr>
                <w:color w:val="000000"/>
                <w:sz w:val="20"/>
              </w:rPr>
            </w:pPr>
          </w:p>
          <w:p w14:paraId="73248CB4">
            <w:pPr>
              <w:pStyle w:val="150"/>
              <w:rPr>
                <w:color w:val="000000"/>
                <w:sz w:val="20"/>
              </w:rPr>
            </w:pPr>
          </w:p>
          <w:p w14:paraId="128469CA">
            <w:pPr>
              <w:pStyle w:val="150"/>
              <w:spacing w:before="2"/>
              <w:rPr>
                <w:color w:val="000000"/>
                <w:sz w:val="16"/>
              </w:rPr>
            </w:pPr>
          </w:p>
          <w:p w14:paraId="3BC2DB40">
            <w:pPr>
              <w:pStyle w:val="150"/>
              <w:rPr>
                <w:color w:val="000000"/>
              </w:rPr>
            </w:pPr>
            <w:r>
              <w:rPr>
                <w:color w:val="000000"/>
                <w:sz w:val="21"/>
              </w:rPr>
              <w:t>大堂</w:t>
            </w:r>
          </w:p>
        </w:tc>
        <w:tc>
          <w:tcPr>
            <w:tcW w:w="722" w:type="pct"/>
          </w:tcPr>
          <w:p w14:paraId="14A228A9">
            <w:pPr>
              <w:pStyle w:val="150"/>
              <w:spacing w:before="3"/>
              <w:rPr>
                <w:color w:val="000000"/>
              </w:rPr>
            </w:pPr>
          </w:p>
          <w:p w14:paraId="1D542FAD">
            <w:pPr>
              <w:pStyle w:val="150"/>
              <w:rPr>
                <w:color w:val="000000"/>
              </w:rPr>
            </w:pPr>
            <w:r>
              <w:rPr>
                <w:color w:val="000000"/>
                <w:sz w:val="21"/>
              </w:rPr>
              <w:t>地面</w:t>
            </w:r>
          </w:p>
        </w:tc>
        <w:tc>
          <w:tcPr>
            <w:tcW w:w="1311" w:type="pct"/>
            <w:vAlign w:val="center"/>
          </w:tcPr>
          <w:p w14:paraId="0FAF1863">
            <w:pPr>
              <w:pStyle w:val="150"/>
              <w:spacing w:line="243" w:lineRule="auto"/>
              <w:jc w:val="center"/>
              <w:rPr>
                <w:color w:val="000000"/>
                <w:lang w:eastAsia="zh-CN"/>
              </w:rPr>
            </w:pPr>
            <w:r>
              <w:rPr>
                <w:color w:val="000000"/>
                <w:sz w:val="21"/>
                <w:lang w:eastAsia="zh-CN"/>
              </w:rPr>
              <w:t>早中晚使用尘堆拖拭一次，每两小时巡回保洁</w:t>
            </w:r>
          </w:p>
        </w:tc>
        <w:tc>
          <w:tcPr>
            <w:tcW w:w="770" w:type="pct"/>
            <w:vAlign w:val="center"/>
          </w:tcPr>
          <w:p w14:paraId="23B052A2">
            <w:pPr>
              <w:pStyle w:val="150"/>
              <w:jc w:val="center"/>
              <w:rPr>
                <w:rFonts w:ascii="Times New Roman"/>
                <w:color w:val="000000"/>
                <w:sz w:val="20"/>
                <w:lang w:eastAsia="zh-CN"/>
              </w:rPr>
            </w:pPr>
          </w:p>
        </w:tc>
        <w:tc>
          <w:tcPr>
            <w:tcW w:w="795" w:type="pct"/>
            <w:vAlign w:val="center"/>
          </w:tcPr>
          <w:p w14:paraId="727AEF98">
            <w:pPr>
              <w:pStyle w:val="150"/>
              <w:jc w:val="center"/>
              <w:rPr>
                <w:rFonts w:ascii="Times New Roman"/>
                <w:color w:val="000000"/>
                <w:sz w:val="20"/>
                <w:lang w:eastAsia="zh-CN"/>
              </w:rPr>
            </w:pPr>
          </w:p>
        </w:tc>
        <w:tc>
          <w:tcPr>
            <w:tcW w:w="1116" w:type="pct"/>
            <w:vAlign w:val="center"/>
          </w:tcPr>
          <w:p w14:paraId="26DE287E">
            <w:pPr>
              <w:pStyle w:val="150"/>
              <w:jc w:val="center"/>
              <w:rPr>
                <w:color w:val="000000"/>
                <w:lang w:eastAsia="zh-CN"/>
              </w:rPr>
            </w:pPr>
          </w:p>
          <w:p w14:paraId="08FBB8D2">
            <w:pPr>
              <w:pStyle w:val="150"/>
              <w:jc w:val="center"/>
              <w:rPr>
                <w:color w:val="000000"/>
                <w:lang w:eastAsia="zh-CN"/>
              </w:rPr>
            </w:pPr>
            <w:r>
              <w:rPr>
                <w:color w:val="000000"/>
                <w:sz w:val="21"/>
                <w:lang w:eastAsia="zh-CN"/>
              </w:rPr>
              <w:t>目视：无灰尘、无污渍</w:t>
            </w:r>
          </w:p>
        </w:tc>
      </w:tr>
      <w:tr w14:paraId="415C2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287" w:type="pct"/>
            <w:vMerge w:val="continue"/>
            <w:tcBorders>
              <w:top w:val="nil"/>
            </w:tcBorders>
          </w:tcPr>
          <w:p w14:paraId="42D49E49">
            <w:pPr>
              <w:rPr>
                <w:color w:val="000000"/>
                <w:sz w:val="2"/>
                <w:szCs w:val="2"/>
              </w:rPr>
            </w:pPr>
          </w:p>
        </w:tc>
        <w:tc>
          <w:tcPr>
            <w:tcW w:w="722" w:type="pct"/>
          </w:tcPr>
          <w:p w14:paraId="4213841F">
            <w:pPr>
              <w:pStyle w:val="150"/>
              <w:spacing w:before="6" w:line="270" w:lineRule="atLeast"/>
              <w:rPr>
                <w:color w:val="000000"/>
              </w:rPr>
            </w:pPr>
            <w:r>
              <w:rPr>
                <w:rFonts w:hint="eastAsia"/>
                <w:color w:val="000000"/>
                <w:sz w:val="21"/>
                <w:lang w:eastAsia="zh-CN"/>
              </w:rPr>
              <w:t>茶几、台面</w:t>
            </w:r>
          </w:p>
          <w:p w14:paraId="7D74701E">
            <w:pPr>
              <w:pStyle w:val="150"/>
              <w:spacing w:before="6" w:line="270" w:lineRule="atLeast"/>
              <w:rPr>
                <w:color w:val="000000"/>
              </w:rPr>
            </w:pPr>
            <w:r>
              <w:rPr>
                <w:rFonts w:hint="eastAsia"/>
                <w:color w:val="000000"/>
                <w:sz w:val="21"/>
                <w:lang w:eastAsia="zh-CN"/>
              </w:rPr>
              <w:t>沙发</w:t>
            </w:r>
          </w:p>
        </w:tc>
        <w:tc>
          <w:tcPr>
            <w:tcW w:w="1311" w:type="pct"/>
            <w:vAlign w:val="center"/>
          </w:tcPr>
          <w:p w14:paraId="02745E6D">
            <w:pPr>
              <w:pStyle w:val="150"/>
              <w:spacing w:line="270" w:lineRule="atLeast"/>
              <w:jc w:val="center"/>
              <w:rPr>
                <w:color w:val="000000"/>
                <w:lang w:eastAsia="zh-CN"/>
              </w:rPr>
            </w:pPr>
            <w:r>
              <w:rPr>
                <w:color w:val="000000"/>
                <w:sz w:val="21"/>
                <w:lang w:eastAsia="zh-CN"/>
              </w:rPr>
              <w:t>早上擦拭一次，每两小时巡回保洁</w:t>
            </w:r>
          </w:p>
        </w:tc>
        <w:tc>
          <w:tcPr>
            <w:tcW w:w="770" w:type="pct"/>
            <w:vAlign w:val="center"/>
          </w:tcPr>
          <w:p w14:paraId="4BC5F6C6">
            <w:pPr>
              <w:pStyle w:val="150"/>
              <w:jc w:val="center"/>
              <w:rPr>
                <w:rFonts w:ascii="Times New Roman"/>
                <w:color w:val="000000"/>
                <w:sz w:val="20"/>
                <w:lang w:eastAsia="zh-CN"/>
              </w:rPr>
            </w:pPr>
          </w:p>
        </w:tc>
        <w:tc>
          <w:tcPr>
            <w:tcW w:w="795" w:type="pct"/>
            <w:vAlign w:val="center"/>
          </w:tcPr>
          <w:p w14:paraId="00F140C3">
            <w:pPr>
              <w:pStyle w:val="150"/>
              <w:jc w:val="center"/>
              <w:rPr>
                <w:rFonts w:ascii="Times New Roman"/>
                <w:color w:val="000000"/>
                <w:sz w:val="20"/>
                <w:lang w:eastAsia="zh-CN"/>
              </w:rPr>
            </w:pPr>
          </w:p>
        </w:tc>
        <w:tc>
          <w:tcPr>
            <w:tcW w:w="1116" w:type="pct"/>
            <w:vAlign w:val="center"/>
          </w:tcPr>
          <w:p w14:paraId="7A336541">
            <w:pPr>
              <w:pStyle w:val="150"/>
              <w:jc w:val="center"/>
              <w:rPr>
                <w:color w:val="000000"/>
                <w:lang w:eastAsia="zh-CN"/>
              </w:rPr>
            </w:pPr>
            <w:r>
              <w:rPr>
                <w:color w:val="000000"/>
                <w:sz w:val="21"/>
                <w:lang w:eastAsia="zh-CN"/>
              </w:rPr>
              <w:t>手摸：无灰尘、无污迹</w:t>
            </w:r>
          </w:p>
        </w:tc>
      </w:tr>
      <w:tr w14:paraId="6CF1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287" w:type="pct"/>
            <w:vMerge w:val="continue"/>
            <w:tcBorders>
              <w:top w:val="nil"/>
            </w:tcBorders>
          </w:tcPr>
          <w:p w14:paraId="5FF9A863">
            <w:pPr>
              <w:rPr>
                <w:color w:val="000000"/>
                <w:sz w:val="2"/>
                <w:szCs w:val="2"/>
              </w:rPr>
            </w:pPr>
          </w:p>
        </w:tc>
        <w:tc>
          <w:tcPr>
            <w:tcW w:w="722" w:type="pct"/>
          </w:tcPr>
          <w:p w14:paraId="076B017F">
            <w:pPr>
              <w:pStyle w:val="150"/>
              <w:spacing w:before="159"/>
              <w:rPr>
                <w:color w:val="000000"/>
              </w:rPr>
            </w:pPr>
            <w:r>
              <w:rPr>
                <w:color w:val="000000"/>
                <w:sz w:val="21"/>
              </w:rPr>
              <w:t>墙面、玻璃</w:t>
            </w:r>
          </w:p>
        </w:tc>
        <w:tc>
          <w:tcPr>
            <w:tcW w:w="1311" w:type="pct"/>
            <w:vAlign w:val="center"/>
          </w:tcPr>
          <w:p w14:paraId="0461D8BD">
            <w:pPr>
              <w:pStyle w:val="150"/>
              <w:jc w:val="center"/>
              <w:rPr>
                <w:rFonts w:ascii="Times New Roman"/>
                <w:color w:val="000000"/>
                <w:sz w:val="20"/>
              </w:rPr>
            </w:pPr>
          </w:p>
        </w:tc>
        <w:tc>
          <w:tcPr>
            <w:tcW w:w="770" w:type="pct"/>
            <w:vAlign w:val="center"/>
          </w:tcPr>
          <w:p w14:paraId="43EF1A7A">
            <w:pPr>
              <w:pStyle w:val="150"/>
              <w:spacing w:line="270" w:lineRule="atLeast"/>
              <w:jc w:val="center"/>
              <w:rPr>
                <w:color w:val="000000"/>
              </w:rPr>
            </w:pPr>
            <w:r>
              <w:rPr>
                <w:color w:val="000000"/>
                <w:sz w:val="21"/>
              </w:rPr>
              <w:t>擦拭、刮拭一次</w:t>
            </w:r>
          </w:p>
        </w:tc>
        <w:tc>
          <w:tcPr>
            <w:tcW w:w="795" w:type="pct"/>
            <w:vAlign w:val="center"/>
          </w:tcPr>
          <w:p w14:paraId="153BA236">
            <w:pPr>
              <w:pStyle w:val="150"/>
              <w:jc w:val="center"/>
              <w:rPr>
                <w:rFonts w:ascii="Times New Roman"/>
                <w:color w:val="000000"/>
                <w:sz w:val="20"/>
              </w:rPr>
            </w:pPr>
          </w:p>
        </w:tc>
        <w:tc>
          <w:tcPr>
            <w:tcW w:w="1116" w:type="pct"/>
            <w:vAlign w:val="center"/>
          </w:tcPr>
          <w:p w14:paraId="336FE061">
            <w:pPr>
              <w:pStyle w:val="150"/>
              <w:spacing w:line="270" w:lineRule="atLeast"/>
              <w:jc w:val="center"/>
              <w:rPr>
                <w:color w:val="000000"/>
                <w:lang w:eastAsia="zh-CN"/>
              </w:rPr>
            </w:pPr>
            <w:r>
              <w:rPr>
                <w:color w:val="000000"/>
                <w:sz w:val="21"/>
                <w:lang w:eastAsia="zh-CN"/>
              </w:rPr>
              <w:t>目视：无明显灰尘、无污迹</w:t>
            </w:r>
          </w:p>
        </w:tc>
      </w:tr>
      <w:tr w14:paraId="6006A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287" w:type="pct"/>
            <w:vMerge w:val="continue"/>
            <w:tcBorders>
              <w:top w:val="nil"/>
            </w:tcBorders>
          </w:tcPr>
          <w:p w14:paraId="397E3D4A">
            <w:pPr>
              <w:rPr>
                <w:color w:val="000000"/>
                <w:sz w:val="2"/>
                <w:szCs w:val="2"/>
              </w:rPr>
            </w:pPr>
          </w:p>
        </w:tc>
        <w:tc>
          <w:tcPr>
            <w:tcW w:w="722" w:type="pct"/>
          </w:tcPr>
          <w:p w14:paraId="42E51162">
            <w:pPr>
              <w:pStyle w:val="150"/>
              <w:spacing w:line="269" w:lineRule="exact"/>
              <w:rPr>
                <w:color w:val="000000"/>
              </w:rPr>
            </w:pPr>
            <w:r>
              <w:rPr>
                <w:color w:val="000000"/>
                <w:sz w:val="21"/>
              </w:rPr>
              <w:t>摆件、灯座及</w:t>
            </w:r>
          </w:p>
          <w:p w14:paraId="1A26D516">
            <w:pPr>
              <w:pStyle w:val="150"/>
              <w:spacing w:before="4" w:line="251" w:lineRule="exact"/>
              <w:rPr>
                <w:color w:val="000000"/>
              </w:rPr>
            </w:pPr>
            <w:r>
              <w:rPr>
                <w:color w:val="000000"/>
                <w:sz w:val="21"/>
              </w:rPr>
              <w:t>指示牌</w:t>
            </w:r>
          </w:p>
        </w:tc>
        <w:tc>
          <w:tcPr>
            <w:tcW w:w="1311" w:type="pct"/>
            <w:vAlign w:val="center"/>
          </w:tcPr>
          <w:p w14:paraId="04FA36CF">
            <w:pPr>
              <w:pStyle w:val="150"/>
              <w:jc w:val="center"/>
              <w:rPr>
                <w:color w:val="000000"/>
              </w:rPr>
            </w:pPr>
            <w:r>
              <w:rPr>
                <w:color w:val="000000"/>
                <w:sz w:val="21"/>
              </w:rPr>
              <w:t>擦拭一次</w:t>
            </w:r>
          </w:p>
        </w:tc>
        <w:tc>
          <w:tcPr>
            <w:tcW w:w="770" w:type="pct"/>
            <w:vAlign w:val="center"/>
          </w:tcPr>
          <w:p w14:paraId="49C3EDFF">
            <w:pPr>
              <w:pStyle w:val="150"/>
              <w:jc w:val="center"/>
              <w:rPr>
                <w:rFonts w:ascii="Times New Roman"/>
                <w:color w:val="000000"/>
                <w:sz w:val="20"/>
              </w:rPr>
            </w:pPr>
          </w:p>
        </w:tc>
        <w:tc>
          <w:tcPr>
            <w:tcW w:w="795" w:type="pct"/>
            <w:vAlign w:val="center"/>
          </w:tcPr>
          <w:p w14:paraId="1AD66217">
            <w:pPr>
              <w:pStyle w:val="150"/>
              <w:jc w:val="center"/>
              <w:rPr>
                <w:rFonts w:ascii="Times New Roman"/>
                <w:color w:val="000000"/>
                <w:sz w:val="20"/>
              </w:rPr>
            </w:pPr>
          </w:p>
        </w:tc>
        <w:tc>
          <w:tcPr>
            <w:tcW w:w="1116" w:type="pct"/>
            <w:vAlign w:val="center"/>
          </w:tcPr>
          <w:p w14:paraId="0D0719C2">
            <w:pPr>
              <w:pStyle w:val="150"/>
              <w:spacing w:line="269" w:lineRule="exact"/>
              <w:jc w:val="center"/>
              <w:rPr>
                <w:color w:val="000000"/>
                <w:lang w:eastAsia="zh-CN"/>
              </w:rPr>
            </w:pPr>
            <w:r>
              <w:rPr>
                <w:color w:val="000000"/>
                <w:sz w:val="21"/>
                <w:lang w:eastAsia="zh-CN"/>
              </w:rPr>
              <w:t>目视：无灰尘、无污渍、</w:t>
            </w:r>
          </w:p>
          <w:p w14:paraId="0D3A7F57">
            <w:pPr>
              <w:pStyle w:val="150"/>
              <w:spacing w:line="251" w:lineRule="exact"/>
              <w:jc w:val="center"/>
              <w:rPr>
                <w:color w:val="000000"/>
              </w:rPr>
            </w:pPr>
            <w:r>
              <w:rPr>
                <w:color w:val="000000"/>
                <w:sz w:val="21"/>
              </w:rPr>
              <w:t>无破损</w:t>
            </w:r>
          </w:p>
        </w:tc>
      </w:tr>
      <w:tr w14:paraId="69E7F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tcBorders>
          </w:tcPr>
          <w:p w14:paraId="6F6978B2">
            <w:pPr>
              <w:rPr>
                <w:color w:val="000000"/>
                <w:sz w:val="2"/>
                <w:szCs w:val="2"/>
              </w:rPr>
            </w:pPr>
          </w:p>
        </w:tc>
        <w:tc>
          <w:tcPr>
            <w:tcW w:w="722" w:type="pct"/>
          </w:tcPr>
          <w:p w14:paraId="2050B64B">
            <w:pPr>
              <w:pStyle w:val="150"/>
              <w:spacing w:before="136"/>
              <w:rPr>
                <w:color w:val="000000"/>
              </w:rPr>
            </w:pPr>
            <w:r>
              <w:rPr>
                <w:color w:val="000000"/>
                <w:sz w:val="21"/>
              </w:rPr>
              <w:t>信报箱</w:t>
            </w:r>
          </w:p>
        </w:tc>
        <w:tc>
          <w:tcPr>
            <w:tcW w:w="1311" w:type="pct"/>
            <w:vAlign w:val="center"/>
          </w:tcPr>
          <w:p w14:paraId="1FF9F001">
            <w:pPr>
              <w:pStyle w:val="150"/>
              <w:jc w:val="center"/>
              <w:rPr>
                <w:color w:val="000000"/>
                <w:lang w:eastAsia="zh-CN"/>
              </w:rPr>
            </w:pPr>
            <w:r>
              <w:rPr>
                <w:color w:val="000000"/>
                <w:sz w:val="21"/>
                <w:lang w:eastAsia="zh-CN"/>
              </w:rPr>
              <w:t>擦拭一次（含室内外</w:t>
            </w:r>
          </w:p>
          <w:p w14:paraId="66F0DAEC">
            <w:pPr>
              <w:pStyle w:val="150"/>
              <w:spacing w:line="251" w:lineRule="exact"/>
              <w:jc w:val="center"/>
              <w:rPr>
                <w:color w:val="000000"/>
                <w:lang w:eastAsia="zh-CN"/>
              </w:rPr>
            </w:pPr>
            <w:r>
              <w:rPr>
                <w:color w:val="000000"/>
                <w:sz w:val="21"/>
                <w:lang w:eastAsia="zh-CN"/>
              </w:rPr>
              <w:t>信报箱）</w:t>
            </w:r>
          </w:p>
        </w:tc>
        <w:tc>
          <w:tcPr>
            <w:tcW w:w="770" w:type="pct"/>
            <w:vAlign w:val="center"/>
          </w:tcPr>
          <w:p w14:paraId="02BA4AE0">
            <w:pPr>
              <w:pStyle w:val="150"/>
              <w:jc w:val="center"/>
              <w:rPr>
                <w:rFonts w:ascii="Times New Roman"/>
                <w:color w:val="000000"/>
                <w:sz w:val="20"/>
                <w:lang w:eastAsia="zh-CN"/>
              </w:rPr>
            </w:pPr>
          </w:p>
        </w:tc>
        <w:tc>
          <w:tcPr>
            <w:tcW w:w="795" w:type="pct"/>
            <w:vAlign w:val="center"/>
          </w:tcPr>
          <w:p w14:paraId="7412B5B9">
            <w:pPr>
              <w:pStyle w:val="150"/>
              <w:jc w:val="center"/>
              <w:rPr>
                <w:color w:val="000000"/>
                <w:lang w:eastAsia="zh-CN"/>
              </w:rPr>
            </w:pPr>
          </w:p>
        </w:tc>
        <w:tc>
          <w:tcPr>
            <w:tcW w:w="1116" w:type="pct"/>
            <w:vAlign w:val="center"/>
          </w:tcPr>
          <w:p w14:paraId="0A2A7379">
            <w:pPr>
              <w:pStyle w:val="150"/>
              <w:jc w:val="center"/>
              <w:rPr>
                <w:color w:val="000000"/>
                <w:lang w:eastAsia="zh-CN"/>
              </w:rPr>
            </w:pPr>
            <w:r>
              <w:rPr>
                <w:color w:val="000000"/>
                <w:sz w:val="21"/>
                <w:lang w:eastAsia="zh-CN"/>
              </w:rPr>
              <w:t>手摸：无灰尘、无污迹</w:t>
            </w:r>
          </w:p>
        </w:tc>
      </w:tr>
      <w:tr w14:paraId="72A72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tcBorders>
          </w:tcPr>
          <w:p w14:paraId="73CCF7A1">
            <w:pPr>
              <w:rPr>
                <w:color w:val="000000"/>
                <w:sz w:val="2"/>
                <w:szCs w:val="2"/>
              </w:rPr>
            </w:pPr>
          </w:p>
        </w:tc>
        <w:tc>
          <w:tcPr>
            <w:tcW w:w="722" w:type="pct"/>
          </w:tcPr>
          <w:p w14:paraId="2B0E763E">
            <w:pPr>
              <w:pStyle w:val="150"/>
              <w:spacing w:before="136"/>
              <w:rPr>
                <w:color w:val="000000"/>
              </w:rPr>
            </w:pPr>
            <w:r>
              <w:rPr>
                <w:color w:val="000000"/>
                <w:sz w:val="21"/>
              </w:rPr>
              <w:t>天花</w:t>
            </w:r>
          </w:p>
        </w:tc>
        <w:tc>
          <w:tcPr>
            <w:tcW w:w="1311" w:type="pct"/>
            <w:vAlign w:val="center"/>
          </w:tcPr>
          <w:p w14:paraId="639D1A9D">
            <w:pPr>
              <w:pStyle w:val="150"/>
              <w:jc w:val="center"/>
              <w:rPr>
                <w:rFonts w:ascii="Times New Roman"/>
                <w:color w:val="000000"/>
                <w:sz w:val="20"/>
              </w:rPr>
            </w:pPr>
          </w:p>
        </w:tc>
        <w:tc>
          <w:tcPr>
            <w:tcW w:w="770" w:type="pct"/>
            <w:vAlign w:val="center"/>
          </w:tcPr>
          <w:p w14:paraId="3D992F4D">
            <w:pPr>
              <w:pStyle w:val="150"/>
              <w:jc w:val="center"/>
              <w:rPr>
                <w:rFonts w:ascii="Times New Roman"/>
                <w:color w:val="000000"/>
                <w:sz w:val="20"/>
              </w:rPr>
            </w:pPr>
          </w:p>
        </w:tc>
        <w:tc>
          <w:tcPr>
            <w:tcW w:w="795" w:type="pct"/>
            <w:vAlign w:val="center"/>
          </w:tcPr>
          <w:p w14:paraId="325D042D">
            <w:pPr>
              <w:pStyle w:val="150"/>
              <w:jc w:val="center"/>
              <w:rPr>
                <w:color w:val="000000"/>
              </w:rPr>
            </w:pPr>
            <w:r>
              <w:rPr>
                <w:color w:val="000000"/>
                <w:sz w:val="21"/>
              </w:rPr>
              <w:t>除尘</w:t>
            </w:r>
            <w:r>
              <w:rPr>
                <w:rFonts w:hint="eastAsia"/>
                <w:color w:val="000000"/>
                <w:sz w:val="21"/>
                <w:lang w:eastAsia="zh-CN"/>
              </w:rPr>
              <w:t>二</w:t>
            </w:r>
            <w:r>
              <w:rPr>
                <w:color w:val="000000"/>
                <w:sz w:val="21"/>
              </w:rPr>
              <w:t>次</w:t>
            </w:r>
          </w:p>
        </w:tc>
        <w:tc>
          <w:tcPr>
            <w:tcW w:w="1116" w:type="pct"/>
            <w:vAlign w:val="center"/>
          </w:tcPr>
          <w:p w14:paraId="6CB56813">
            <w:pPr>
              <w:pStyle w:val="150"/>
              <w:jc w:val="center"/>
              <w:rPr>
                <w:color w:val="000000"/>
                <w:lang w:eastAsia="zh-CN"/>
              </w:rPr>
            </w:pPr>
            <w:r>
              <w:rPr>
                <w:color w:val="000000"/>
                <w:sz w:val="21"/>
                <w:lang w:eastAsia="zh-CN"/>
              </w:rPr>
              <w:t>目视：无明显灰尘、无蛛</w:t>
            </w:r>
          </w:p>
          <w:p w14:paraId="0E03A132">
            <w:pPr>
              <w:pStyle w:val="150"/>
              <w:spacing w:line="252" w:lineRule="exact"/>
              <w:jc w:val="center"/>
              <w:rPr>
                <w:color w:val="000000"/>
              </w:rPr>
            </w:pPr>
            <w:r>
              <w:rPr>
                <w:color w:val="000000"/>
                <w:w w:val="99"/>
                <w:sz w:val="21"/>
              </w:rPr>
              <w:t>网</w:t>
            </w:r>
          </w:p>
        </w:tc>
      </w:tr>
      <w:tr w14:paraId="1CEDC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87" w:type="pct"/>
            <w:vMerge w:val="continue"/>
            <w:tcBorders>
              <w:top w:val="nil"/>
            </w:tcBorders>
          </w:tcPr>
          <w:p w14:paraId="28DFF672">
            <w:pPr>
              <w:rPr>
                <w:color w:val="000000"/>
                <w:sz w:val="2"/>
                <w:szCs w:val="2"/>
              </w:rPr>
            </w:pPr>
          </w:p>
        </w:tc>
        <w:tc>
          <w:tcPr>
            <w:tcW w:w="722" w:type="pct"/>
          </w:tcPr>
          <w:p w14:paraId="027E4C56">
            <w:pPr>
              <w:pStyle w:val="150"/>
              <w:spacing w:before="135" w:line="244" w:lineRule="auto"/>
              <w:rPr>
                <w:color w:val="000000"/>
              </w:rPr>
            </w:pPr>
            <w:r>
              <w:rPr>
                <w:color w:val="000000"/>
                <w:sz w:val="21"/>
              </w:rPr>
              <w:t>花岗石、大理石</w:t>
            </w:r>
          </w:p>
        </w:tc>
        <w:tc>
          <w:tcPr>
            <w:tcW w:w="1311" w:type="pct"/>
            <w:vAlign w:val="center"/>
          </w:tcPr>
          <w:p w14:paraId="7C7B45D9">
            <w:pPr>
              <w:pStyle w:val="150"/>
              <w:jc w:val="center"/>
              <w:rPr>
                <w:color w:val="000000"/>
              </w:rPr>
            </w:pPr>
            <w:r>
              <w:rPr>
                <w:color w:val="000000"/>
                <w:sz w:val="21"/>
              </w:rPr>
              <w:t>拖拭一次</w:t>
            </w:r>
          </w:p>
        </w:tc>
        <w:tc>
          <w:tcPr>
            <w:tcW w:w="770" w:type="pct"/>
            <w:vAlign w:val="center"/>
          </w:tcPr>
          <w:p w14:paraId="20C0410B">
            <w:pPr>
              <w:pStyle w:val="150"/>
              <w:jc w:val="center"/>
              <w:rPr>
                <w:rFonts w:ascii="Times New Roman"/>
                <w:color w:val="000000"/>
                <w:sz w:val="20"/>
              </w:rPr>
            </w:pPr>
          </w:p>
        </w:tc>
        <w:tc>
          <w:tcPr>
            <w:tcW w:w="795" w:type="pct"/>
            <w:vAlign w:val="center"/>
          </w:tcPr>
          <w:p w14:paraId="4E34EDB5">
            <w:pPr>
              <w:pStyle w:val="150"/>
              <w:spacing w:line="242" w:lineRule="auto"/>
              <w:jc w:val="center"/>
              <w:rPr>
                <w:color w:val="000000"/>
              </w:rPr>
            </w:pPr>
          </w:p>
        </w:tc>
        <w:tc>
          <w:tcPr>
            <w:tcW w:w="1116" w:type="pct"/>
            <w:vAlign w:val="center"/>
          </w:tcPr>
          <w:p w14:paraId="59A5F8D2">
            <w:pPr>
              <w:pStyle w:val="150"/>
              <w:spacing w:line="244" w:lineRule="auto"/>
              <w:jc w:val="center"/>
              <w:rPr>
                <w:color w:val="000000"/>
                <w:lang w:eastAsia="zh-CN"/>
              </w:rPr>
            </w:pPr>
            <w:r>
              <w:rPr>
                <w:color w:val="000000"/>
                <w:sz w:val="21"/>
                <w:lang w:eastAsia="zh-CN"/>
              </w:rPr>
              <w:t>保持材质原貌，干净、无污迹</w:t>
            </w:r>
          </w:p>
        </w:tc>
      </w:tr>
      <w:tr w14:paraId="6121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87" w:type="pct"/>
            <w:vMerge w:val="continue"/>
            <w:tcBorders>
              <w:top w:val="nil"/>
            </w:tcBorders>
          </w:tcPr>
          <w:p w14:paraId="5BF4701C">
            <w:pPr>
              <w:rPr>
                <w:color w:val="000000"/>
                <w:sz w:val="2"/>
                <w:szCs w:val="2"/>
              </w:rPr>
            </w:pPr>
          </w:p>
        </w:tc>
        <w:tc>
          <w:tcPr>
            <w:tcW w:w="722" w:type="pct"/>
          </w:tcPr>
          <w:p w14:paraId="7B9F9BE6">
            <w:pPr>
              <w:pStyle w:val="150"/>
              <w:spacing w:before="136" w:line="242" w:lineRule="auto"/>
              <w:rPr>
                <w:color w:val="000000"/>
              </w:rPr>
            </w:pPr>
            <w:r>
              <w:rPr>
                <w:color w:val="000000"/>
                <w:sz w:val="21"/>
              </w:rPr>
              <w:t>防滑提示、防滑垫</w:t>
            </w:r>
          </w:p>
        </w:tc>
        <w:tc>
          <w:tcPr>
            <w:tcW w:w="1311" w:type="pct"/>
            <w:vAlign w:val="center"/>
          </w:tcPr>
          <w:p w14:paraId="3B2C1A04">
            <w:pPr>
              <w:pStyle w:val="150"/>
              <w:spacing w:line="242" w:lineRule="auto"/>
              <w:jc w:val="center"/>
              <w:rPr>
                <w:color w:val="000000"/>
                <w:lang w:eastAsia="zh-CN"/>
              </w:rPr>
            </w:pPr>
            <w:r>
              <w:rPr>
                <w:color w:val="000000"/>
                <w:sz w:val="21"/>
                <w:lang w:eastAsia="zh-CN"/>
              </w:rPr>
              <w:t>雨天门口要有防滑提示、防滑垫，每两小时巡回保洁</w:t>
            </w:r>
          </w:p>
        </w:tc>
        <w:tc>
          <w:tcPr>
            <w:tcW w:w="770" w:type="pct"/>
            <w:vAlign w:val="center"/>
          </w:tcPr>
          <w:p w14:paraId="317C8CB1">
            <w:pPr>
              <w:pStyle w:val="150"/>
              <w:jc w:val="center"/>
              <w:rPr>
                <w:rFonts w:ascii="Times New Roman"/>
                <w:color w:val="000000"/>
                <w:sz w:val="20"/>
                <w:lang w:eastAsia="zh-CN"/>
              </w:rPr>
            </w:pPr>
          </w:p>
        </w:tc>
        <w:tc>
          <w:tcPr>
            <w:tcW w:w="795" w:type="pct"/>
            <w:vAlign w:val="center"/>
          </w:tcPr>
          <w:p w14:paraId="66941F60">
            <w:pPr>
              <w:pStyle w:val="150"/>
              <w:jc w:val="center"/>
              <w:rPr>
                <w:color w:val="000000"/>
                <w:lang w:eastAsia="zh-CN"/>
              </w:rPr>
            </w:pPr>
          </w:p>
          <w:p w14:paraId="735CE9EE">
            <w:pPr>
              <w:pStyle w:val="150"/>
              <w:jc w:val="center"/>
              <w:rPr>
                <w:color w:val="000000"/>
              </w:rPr>
            </w:pPr>
            <w:r>
              <w:rPr>
                <w:color w:val="000000"/>
                <w:sz w:val="21"/>
              </w:rPr>
              <w:t>清洗</w:t>
            </w:r>
            <w:r>
              <w:rPr>
                <w:rFonts w:hint="eastAsia"/>
                <w:color w:val="000000"/>
                <w:sz w:val="21"/>
                <w:lang w:eastAsia="zh-CN"/>
              </w:rPr>
              <w:t>二</w:t>
            </w:r>
            <w:r>
              <w:rPr>
                <w:color w:val="000000"/>
                <w:sz w:val="21"/>
              </w:rPr>
              <w:t>次</w:t>
            </w:r>
          </w:p>
        </w:tc>
        <w:tc>
          <w:tcPr>
            <w:tcW w:w="1116" w:type="pct"/>
            <w:vAlign w:val="center"/>
          </w:tcPr>
          <w:p w14:paraId="7F9ACE80">
            <w:pPr>
              <w:pStyle w:val="150"/>
              <w:spacing w:line="242" w:lineRule="auto"/>
              <w:jc w:val="center"/>
              <w:rPr>
                <w:color w:val="000000"/>
                <w:lang w:eastAsia="zh-CN"/>
              </w:rPr>
            </w:pPr>
            <w:r>
              <w:rPr>
                <w:color w:val="000000"/>
                <w:spacing w:val="-9"/>
                <w:sz w:val="21"/>
                <w:lang w:eastAsia="zh-CN"/>
              </w:rPr>
              <w:t>目视：无明显污迹、积水、泥土</w:t>
            </w:r>
          </w:p>
        </w:tc>
      </w:tr>
      <w:tr w14:paraId="76BED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87" w:type="pct"/>
            <w:vMerge w:val="restart"/>
          </w:tcPr>
          <w:p w14:paraId="26EC7F31">
            <w:pPr>
              <w:pStyle w:val="150"/>
              <w:rPr>
                <w:color w:val="000000"/>
                <w:sz w:val="20"/>
                <w:lang w:eastAsia="zh-CN"/>
              </w:rPr>
            </w:pPr>
          </w:p>
          <w:p w14:paraId="2CC41BD8">
            <w:pPr>
              <w:pStyle w:val="150"/>
              <w:rPr>
                <w:color w:val="000000"/>
                <w:sz w:val="20"/>
                <w:lang w:eastAsia="zh-CN"/>
              </w:rPr>
            </w:pPr>
          </w:p>
          <w:p w14:paraId="6F7F75EB">
            <w:pPr>
              <w:pStyle w:val="150"/>
              <w:rPr>
                <w:color w:val="000000"/>
                <w:sz w:val="14"/>
                <w:lang w:eastAsia="zh-CN"/>
              </w:rPr>
            </w:pPr>
          </w:p>
          <w:p w14:paraId="21252061">
            <w:pPr>
              <w:pStyle w:val="150"/>
              <w:spacing w:line="242" w:lineRule="auto"/>
              <w:rPr>
                <w:color w:val="000000"/>
              </w:rPr>
            </w:pPr>
            <w:r>
              <w:rPr>
                <w:rFonts w:hint="eastAsia"/>
                <w:color w:val="000000"/>
                <w:sz w:val="21"/>
                <w:lang w:eastAsia="zh-CN"/>
              </w:rPr>
              <w:t>楼道</w:t>
            </w:r>
          </w:p>
          <w:p w14:paraId="5389D304">
            <w:pPr>
              <w:pStyle w:val="150"/>
              <w:spacing w:line="242" w:lineRule="auto"/>
              <w:rPr>
                <w:color w:val="000000"/>
              </w:rPr>
            </w:pPr>
            <w:r>
              <w:rPr>
                <w:rFonts w:hint="eastAsia"/>
                <w:color w:val="000000"/>
                <w:sz w:val="21"/>
                <w:lang w:eastAsia="zh-CN"/>
              </w:rPr>
              <w:t>通道</w:t>
            </w:r>
          </w:p>
        </w:tc>
        <w:tc>
          <w:tcPr>
            <w:tcW w:w="722" w:type="pct"/>
          </w:tcPr>
          <w:p w14:paraId="2AA9121D">
            <w:pPr>
              <w:pStyle w:val="150"/>
              <w:rPr>
                <w:color w:val="000000"/>
                <w:lang w:eastAsia="zh-CN"/>
              </w:rPr>
            </w:pPr>
            <w:r>
              <w:rPr>
                <w:color w:val="000000"/>
                <w:sz w:val="21"/>
                <w:lang w:eastAsia="zh-CN"/>
              </w:rPr>
              <w:t>楼层过道地 面、电梯厅地</w:t>
            </w:r>
          </w:p>
          <w:p w14:paraId="1E0A2998">
            <w:pPr>
              <w:pStyle w:val="150"/>
              <w:rPr>
                <w:color w:val="000000"/>
              </w:rPr>
            </w:pPr>
            <w:r>
              <w:rPr>
                <w:color w:val="000000"/>
                <w:sz w:val="21"/>
              </w:rPr>
              <w:t>面</w:t>
            </w:r>
          </w:p>
        </w:tc>
        <w:tc>
          <w:tcPr>
            <w:tcW w:w="1311" w:type="pct"/>
            <w:vAlign w:val="center"/>
          </w:tcPr>
          <w:p w14:paraId="4E3E508D">
            <w:pPr>
              <w:pStyle w:val="150"/>
              <w:jc w:val="center"/>
              <w:rPr>
                <w:color w:val="000000"/>
              </w:rPr>
            </w:pPr>
          </w:p>
          <w:p w14:paraId="50A48435">
            <w:pPr>
              <w:pStyle w:val="150"/>
              <w:jc w:val="center"/>
              <w:rPr>
                <w:color w:val="000000"/>
              </w:rPr>
            </w:pPr>
            <w:r>
              <w:rPr>
                <w:color w:val="000000"/>
                <w:sz w:val="21"/>
              </w:rPr>
              <w:t>拖拭一次</w:t>
            </w:r>
          </w:p>
        </w:tc>
        <w:tc>
          <w:tcPr>
            <w:tcW w:w="770" w:type="pct"/>
            <w:vAlign w:val="center"/>
          </w:tcPr>
          <w:p w14:paraId="571284FC">
            <w:pPr>
              <w:pStyle w:val="150"/>
              <w:jc w:val="center"/>
              <w:rPr>
                <w:rFonts w:ascii="Times New Roman"/>
                <w:color w:val="000000"/>
                <w:sz w:val="20"/>
              </w:rPr>
            </w:pPr>
          </w:p>
        </w:tc>
        <w:tc>
          <w:tcPr>
            <w:tcW w:w="795" w:type="pct"/>
            <w:vAlign w:val="center"/>
          </w:tcPr>
          <w:p w14:paraId="21956367">
            <w:pPr>
              <w:pStyle w:val="150"/>
              <w:jc w:val="center"/>
              <w:rPr>
                <w:rFonts w:ascii="Times New Roman"/>
                <w:color w:val="000000"/>
                <w:sz w:val="20"/>
              </w:rPr>
            </w:pPr>
          </w:p>
        </w:tc>
        <w:tc>
          <w:tcPr>
            <w:tcW w:w="1116" w:type="pct"/>
            <w:vAlign w:val="center"/>
          </w:tcPr>
          <w:p w14:paraId="295ECF80">
            <w:pPr>
              <w:pStyle w:val="150"/>
              <w:spacing w:line="244" w:lineRule="auto"/>
              <w:jc w:val="center"/>
              <w:rPr>
                <w:color w:val="000000"/>
                <w:lang w:eastAsia="zh-CN"/>
              </w:rPr>
            </w:pPr>
            <w:r>
              <w:rPr>
                <w:color w:val="000000"/>
                <w:sz w:val="21"/>
                <w:lang w:eastAsia="zh-CN"/>
              </w:rPr>
              <w:t>目视：无灰尘、无污渍、无垃圾、无蛛网</w:t>
            </w:r>
          </w:p>
        </w:tc>
      </w:tr>
      <w:tr w14:paraId="159A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287" w:type="pct"/>
            <w:vMerge w:val="continue"/>
            <w:tcBorders>
              <w:top w:val="nil"/>
            </w:tcBorders>
          </w:tcPr>
          <w:p w14:paraId="3F2AE34E">
            <w:pPr>
              <w:rPr>
                <w:color w:val="000000"/>
                <w:sz w:val="2"/>
                <w:szCs w:val="2"/>
              </w:rPr>
            </w:pPr>
          </w:p>
        </w:tc>
        <w:tc>
          <w:tcPr>
            <w:tcW w:w="722" w:type="pct"/>
          </w:tcPr>
          <w:p w14:paraId="57A17B24">
            <w:pPr>
              <w:pStyle w:val="150"/>
              <w:spacing w:before="10" w:line="270" w:lineRule="atLeast"/>
              <w:rPr>
                <w:color w:val="000000"/>
              </w:rPr>
            </w:pPr>
            <w:r>
              <w:rPr>
                <w:color w:val="000000"/>
                <w:sz w:val="21"/>
              </w:rPr>
              <w:t>多层建筑楼梯间地面</w:t>
            </w:r>
          </w:p>
        </w:tc>
        <w:tc>
          <w:tcPr>
            <w:tcW w:w="1311" w:type="pct"/>
            <w:vAlign w:val="center"/>
          </w:tcPr>
          <w:p w14:paraId="4461803E">
            <w:pPr>
              <w:pStyle w:val="150"/>
              <w:jc w:val="center"/>
              <w:rPr>
                <w:color w:val="000000"/>
              </w:rPr>
            </w:pPr>
            <w:r>
              <w:rPr>
                <w:color w:val="000000"/>
                <w:sz w:val="21"/>
              </w:rPr>
              <w:t>拖拭一次</w:t>
            </w:r>
          </w:p>
        </w:tc>
        <w:tc>
          <w:tcPr>
            <w:tcW w:w="770" w:type="pct"/>
            <w:vAlign w:val="center"/>
          </w:tcPr>
          <w:p w14:paraId="1DD3619C">
            <w:pPr>
              <w:pStyle w:val="150"/>
              <w:jc w:val="center"/>
              <w:rPr>
                <w:rFonts w:ascii="Times New Roman"/>
                <w:color w:val="000000"/>
                <w:sz w:val="20"/>
              </w:rPr>
            </w:pPr>
          </w:p>
        </w:tc>
        <w:tc>
          <w:tcPr>
            <w:tcW w:w="795" w:type="pct"/>
            <w:vAlign w:val="center"/>
          </w:tcPr>
          <w:p w14:paraId="68694EE2">
            <w:pPr>
              <w:pStyle w:val="150"/>
              <w:jc w:val="center"/>
              <w:rPr>
                <w:rFonts w:ascii="Times New Roman"/>
                <w:color w:val="000000"/>
                <w:sz w:val="20"/>
              </w:rPr>
            </w:pPr>
          </w:p>
        </w:tc>
        <w:tc>
          <w:tcPr>
            <w:tcW w:w="1116" w:type="pct"/>
          </w:tcPr>
          <w:p w14:paraId="7D67D18B">
            <w:pPr>
              <w:pStyle w:val="150"/>
              <w:rPr>
                <w:color w:val="000000"/>
                <w:lang w:eastAsia="zh-CN"/>
              </w:rPr>
            </w:pPr>
            <w:r>
              <w:rPr>
                <w:color w:val="000000"/>
                <w:sz w:val="21"/>
                <w:lang w:eastAsia="zh-CN"/>
              </w:rPr>
              <w:t>目视：无垃圾、无污渍</w:t>
            </w:r>
          </w:p>
        </w:tc>
      </w:tr>
      <w:tr w14:paraId="5121C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287" w:type="pct"/>
            <w:vMerge w:val="continue"/>
            <w:tcBorders>
              <w:top w:val="nil"/>
            </w:tcBorders>
          </w:tcPr>
          <w:p w14:paraId="631A82BB">
            <w:pPr>
              <w:rPr>
                <w:color w:val="000000"/>
                <w:sz w:val="2"/>
                <w:szCs w:val="2"/>
              </w:rPr>
            </w:pPr>
          </w:p>
        </w:tc>
        <w:tc>
          <w:tcPr>
            <w:tcW w:w="722" w:type="pct"/>
          </w:tcPr>
          <w:p w14:paraId="26DBC55F">
            <w:pPr>
              <w:pStyle w:val="150"/>
              <w:rPr>
                <w:color w:val="000000"/>
                <w:lang w:eastAsia="zh-CN"/>
              </w:rPr>
            </w:pPr>
            <w:r>
              <w:rPr>
                <w:color w:val="000000"/>
                <w:sz w:val="21"/>
                <w:lang w:eastAsia="zh-CN"/>
              </w:rPr>
              <w:t>高层消防楼梯（消防通道） 地面</w:t>
            </w:r>
          </w:p>
        </w:tc>
        <w:tc>
          <w:tcPr>
            <w:tcW w:w="1311" w:type="pct"/>
            <w:vAlign w:val="center"/>
          </w:tcPr>
          <w:p w14:paraId="5448D766">
            <w:pPr>
              <w:pStyle w:val="150"/>
              <w:jc w:val="center"/>
              <w:rPr>
                <w:rFonts w:ascii="Times New Roman"/>
                <w:color w:val="000000"/>
                <w:sz w:val="20"/>
                <w:lang w:eastAsia="zh-CN"/>
              </w:rPr>
            </w:pPr>
          </w:p>
        </w:tc>
        <w:tc>
          <w:tcPr>
            <w:tcW w:w="770" w:type="pct"/>
            <w:vAlign w:val="center"/>
          </w:tcPr>
          <w:p w14:paraId="7039509F">
            <w:pPr>
              <w:pStyle w:val="150"/>
              <w:jc w:val="center"/>
              <w:rPr>
                <w:color w:val="000000"/>
                <w:lang w:eastAsia="zh-CN"/>
              </w:rPr>
            </w:pPr>
          </w:p>
          <w:p w14:paraId="4294EB46">
            <w:pPr>
              <w:pStyle w:val="150"/>
              <w:jc w:val="center"/>
              <w:rPr>
                <w:color w:val="000000"/>
              </w:rPr>
            </w:pPr>
            <w:r>
              <w:rPr>
                <w:rFonts w:hint="eastAsia"/>
                <w:color w:val="000000"/>
                <w:sz w:val="21"/>
                <w:lang w:eastAsia="zh-CN"/>
              </w:rPr>
              <w:t>每三日</w:t>
            </w:r>
            <w:r>
              <w:rPr>
                <w:color w:val="000000"/>
                <w:sz w:val="21"/>
              </w:rPr>
              <w:t>拖拭一次</w:t>
            </w:r>
          </w:p>
        </w:tc>
        <w:tc>
          <w:tcPr>
            <w:tcW w:w="795" w:type="pct"/>
            <w:vAlign w:val="center"/>
          </w:tcPr>
          <w:p w14:paraId="1340F645">
            <w:pPr>
              <w:pStyle w:val="150"/>
              <w:jc w:val="center"/>
              <w:rPr>
                <w:rFonts w:ascii="Times New Roman"/>
                <w:color w:val="000000"/>
                <w:sz w:val="20"/>
              </w:rPr>
            </w:pPr>
          </w:p>
        </w:tc>
        <w:tc>
          <w:tcPr>
            <w:tcW w:w="1116" w:type="pct"/>
          </w:tcPr>
          <w:p w14:paraId="5416B346">
            <w:pPr>
              <w:pStyle w:val="150"/>
              <w:rPr>
                <w:color w:val="000000"/>
                <w:lang w:eastAsia="zh-CN"/>
              </w:rPr>
            </w:pPr>
          </w:p>
          <w:p w14:paraId="3CDAC9D3">
            <w:pPr>
              <w:pStyle w:val="150"/>
              <w:rPr>
                <w:color w:val="000000"/>
                <w:lang w:eastAsia="zh-CN"/>
              </w:rPr>
            </w:pPr>
            <w:r>
              <w:rPr>
                <w:color w:val="000000"/>
                <w:sz w:val="21"/>
                <w:lang w:eastAsia="zh-CN"/>
              </w:rPr>
              <w:t>目视：无垃圾、无污渍</w:t>
            </w:r>
          </w:p>
        </w:tc>
      </w:tr>
      <w:tr w14:paraId="60DDE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87" w:type="pct"/>
            <w:vMerge w:val="restart"/>
            <w:tcBorders>
              <w:top w:val="nil"/>
            </w:tcBorders>
          </w:tcPr>
          <w:p w14:paraId="098238C4">
            <w:pPr>
              <w:pStyle w:val="150"/>
              <w:rPr>
                <w:rFonts w:ascii="Times New Roman"/>
                <w:color w:val="000000"/>
                <w:sz w:val="20"/>
                <w:lang w:eastAsia="zh-CN"/>
              </w:rPr>
            </w:pPr>
          </w:p>
        </w:tc>
        <w:tc>
          <w:tcPr>
            <w:tcW w:w="722" w:type="pct"/>
            <w:tcBorders>
              <w:top w:val="nil"/>
            </w:tcBorders>
          </w:tcPr>
          <w:p w14:paraId="3593ED57">
            <w:pPr>
              <w:pStyle w:val="150"/>
              <w:spacing w:before="7"/>
              <w:rPr>
                <w:rFonts w:ascii="Times New Roman"/>
                <w:color w:val="000000"/>
                <w:sz w:val="24"/>
                <w:lang w:eastAsia="zh-CN"/>
              </w:rPr>
            </w:pPr>
          </w:p>
          <w:p w14:paraId="4DDE1FD4">
            <w:pPr>
              <w:pStyle w:val="150"/>
              <w:rPr>
                <w:color w:val="000000"/>
              </w:rPr>
            </w:pPr>
            <w:r>
              <w:rPr>
                <w:color w:val="000000"/>
                <w:sz w:val="21"/>
              </w:rPr>
              <w:t>玻璃</w:t>
            </w:r>
          </w:p>
        </w:tc>
        <w:tc>
          <w:tcPr>
            <w:tcW w:w="1311" w:type="pct"/>
            <w:tcBorders>
              <w:top w:val="nil"/>
            </w:tcBorders>
            <w:vAlign w:val="center"/>
          </w:tcPr>
          <w:p w14:paraId="3680CF36">
            <w:pPr>
              <w:pStyle w:val="150"/>
              <w:jc w:val="center"/>
              <w:rPr>
                <w:rFonts w:ascii="Times New Roman"/>
                <w:color w:val="000000"/>
                <w:sz w:val="20"/>
              </w:rPr>
            </w:pPr>
          </w:p>
        </w:tc>
        <w:tc>
          <w:tcPr>
            <w:tcW w:w="770" w:type="pct"/>
            <w:tcBorders>
              <w:top w:val="nil"/>
            </w:tcBorders>
            <w:vAlign w:val="center"/>
          </w:tcPr>
          <w:p w14:paraId="1A0F1567">
            <w:pPr>
              <w:pStyle w:val="150"/>
              <w:jc w:val="center"/>
              <w:rPr>
                <w:rFonts w:ascii="Times New Roman"/>
                <w:color w:val="000000"/>
                <w:sz w:val="20"/>
              </w:rPr>
            </w:pPr>
          </w:p>
        </w:tc>
        <w:tc>
          <w:tcPr>
            <w:tcW w:w="795" w:type="pct"/>
            <w:tcBorders>
              <w:top w:val="nil"/>
            </w:tcBorders>
            <w:vAlign w:val="center"/>
          </w:tcPr>
          <w:p w14:paraId="0BB503C9">
            <w:pPr>
              <w:pStyle w:val="150"/>
              <w:rPr>
                <w:color w:val="000000"/>
                <w:lang w:eastAsia="zh-CN"/>
              </w:rPr>
            </w:pPr>
            <w:r>
              <w:rPr>
                <w:color w:val="000000"/>
                <w:sz w:val="21"/>
                <w:lang w:eastAsia="zh-CN"/>
              </w:rPr>
              <w:t>刮拭一次（密封</w:t>
            </w:r>
          </w:p>
          <w:p w14:paraId="3513105D">
            <w:pPr>
              <w:pStyle w:val="150"/>
              <w:spacing w:line="270" w:lineRule="atLeast"/>
              <w:rPr>
                <w:color w:val="000000"/>
                <w:lang w:eastAsia="zh-CN"/>
              </w:rPr>
            </w:pPr>
            <w:r>
              <w:rPr>
                <w:color w:val="000000"/>
                <w:sz w:val="21"/>
                <w:lang w:eastAsia="zh-CN"/>
              </w:rPr>
              <w:t>窗户外侧不涉及）</w:t>
            </w:r>
          </w:p>
        </w:tc>
        <w:tc>
          <w:tcPr>
            <w:tcW w:w="1116" w:type="pct"/>
            <w:tcBorders>
              <w:top w:val="nil"/>
            </w:tcBorders>
          </w:tcPr>
          <w:p w14:paraId="50580787">
            <w:pPr>
              <w:pStyle w:val="150"/>
              <w:rPr>
                <w:color w:val="000000"/>
                <w:lang w:eastAsia="zh-CN"/>
              </w:rPr>
            </w:pPr>
          </w:p>
          <w:p w14:paraId="5872183C">
            <w:pPr>
              <w:pStyle w:val="150"/>
              <w:rPr>
                <w:color w:val="000000"/>
                <w:lang w:eastAsia="zh-CN"/>
              </w:rPr>
            </w:pPr>
            <w:r>
              <w:rPr>
                <w:color w:val="000000"/>
                <w:sz w:val="21"/>
                <w:lang w:eastAsia="zh-CN"/>
              </w:rPr>
              <w:t>目视：无污迹、无蛛网</w:t>
            </w:r>
          </w:p>
        </w:tc>
      </w:tr>
      <w:tr w14:paraId="556A6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tcBorders>
          </w:tcPr>
          <w:p w14:paraId="1BCCEAD8">
            <w:pPr>
              <w:rPr>
                <w:color w:val="000000"/>
                <w:sz w:val="2"/>
                <w:szCs w:val="2"/>
              </w:rPr>
            </w:pPr>
          </w:p>
        </w:tc>
        <w:tc>
          <w:tcPr>
            <w:tcW w:w="722" w:type="pct"/>
          </w:tcPr>
          <w:p w14:paraId="658B31B1">
            <w:pPr>
              <w:pStyle w:val="150"/>
              <w:spacing w:before="135"/>
              <w:rPr>
                <w:color w:val="000000"/>
              </w:rPr>
            </w:pPr>
            <w:r>
              <w:rPr>
                <w:color w:val="000000"/>
                <w:sz w:val="21"/>
              </w:rPr>
              <w:t>天花、墙壁</w:t>
            </w:r>
          </w:p>
        </w:tc>
        <w:tc>
          <w:tcPr>
            <w:tcW w:w="1311" w:type="pct"/>
            <w:vAlign w:val="center"/>
          </w:tcPr>
          <w:p w14:paraId="4949B762">
            <w:pPr>
              <w:pStyle w:val="150"/>
              <w:jc w:val="center"/>
              <w:rPr>
                <w:rFonts w:ascii="Times New Roman"/>
                <w:color w:val="000000"/>
                <w:sz w:val="20"/>
              </w:rPr>
            </w:pPr>
          </w:p>
        </w:tc>
        <w:tc>
          <w:tcPr>
            <w:tcW w:w="770" w:type="pct"/>
            <w:vAlign w:val="center"/>
          </w:tcPr>
          <w:p w14:paraId="473FCC41">
            <w:pPr>
              <w:pStyle w:val="150"/>
              <w:jc w:val="center"/>
              <w:rPr>
                <w:rFonts w:ascii="Times New Roman"/>
                <w:color w:val="000000"/>
                <w:sz w:val="20"/>
              </w:rPr>
            </w:pPr>
          </w:p>
        </w:tc>
        <w:tc>
          <w:tcPr>
            <w:tcW w:w="795" w:type="pct"/>
            <w:vAlign w:val="center"/>
          </w:tcPr>
          <w:p w14:paraId="6BC16418">
            <w:pPr>
              <w:pStyle w:val="150"/>
              <w:jc w:val="center"/>
              <w:rPr>
                <w:color w:val="000000"/>
              </w:rPr>
            </w:pPr>
            <w:r>
              <w:rPr>
                <w:color w:val="000000"/>
                <w:sz w:val="21"/>
              </w:rPr>
              <w:t>除尘一次</w:t>
            </w:r>
          </w:p>
        </w:tc>
        <w:tc>
          <w:tcPr>
            <w:tcW w:w="1116" w:type="pct"/>
          </w:tcPr>
          <w:p w14:paraId="406EFFB3">
            <w:pPr>
              <w:pStyle w:val="150"/>
              <w:rPr>
                <w:color w:val="000000"/>
                <w:lang w:eastAsia="zh-CN"/>
              </w:rPr>
            </w:pPr>
            <w:r>
              <w:rPr>
                <w:color w:val="000000"/>
                <w:sz w:val="21"/>
                <w:lang w:eastAsia="zh-CN"/>
              </w:rPr>
              <w:t>目视：无明显灰尘、无蛛</w:t>
            </w:r>
          </w:p>
          <w:p w14:paraId="73D364B8">
            <w:pPr>
              <w:pStyle w:val="150"/>
              <w:spacing w:line="253" w:lineRule="exact"/>
              <w:rPr>
                <w:color w:val="000000"/>
              </w:rPr>
            </w:pPr>
            <w:r>
              <w:rPr>
                <w:color w:val="000000"/>
                <w:w w:val="99"/>
                <w:sz w:val="21"/>
              </w:rPr>
              <w:t>网</w:t>
            </w:r>
          </w:p>
        </w:tc>
      </w:tr>
      <w:tr w14:paraId="299E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87" w:type="pct"/>
            <w:vMerge w:val="continue"/>
            <w:tcBorders>
              <w:top w:val="nil"/>
            </w:tcBorders>
          </w:tcPr>
          <w:p w14:paraId="0C8671DE">
            <w:pPr>
              <w:rPr>
                <w:color w:val="000000"/>
                <w:sz w:val="2"/>
                <w:szCs w:val="2"/>
              </w:rPr>
            </w:pPr>
          </w:p>
        </w:tc>
        <w:tc>
          <w:tcPr>
            <w:tcW w:w="722" w:type="pct"/>
          </w:tcPr>
          <w:p w14:paraId="373201D5">
            <w:pPr>
              <w:pStyle w:val="150"/>
              <w:rPr>
                <w:color w:val="000000"/>
                <w:lang w:eastAsia="zh-CN"/>
              </w:rPr>
            </w:pPr>
            <w:r>
              <w:rPr>
                <w:color w:val="000000"/>
                <w:sz w:val="21"/>
                <w:lang w:eastAsia="zh-CN"/>
              </w:rPr>
              <w:t>风口、灯饰、</w:t>
            </w:r>
          </w:p>
          <w:p w14:paraId="1BEA5126">
            <w:pPr>
              <w:pStyle w:val="150"/>
              <w:spacing w:before="2" w:line="252" w:lineRule="exact"/>
              <w:rPr>
                <w:color w:val="000000"/>
                <w:lang w:eastAsia="zh-CN"/>
              </w:rPr>
            </w:pPr>
            <w:r>
              <w:rPr>
                <w:color w:val="000000"/>
                <w:sz w:val="21"/>
                <w:lang w:eastAsia="zh-CN"/>
              </w:rPr>
              <w:t>开关面板</w:t>
            </w:r>
          </w:p>
        </w:tc>
        <w:tc>
          <w:tcPr>
            <w:tcW w:w="1311" w:type="pct"/>
            <w:vAlign w:val="center"/>
          </w:tcPr>
          <w:p w14:paraId="3C6C2180">
            <w:pPr>
              <w:pStyle w:val="150"/>
              <w:jc w:val="center"/>
              <w:rPr>
                <w:rFonts w:ascii="Times New Roman"/>
                <w:color w:val="000000"/>
                <w:sz w:val="20"/>
                <w:lang w:eastAsia="zh-CN"/>
              </w:rPr>
            </w:pPr>
          </w:p>
        </w:tc>
        <w:tc>
          <w:tcPr>
            <w:tcW w:w="770" w:type="pct"/>
            <w:vAlign w:val="center"/>
          </w:tcPr>
          <w:p w14:paraId="5E0039EE">
            <w:pPr>
              <w:pStyle w:val="150"/>
              <w:jc w:val="center"/>
              <w:rPr>
                <w:color w:val="000000"/>
              </w:rPr>
            </w:pPr>
            <w:r>
              <w:rPr>
                <w:color w:val="000000"/>
                <w:sz w:val="21"/>
              </w:rPr>
              <w:t>擦拭一次</w:t>
            </w:r>
          </w:p>
        </w:tc>
        <w:tc>
          <w:tcPr>
            <w:tcW w:w="795" w:type="pct"/>
            <w:vAlign w:val="center"/>
          </w:tcPr>
          <w:p w14:paraId="2C6735CB">
            <w:pPr>
              <w:pStyle w:val="150"/>
              <w:jc w:val="center"/>
              <w:rPr>
                <w:rFonts w:ascii="Times New Roman"/>
                <w:color w:val="000000"/>
                <w:sz w:val="20"/>
              </w:rPr>
            </w:pPr>
          </w:p>
        </w:tc>
        <w:tc>
          <w:tcPr>
            <w:tcW w:w="1116" w:type="pct"/>
          </w:tcPr>
          <w:p w14:paraId="5BD840CE">
            <w:pPr>
              <w:pStyle w:val="150"/>
              <w:rPr>
                <w:color w:val="000000"/>
                <w:lang w:eastAsia="zh-CN"/>
              </w:rPr>
            </w:pPr>
            <w:r>
              <w:rPr>
                <w:color w:val="000000"/>
                <w:sz w:val="21"/>
                <w:lang w:eastAsia="zh-CN"/>
              </w:rPr>
              <w:t>手摸、目视：无灰尘、无</w:t>
            </w:r>
          </w:p>
          <w:p w14:paraId="33F2C261">
            <w:pPr>
              <w:pStyle w:val="150"/>
              <w:spacing w:line="252" w:lineRule="exact"/>
              <w:rPr>
                <w:color w:val="000000"/>
              </w:rPr>
            </w:pPr>
            <w:r>
              <w:rPr>
                <w:color w:val="000000"/>
                <w:sz w:val="21"/>
              </w:rPr>
              <w:t>污渍、无蛛网</w:t>
            </w:r>
          </w:p>
        </w:tc>
      </w:tr>
      <w:tr w14:paraId="6A749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bottom w:val="single" w:color="auto" w:sz="4" w:space="0"/>
            </w:tcBorders>
          </w:tcPr>
          <w:p w14:paraId="0A489035">
            <w:pPr>
              <w:rPr>
                <w:color w:val="000000"/>
                <w:sz w:val="2"/>
                <w:szCs w:val="2"/>
              </w:rPr>
            </w:pPr>
          </w:p>
        </w:tc>
        <w:tc>
          <w:tcPr>
            <w:tcW w:w="722" w:type="pct"/>
            <w:tcBorders>
              <w:bottom w:val="single" w:color="auto" w:sz="4" w:space="0"/>
            </w:tcBorders>
          </w:tcPr>
          <w:p w14:paraId="24DA6800">
            <w:pPr>
              <w:pStyle w:val="150"/>
              <w:spacing w:before="135"/>
              <w:rPr>
                <w:color w:val="000000"/>
              </w:rPr>
            </w:pPr>
            <w:r>
              <w:rPr>
                <w:color w:val="000000"/>
                <w:sz w:val="21"/>
              </w:rPr>
              <w:t>楼梯扶手</w:t>
            </w:r>
          </w:p>
        </w:tc>
        <w:tc>
          <w:tcPr>
            <w:tcW w:w="1311" w:type="pct"/>
            <w:vAlign w:val="center"/>
          </w:tcPr>
          <w:p w14:paraId="0819210B">
            <w:pPr>
              <w:pStyle w:val="150"/>
              <w:jc w:val="center"/>
              <w:rPr>
                <w:color w:val="000000"/>
              </w:rPr>
            </w:pPr>
            <w:r>
              <w:rPr>
                <w:color w:val="000000"/>
                <w:sz w:val="21"/>
              </w:rPr>
              <w:t>擦拭一次</w:t>
            </w:r>
          </w:p>
        </w:tc>
        <w:tc>
          <w:tcPr>
            <w:tcW w:w="770" w:type="pct"/>
            <w:vAlign w:val="center"/>
          </w:tcPr>
          <w:p w14:paraId="15B17F7F">
            <w:pPr>
              <w:pStyle w:val="150"/>
              <w:jc w:val="center"/>
              <w:rPr>
                <w:rFonts w:ascii="Times New Roman"/>
                <w:color w:val="000000"/>
                <w:sz w:val="20"/>
              </w:rPr>
            </w:pPr>
          </w:p>
        </w:tc>
        <w:tc>
          <w:tcPr>
            <w:tcW w:w="795" w:type="pct"/>
            <w:vAlign w:val="center"/>
          </w:tcPr>
          <w:p w14:paraId="280D87FE">
            <w:pPr>
              <w:pStyle w:val="150"/>
              <w:jc w:val="center"/>
              <w:rPr>
                <w:rFonts w:ascii="Times New Roman"/>
                <w:color w:val="000000"/>
                <w:sz w:val="20"/>
              </w:rPr>
            </w:pPr>
          </w:p>
        </w:tc>
        <w:tc>
          <w:tcPr>
            <w:tcW w:w="1116" w:type="pct"/>
          </w:tcPr>
          <w:p w14:paraId="7CC87DEB">
            <w:pPr>
              <w:pStyle w:val="150"/>
              <w:rPr>
                <w:color w:val="000000"/>
                <w:lang w:eastAsia="zh-CN"/>
              </w:rPr>
            </w:pPr>
            <w:r>
              <w:rPr>
                <w:color w:val="000000"/>
                <w:sz w:val="21"/>
                <w:lang w:eastAsia="zh-CN"/>
              </w:rPr>
              <w:t>手摸、目视：无灰尘、无</w:t>
            </w:r>
          </w:p>
          <w:p w14:paraId="79C71023">
            <w:pPr>
              <w:pStyle w:val="150"/>
              <w:spacing w:line="253" w:lineRule="exact"/>
              <w:rPr>
                <w:color w:val="000000"/>
              </w:rPr>
            </w:pPr>
            <w:r>
              <w:rPr>
                <w:color w:val="000000"/>
                <w:sz w:val="21"/>
              </w:rPr>
              <w:t>污渍</w:t>
            </w:r>
          </w:p>
        </w:tc>
      </w:tr>
      <w:tr w14:paraId="648E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287" w:type="pct"/>
            <w:vMerge w:val="continue"/>
            <w:tcBorders>
              <w:top w:val="single" w:color="auto" w:sz="4" w:space="0"/>
            </w:tcBorders>
          </w:tcPr>
          <w:p w14:paraId="65EA62F6">
            <w:pPr>
              <w:rPr>
                <w:color w:val="000000"/>
                <w:sz w:val="2"/>
                <w:szCs w:val="2"/>
              </w:rPr>
            </w:pPr>
          </w:p>
        </w:tc>
        <w:tc>
          <w:tcPr>
            <w:tcW w:w="722" w:type="pct"/>
            <w:tcBorders>
              <w:top w:val="single" w:color="auto" w:sz="4" w:space="0"/>
            </w:tcBorders>
            <w:vAlign w:val="center"/>
          </w:tcPr>
          <w:p w14:paraId="150D470E">
            <w:pPr>
              <w:pStyle w:val="150"/>
              <w:jc w:val="center"/>
              <w:rPr>
                <w:color w:val="000000"/>
                <w:lang w:eastAsia="zh-CN"/>
              </w:rPr>
            </w:pPr>
            <w:r>
              <w:rPr>
                <w:color w:val="000000"/>
                <w:w w:val="95"/>
                <w:sz w:val="21"/>
                <w:lang w:eastAsia="zh-CN"/>
              </w:rPr>
              <w:t>防火门、消防</w:t>
            </w:r>
          </w:p>
          <w:p w14:paraId="588C461C">
            <w:pPr>
              <w:pStyle w:val="150"/>
              <w:spacing w:before="4" w:line="270" w:lineRule="atLeast"/>
              <w:jc w:val="center"/>
              <w:rPr>
                <w:color w:val="000000"/>
                <w:lang w:eastAsia="zh-CN"/>
              </w:rPr>
            </w:pPr>
            <w:r>
              <w:rPr>
                <w:color w:val="000000"/>
                <w:spacing w:val="-3"/>
                <w:sz w:val="21"/>
                <w:lang w:eastAsia="zh-CN"/>
              </w:rPr>
              <w:t>栓、安全出口</w:t>
            </w:r>
            <w:r>
              <w:rPr>
                <w:color w:val="000000"/>
                <w:spacing w:val="-3"/>
                <w:w w:val="95"/>
                <w:sz w:val="21"/>
                <w:lang w:eastAsia="zh-CN"/>
              </w:rPr>
              <w:t>指示牌、管线</w:t>
            </w:r>
          </w:p>
        </w:tc>
        <w:tc>
          <w:tcPr>
            <w:tcW w:w="1311" w:type="pct"/>
            <w:vAlign w:val="center"/>
          </w:tcPr>
          <w:p w14:paraId="4C9FD153">
            <w:pPr>
              <w:pStyle w:val="150"/>
              <w:jc w:val="center"/>
              <w:rPr>
                <w:rFonts w:ascii="Times New Roman"/>
                <w:color w:val="000000"/>
                <w:sz w:val="20"/>
                <w:lang w:eastAsia="zh-CN"/>
              </w:rPr>
            </w:pPr>
          </w:p>
        </w:tc>
        <w:tc>
          <w:tcPr>
            <w:tcW w:w="770" w:type="pct"/>
            <w:vAlign w:val="center"/>
          </w:tcPr>
          <w:p w14:paraId="41F6E03C">
            <w:pPr>
              <w:pStyle w:val="150"/>
              <w:jc w:val="center"/>
              <w:rPr>
                <w:rFonts w:ascii="Times New Roman"/>
                <w:color w:val="000000"/>
                <w:sz w:val="20"/>
                <w:lang w:eastAsia="zh-CN"/>
              </w:rPr>
            </w:pPr>
          </w:p>
        </w:tc>
        <w:tc>
          <w:tcPr>
            <w:tcW w:w="795" w:type="pct"/>
            <w:vAlign w:val="center"/>
          </w:tcPr>
          <w:p w14:paraId="5C905C81">
            <w:pPr>
              <w:pStyle w:val="150"/>
              <w:spacing w:before="9"/>
              <w:jc w:val="center"/>
              <w:rPr>
                <w:rFonts w:ascii="Times New Roman"/>
                <w:color w:val="000000"/>
                <w:sz w:val="23"/>
                <w:lang w:eastAsia="zh-CN"/>
              </w:rPr>
            </w:pPr>
          </w:p>
          <w:p w14:paraId="42ABFB29">
            <w:pPr>
              <w:pStyle w:val="150"/>
              <w:jc w:val="center"/>
              <w:rPr>
                <w:color w:val="000000"/>
              </w:rPr>
            </w:pPr>
            <w:r>
              <w:rPr>
                <w:color w:val="000000"/>
                <w:sz w:val="21"/>
              </w:rPr>
              <w:t>擦拭一次</w:t>
            </w:r>
          </w:p>
        </w:tc>
        <w:tc>
          <w:tcPr>
            <w:tcW w:w="1116" w:type="pct"/>
          </w:tcPr>
          <w:p w14:paraId="48D5C37D">
            <w:pPr>
              <w:pStyle w:val="150"/>
              <w:spacing w:before="137" w:line="242" w:lineRule="auto"/>
              <w:rPr>
                <w:color w:val="000000"/>
                <w:lang w:eastAsia="zh-CN"/>
              </w:rPr>
            </w:pPr>
            <w:r>
              <w:rPr>
                <w:color w:val="000000"/>
                <w:sz w:val="21"/>
                <w:lang w:eastAsia="zh-CN"/>
              </w:rPr>
              <w:t>手摸、目视：无灰尘、无污渍、无蛛网</w:t>
            </w:r>
          </w:p>
        </w:tc>
      </w:tr>
      <w:tr w14:paraId="4460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87" w:type="pct"/>
            <w:vMerge w:val="restart"/>
          </w:tcPr>
          <w:p w14:paraId="3B28690B">
            <w:pPr>
              <w:pStyle w:val="150"/>
              <w:spacing w:before="151"/>
              <w:rPr>
                <w:color w:val="000000"/>
              </w:rPr>
            </w:pPr>
            <w:r>
              <w:rPr>
                <w:color w:val="000000"/>
                <w:sz w:val="21"/>
              </w:rPr>
              <w:t>电梯</w:t>
            </w:r>
          </w:p>
        </w:tc>
        <w:tc>
          <w:tcPr>
            <w:tcW w:w="722" w:type="pct"/>
            <w:vAlign w:val="center"/>
          </w:tcPr>
          <w:p w14:paraId="3FB5817D">
            <w:pPr>
              <w:pStyle w:val="150"/>
              <w:jc w:val="center"/>
              <w:rPr>
                <w:rFonts w:ascii="Times New Roman"/>
                <w:color w:val="000000"/>
                <w:sz w:val="23"/>
              </w:rPr>
            </w:pPr>
          </w:p>
          <w:p w14:paraId="7A30B02E">
            <w:pPr>
              <w:pStyle w:val="150"/>
              <w:jc w:val="center"/>
              <w:rPr>
                <w:color w:val="000000"/>
              </w:rPr>
            </w:pPr>
            <w:r>
              <w:rPr>
                <w:color w:val="000000"/>
                <w:sz w:val="21"/>
              </w:rPr>
              <w:t>不锈钢</w:t>
            </w:r>
          </w:p>
        </w:tc>
        <w:tc>
          <w:tcPr>
            <w:tcW w:w="1311" w:type="pct"/>
            <w:vAlign w:val="center"/>
          </w:tcPr>
          <w:p w14:paraId="1B9D7166">
            <w:pPr>
              <w:pStyle w:val="150"/>
              <w:spacing w:line="242" w:lineRule="auto"/>
              <w:rPr>
                <w:color w:val="000000"/>
                <w:lang w:eastAsia="zh-CN"/>
              </w:rPr>
            </w:pPr>
            <w:r>
              <w:rPr>
                <w:color w:val="000000"/>
                <w:sz w:val="21"/>
                <w:lang w:eastAsia="zh-CN"/>
              </w:rPr>
              <w:t>配合易抹不锈钢清洁剂擦抹一次，每两小时巡回保洁一次</w:t>
            </w:r>
          </w:p>
        </w:tc>
        <w:tc>
          <w:tcPr>
            <w:tcW w:w="770" w:type="pct"/>
            <w:vAlign w:val="center"/>
          </w:tcPr>
          <w:p w14:paraId="3CA994E1">
            <w:pPr>
              <w:pStyle w:val="150"/>
              <w:spacing w:line="242" w:lineRule="auto"/>
              <w:rPr>
                <w:color w:val="000000"/>
                <w:lang w:eastAsia="zh-CN"/>
              </w:rPr>
            </w:pPr>
          </w:p>
        </w:tc>
        <w:tc>
          <w:tcPr>
            <w:tcW w:w="795" w:type="pct"/>
            <w:vAlign w:val="center"/>
          </w:tcPr>
          <w:p w14:paraId="545CA78F">
            <w:pPr>
              <w:pStyle w:val="150"/>
              <w:rPr>
                <w:rFonts w:ascii="Times New Roman"/>
                <w:color w:val="000000"/>
                <w:sz w:val="20"/>
                <w:lang w:eastAsia="zh-CN"/>
              </w:rPr>
            </w:pPr>
          </w:p>
        </w:tc>
        <w:tc>
          <w:tcPr>
            <w:tcW w:w="1116" w:type="pct"/>
            <w:vAlign w:val="center"/>
          </w:tcPr>
          <w:p w14:paraId="5581AA50">
            <w:pPr>
              <w:pStyle w:val="150"/>
              <w:spacing w:line="242" w:lineRule="auto"/>
              <w:rPr>
                <w:color w:val="000000"/>
                <w:lang w:eastAsia="zh-CN"/>
              </w:rPr>
            </w:pPr>
            <w:r>
              <w:rPr>
                <w:color w:val="000000"/>
                <w:sz w:val="21"/>
                <w:lang w:eastAsia="zh-CN"/>
              </w:rPr>
              <w:t>手摸、目视：无灰尘、污渍手印</w:t>
            </w:r>
          </w:p>
        </w:tc>
      </w:tr>
      <w:tr w14:paraId="2F904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287" w:type="pct"/>
            <w:vMerge w:val="continue"/>
            <w:tcBorders>
              <w:top w:val="nil"/>
            </w:tcBorders>
          </w:tcPr>
          <w:p w14:paraId="69A4B41E">
            <w:pPr>
              <w:rPr>
                <w:color w:val="000000"/>
                <w:sz w:val="2"/>
                <w:szCs w:val="2"/>
              </w:rPr>
            </w:pPr>
          </w:p>
        </w:tc>
        <w:tc>
          <w:tcPr>
            <w:tcW w:w="722" w:type="pct"/>
            <w:vAlign w:val="center"/>
          </w:tcPr>
          <w:p w14:paraId="113FB6EF">
            <w:pPr>
              <w:pStyle w:val="150"/>
              <w:jc w:val="center"/>
              <w:rPr>
                <w:color w:val="000000"/>
              </w:rPr>
            </w:pPr>
            <w:r>
              <w:rPr>
                <w:color w:val="000000"/>
                <w:sz w:val="21"/>
              </w:rPr>
              <w:t>轿厢地面</w:t>
            </w:r>
          </w:p>
        </w:tc>
        <w:tc>
          <w:tcPr>
            <w:tcW w:w="1311" w:type="pct"/>
            <w:vAlign w:val="center"/>
          </w:tcPr>
          <w:p w14:paraId="722CF273">
            <w:pPr>
              <w:pStyle w:val="150"/>
              <w:spacing w:line="270" w:lineRule="atLeast"/>
              <w:rPr>
                <w:color w:val="000000"/>
                <w:lang w:eastAsia="zh-CN"/>
              </w:rPr>
            </w:pPr>
            <w:r>
              <w:rPr>
                <w:color w:val="000000"/>
                <w:sz w:val="21"/>
                <w:lang w:eastAsia="zh-CN"/>
              </w:rPr>
              <w:t>每两小时巡回保洁一次</w:t>
            </w:r>
          </w:p>
        </w:tc>
        <w:tc>
          <w:tcPr>
            <w:tcW w:w="770" w:type="pct"/>
            <w:vAlign w:val="center"/>
          </w:tcPr>
          <w:p w14:paraId="360FA5B0">
            <w:pPr>
              <w:pStyle w:val="150"/>
              <w:rPr>
                <w:rFonts w:ascii="Times New Roman"/>
                <w:color w:val="000000"/>
                <w:sz w:val="20"/>
                <w:lang w:eastAsia="zh-CN"/>
              </w:rPr>
            </w:pPr>
          </w:p>
        </w:tc>
        <w:tc>
          <w:tcPr>
            <w:tcW w:w="795" w:type="pct"/>
            <w:vAlign w:val="center"/>
          </w:tcPr>
          <w:p w14:paraId="0C1BAC19">
            <w:pPr>
              <w:pStyle w:val="150"/>
              <w:rPr>
                <w:rFonts w:ascii="Times New Roman"/>
                <w:color w:val="000000"/>
                <w:sz w:val="20"/>
                <w:lang w:eastAsia="zh-CN"/>
              </w:rPr>
            </w:pPr>
          </w:p>
        </w:tc>
        <w:tc>
          <w:tcPr>
            <w:tcW w:w="1116" w:type="pct"/>
            <w:vAlign w:val="center"/>
          </w:tcPr>
          <w:p w14:paraId="017A992B">
            <w:pPr>
              <w:pStyle w:val="150"/>
              <w:spacing w:line="270" w:lineRule="atLeast"/>
              <w:rPr>
                <w:color w:val="000000"/>
                <w:lang w:eastAsia="zh-CN"/>
              </w:rPr>
            </w:pPr>
            <w:r>
              <w:rPr>
                <w:color w:val="000000"/>
                <w:sz w:val="21"/>
                <w:lang w:eastAsia="zh-CN"/>
              </w:rPr>
              <w:t>手摸、目视：干净、无垃圾、无污渍</w:t>
            </w:r>
          </w:p>
        </w:tc>
      </w:tr>
      <w:tr w14:paraId="5BB1F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tcBorders>
          </w:tcPr>
          <w:p w14:paraId="5E94CB49">
            <w:pPr>
              <w:rPr>
                <w:color w:val="000000"/>
                <w:sz w:val="2"/>
                <w:szCs w:val="2"/>
              </w:rPr>
            </w:pPr>
          </w:p>
        </w:tc>
        <w:tc>
          <w:tcPr>
            <w:tcW w:w="722" w:type="pct"/>
            <w:vAlign w:val="center"/>
          </w:tcPr>
          <w:p w14:paraId="1B421904">
            <w:pPr>
              <w:pStyle w:val="150"/>
              <w:jc w:val="center"/>
              <w:rPr>
                <w:color w:val="000000"/>
              </w:rPr>
            </w:pPr>
            <w:r>
              <w:rPr>
                <w:color w:val="000000"/>
                <w:sz w:val="21"/>
              </w:rPr>
              <w:t>天花</w:t>
            </w:r>
          </w:p>
        </w:tc>
        <w:tc>
          <w:tcPr>
            <w:tcW w:w="1311" w:type="pct"/>
            <w:vAlign w:val="center"/>
          </w:tcPr>
          <w:p w14:paraId="5E19D973">
            <w:pPr>
              <w:pStyle w:val="150"/>
              <w:rPr>
                <w:rFonts w:ascii="Times New Roman"/>
                <w:color w:val="000000"/>
                <w:sz w:val="20"/>
              </w:rPr>
            </w:pPr>
          </w:p>
        </w:tc>
        <w:tc>
          <w:tcPr>
            <w:tcW w:w="770" w:type="pct"/>
            <w:vAlign w:val="center"/>
          </w:tcPr>
          <w:p w14:paraId="1495DC29">
            <w:pPr>
              <w:pStyle w:val="150"/>
              <w:rPr>
                <w:color w:val="000000"/>
              </w:rPr>
            </w:pPr>
            <w:r>
              <w:rPr>
                <w:color w:val="000000"/>
                <w:sz w:val="21"/>
              </w:rPr>
              <w:t>除尘一次</w:t>
            </w:r>
          </w:p>
        </w:tc>
        <w:tc>
          <w:tcPr>
            <w:tcW w:w="795" w:type="pct"/>
            <w:vAlign w:val="center"/>
          </w:tcPr>
          <w:p w14:paraId="2586FCB7">
            <w:pPr>
              <w:pStyle w:val="150"/>
              <w:rPr>
                <w:rFonts w:ascii="Times New Roman"/>
                <w:color w:val="000000"/>
                <w:sz w:val="20"/>
              </w:rPr>
            </w:pPr>
          </w:p>
        </w:tc>
        <w:tc>
          <w:tcPr>
            <w:tcW w:w="1116" w:type="pct"/>
            <w:vAlign w:val="center"/>
          </w:tcPr>
          <w:p w14:paraId="3E055AAA">
            <w:pPr>
              <w:pStyle w:val="150"/>
              <w:rPr>
                <w:color w:val="000000"/>
                <w:lang w:eastAsia="zh-CN"/>
              </w:rPr>
            </w:pPr>
            <w:r>
              <w:rPr>
                <w:color w:val="000000"/>
                <w:sz w:val="21"/>
                <w:lang w:eastAsia="zh-CN"/>
              </w:rPr>
              <w:t>目视：无明显灰尘、无蛛</w:t>
            </w:r>
          </w:p>
          <w:p w14:paraId="5B13A46C">
            <w:pPr>
              <w:pStyle w:val="150"/>
              <w:spacing w:line="251" w:lineRule="exact"/>
              <w:rPr>
                <w:color w:val="000000"/>
              </w:rPr>
            </w:pPr>
            <w:r>
              <w:rPr>
                <w:color w:val="000000"/>
                <w:w w:val="99"/>
                <w:sz w:val="21"/>
              </w:rPr>
              <w:t>网</w:t>
            </w:r>
          </w:p>
        </w:tc>
      </w:tr>
      <w:tr w14:paraId="126B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287" w:type="pct"/>
            <w:vMerge w:val="continue"/>
            <w:tcBorders>
              <w:top w:val="nil"/>
            </w:tcBorders>
          </w:tcPr>
          <w:p w14:paraId="3D163F8F">
            <w:pPr>
              <w:rPr>
                <w:color w:val="000000"/>
                <w:sz w:val="2"/>
                <w:szCs w:val="2"/>
              </w:rPr>
            </w:pPr>
          </w:p>
        </w:tc>
        <w:tc>
          <w:tcPr>
            <w:tcW w:w="722" w:type="pct"/>
            <w:vAlign w:val="center"/>
          </w:tcPr>
          <w:p w14:paraId="509F8EEB">
            <w:pPr>
              <w:pStyle w:val="150"/>
              <w:jc w:val="center"/>
              <w:rPr>
                <w:color w:val="000000"/>
              </w:rPr>
            </w:pPr>
            <w:r>
              <w:rPr>
                <w:color w:val="000000"/>
                <w:sz w:val="21"/>
              </w:rPr>
              <w:t>风口、灯饰</w:t>
            </w:r>
          </w:p>
        </w:tc>
        <w:tc>
          <w:tcPr>
            <w:tcW w:w="1311" w:type="pct"/>
            <w:vAlign w:val="center"/>
          </w:tcPr>
          <w:p w14:paraId="269C3060">
            <w:pPr>
              <w:pStyle w:val="150"/>
              <w:rPr>
                <w:rFonts w:ascii="Times New Roman"/>
                <w:color w:val="000000"/>
                <w:sz w:val="20"/>
              </w:rPr>
            </w:pPr>
          </w:p>
        </w:tc>
        <w:tc>
          <w:tcPr>
            <w:tcW w:w="770" w:type="pct"/>
            <w:vAlign w:val="center"/>
          </w:tcPr>
          <w:p w14:paraId="7325FF62">
            <w:pPr>
              <w:pStyle w:val="150"/>
              <w:rPr>
                <w:color w:val="000000"/>
              </w:rPr>
            </w:pPr>
            <w:r>
              <w:rPr>
                <w:color w:val="000000"/>
                <w:sz w:val="21"/>
              </w:rPr>
              <w:t>擦拭一次</w:t>
            </w:r>
          </w:p>
        </w:tc>
        <w:tc>
          <w:tcPr>
            <w:tcW w:w="795" w:type="pct"/>
            <w:vAlign w:val="center"/>
          </w:tcPr>
          <w:p w14:paraId="319C988A">
            <w:pPr>
              <w:pStyle w:val="150"/>
              <w:rPr>
                <w:rFonts w:ascii="Times New Roman"/>
                <w:color w:val="000000"/>
                <w:sz w:val="20"/>
              </w:rPr>
            </w:pPr>
          </w:p>
        </w:tc>
        <w:tc>
          <w:tcPr>
            <w:tcW w:w="1116" w:type="pct"/>
            <w:vAlign w:val="center"/>
          </w:tcPr>
          <w:p w14:paraId="0515D27C">
            <w:pPr>
              <w:pStyle w:val="150"/>
              <w:rPr>
                <w:color w:val="000000"/>
                <w:lang w:eastAsia="zh-CN"/>
              </w:rPr>
            </w:pPr>
            <w:r>
              <w:rPr>
                <w:color w:val="000000"/>
                <w:sz w:val="21"/>
                <w:lang w:eastAsia="zh-CN"/>
              </w:rPr>
              <w:t>目视：无灰尘、无污渍</w:t>
            </w:r>
          </w:p>
        </w:tc>
      </w:tr>
      <w:tr w14:paraId="1BF05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tcBorders>
          </w:tcPr>
          <w:p w14:paraId="1B2AE259">
            <w:pPr>
              <w:rPr>
                <w:color w:val="000000"/>
                <w:sz w:val="2"/>
                <w:szCs w:val="2"/>
              </w:rPr>
            </w:pPr>
          </w:p>
        </w:tc>
        <w:tc>
          <w:tcPr>
            <w:tcW w:w="722" w:type="pct"/>
            <w:vAlign w:val="center"/>
          </w:tcPr>
          <w:p w14:paraId="2A1DBA08">
            <w:pPr>
              <w:pStyle w:val="150"/>
              <w:jc w:val="center"/>
              <w:rPr>
                <w:color w:val="000000"/>
              </w:rPr>
            </w:pPr>
            <w:r>
              <w:rPr>
                <w:color w:val="000000"/>
                <w:sz w:val="21"/>
              </w:rPr>
              <w:t>大理石</w:t>
            </w:r>
          </w:p>
        </w:tc>
        <w:tc>
          <w:tcPr>
            <w:tcW w:w="1311" w:type="pct"/>
            <w:vAlign w:val="center"/>
          </w:tcPr>
          <w:p w14:paraId="797E8931">
            <w:pPr>
              <w:pStyle w:val="150"/>
              <w:rPr>
                <w:color w:val="000000"/>
              </w:rPr>
            </w:pPr>
            <w:r>
              <w:rPr>
                <w:color w:val="000000"/>
                <w:sz w:val="21"/>
              </w:rPr>
              <w:t>拖拭一次</w:t>
            </w:r>
          </w:p>
        </w:tc>
        <w:tc>
          <w:tcPr>
            <w:tcW w:w="770" w:type="pct"/>
            <w:vAlign w:val="center"/>
          </w:tcPr>
          <w:p w14:paraId="161CB32F">
            <w:pPr>
              <w:pStyle w:val="150"/>
              <w:rPr>
                <w:rFonts w:ascii="Times New Roman"/>
                <w:color w:val="000000"/>
                <w:sz w:val="20"/>
              </w:rPr>
            </w:pPr>
          </w:p>
        </w:tc>
        <w:tc>
          <w:tcPr>
            <w:tcW w:w="795" w:type="pct"/>
            <w:vAlign w:val="center"/>
          </w:tcPr>
          <w:p w14:paraId="0C3D0442">
            <w:pPr>
              <w:pStyle w:val="150"/>
              <w:spacing w:line="253" w:lineRule="exact"/>
              <w:rPr>
                <w:color w:val="000000"/>
              </w:rPr>
            </w:pPr>
          </w:p>
        </w:tc>
        <w:tc>
          <w:tcPr>
            <w:tcW w:w="1116" w:type="pct"/>
            <w:vAlign w:val="center"/>
          </w:tcPr>
          <w:p w14:paraId="4D2DA423">
            <w:pPr>
              <w:pStyle w:val="150"/>
              <w:rPr>
                <w:color w:val="000000"/>
                <w:lang w:eastAsia="zh-CN"/>
              </w:rPr>
            </w:pPr>
            <w:r>
              <w:rPr>
                <w:color w:val="000000"/>
                <w:sz w:val="21"/>
                <w:lang w:eastAsia="zh-CN"/>
              </w:rPr>
              <w:t>目视：保持材质原貌，干</w:t>
            </w:r>
          </w:p>
          <w:p w14:paraId="3A05C95E">
            <w:pPr>
              <w:pStyle w:val="150"/>
              <w:spacing w:line="253" w:lineRule="exact"/>
              <w:rPr>
                <w:color w:val="000000"/>
              </w:rPr>
            </w:pPr>
            <w:r>
              <w:rPr>
                <w:color w:val="000000"/>
                <w:sz w:val="21"/>
              </w:rPr>
              <w:t>净、无污迹</w:t>
            </w:r>
          </w:p>
        </w:tc>
      </w:tr>
      <w:tr w14:paraId="2BE6A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87" w:type="pct"/>
            <w:vMerge w:val="continue"/>
            <w:tcBorders>
              <w:top w:val="nil"/>
            </w:tcBorders>
          </w:tcPr>
          <w:p w14:paraId="4CE1ED75">
            <w:pPr>
              <w:rPr>
                <w:color w:val="000000"/>
                <w:sz w:val="2"/>
                <w:szCs w:val="2"/>
              </w:rPr>
            </w:pPr>
          </w:p>
        </w:tc>
        <w:tc>
          <w:tcPr>
            <w:tcW w:w="722" w:type="pct"/>
            <w:vAlign w:val="center"/>
          </w:tcPr>
          <w:p w14:paraId="6BDB2295">
            <w:pPr>
              <w:pStyle w:val="150"/>
              <w:jc w:val="center"/>
              <w:rPr>
                <w:rFonts w:ascii="Times New Roman"/>
                <w:color w:val="000000"/>
                <w:sz w:val="23"/>
              </w:rPr>
            </w:pPr>
          </w:p>
          <w:p w14:paraId="7364FA72">
            <w:pPr>
              <w:pStyle w:val="150"/>
              <w:jc w:val="center"/>
              <w:rPr>
                <w:color w:val="000000"/>
              </w:rPr>
            </w:pPr>
            <w:r>
              <w:rPr>
                <w:color w:val="000000"/>
                <w:sz w:val="21"/>
              </w:rPr>
              <w:t>电梯按钮</w:t>
            </w:r>
          </w:p>
        </w:tc>
        <w:tc>
          <w:tcPr>
            <w:tcW w:w="1311" w:type="pct"/>
            <w:vAlign w:val="center"/>
          </w:tcPr>
          <w:p w14:paraId="7EB42CF7">
            <w:pPr>
              <w:pStyle w:val="150"/>
              <w:spacing w:line="242" w:lineRule="auto"/>
              <w:rPr>
                <w:color w:val="000000"/>
                <w:lang w:eastAsia="zh-CN"/>
              </w:rPr>
            </w:pPr>
            <w:r>
              <w:rPr>
                <w:color w:val="000000"/>
                <w:sz w:val="21"/>
                <w:lang w:eastAsia="zh-CN"/>
              </w:rPr>
              <w:t>轿厢内按钮每两小时巡回保洁一次，每日消毒一次</w:t>
            </w:r>
            <w:r>
              <w:rPr>
                <w:rFonts w:hint="eastAsia"/>
                <w:color w:val="000000"/>
                <w:sz w:val="21"/>
                <w:lang w:eastAsia="zh-CN"/>
              </w:rPr>
              <w:t>（防疫期间）</w:t>
            </w:r>
          </w:p>
        </w:tc>
        <w:tc>
          <w:tcPr>
            <w:tcW w:w="770" w:type="pct"/>
            <w:vAlign w:val="center"/>
          </w:tcPr>
          <w:p w14:paraId="30BE2BA4">
            <w:pPr>
              <w:pStyle w:val="150"/>
              <w:rPr>
                <w:rFonts w:ascii="Times New Roman"/>
                <w:color w:val="000000"/>
                <w:sz w:val="20"/>
                <w:lang w:eastAsia="zh-CN"/>
              </w:rPr>
            </w:pPr>
          </w:p>
        </w:tc>
        <w:tc>
          <w:tcPr>
            <w:tcW w:w="795" w:type="pct"/>
            <w:vAlign w:val="center"/>
          </w:tcPr>
          <w:p w14:paraId="2230465A">
            <w:pPr>
              <w:pStyle w:val="150"/>
              <w:rPr>
                <w:rFonts w:ascii="Times New Roman"/>
                <w:color w:val="000000"/>
                <w:sz w:val="20"/>
                <w:lang w:eastAsia="zh-CN"/>
              </w:rPr>
            </w:pPr>
          </w:p>
        </w:tc>
        <w:tc>
          <w:tcPr>
            <w:tcW w:w="1116" w:type="pct"/>
            <w:vAlign w:val="center"/>
          </w:tcPr>
          <w:p w14:paraId="5E42DC39">
            <w:pPr>
              <w:pStyle w:val="150"/>
              <w:rPr>
                <w:rFonts w:ascii="Times New Roman"/>
                <w:color w:val="000000"/>
                <w:sz w:val="23"/>
                <w:lang w:eastAsia="zh-CN"/>
              </w:rPr>
            </w:pPr>
          </w:p>
          <w:p w14:paraId="39EDCFD3">
            <w:pPr>
              <w:pStyle w:val="150"/>
              <w:rPr>
                <w:color w:val="000000"/>
                <w:lang w:eastAsia="zh-CN"/>
              </w:rPr>
            </w:pPr>
            <w:r>
              <w:rPr>
                <w:color w:val="000000"/>
                <w:sz w:val="21"/>
                <w:lang w:eastAsia="zh-CN"/>
              </w:rPr>
              <w:t>目视：无污渍、无手印</w:t>
            </w:r>
          </w:p>
        </w:tc>
      </w:tr>
      <w:tr w14:paraId="70F4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287" w:type="pct"/>
            <w:vMerge w:val="continue"/>
            <w:tcBorders>
              <w:top w:val="nil"/>
            </w:tcBorders>
          </w:tcPr>
          <w:p w14:paraId="558A9E02">
            <w:pPr>
              <w:rPr>
                <w:color w:val="000000"/>
                <w:sz w:val="2"/>
                <w:szCs w:val="2"/>
              </w:rPr>
            </w:pPr>
          </w:p>
        </w:tc>
        <w:tc>
          <w:tcPr>
            <w:tcW w:w="722" w:type="pct"/>
            <w:vAlign w:val="center"/>
          </w:tcPr>
          <w:p w14:paraId="429557A3">
            <w:pPr>
              <w:pStyle w:val="150"/>
              <w:jc w:val="center"/>
              <w:rPr>
                <w:color w:val="000000"/>
              </w:rPr>
            </w:pPr>
            <w:r>
              <w:rPr>
                <w:color w:val="000000"/>
                <w:sz w:val="21"/>
              </w:rPr>
              <w:t>电梯槽</w:t>
            </w:r>
          </w:p>
        </w:tc>
        <w:tc>
          <w:tcPr>
            <w:tcW w:w="1311" w:type="pct"/>
            <w:vAlign w:val="center"/>
          </w:tcPr>
          <w:p w14:paraId="7F8E7FF0">
            <w:pPr>
              <w:pStyle w:val="150"/>
              <w:spacing w:line="268" w:lineRule="exact"/>
              <w:rPr>
                <w:color w:val="000000"/>
                <w:lang w:eastAsia="zh-CN"/>
              </w:rPr>
            </w:pPr>
            <w:r>
              <w:rPr>
                <w:color w:val="000000"/>
                <w:sz w:val="21"/>
                <w:lang w:eastAsia="zh-CN"/>
              </w:rPr>
              <w:t>不少于一次对电梯槽杂物进行清理</w:t>
            </w:r>
          </w:p>
        </w:tc>
        <w:tc>
          <w:tcPr>
            <w:tcW w:w="770" w:type="pct"/>
            <w:vAlign w:val="center"/>
          </w:tcPr>
          <w:p w14:paraId="2E3297B8">
            <w:pPr>
              <w:pStyle w:val="150"/>
              <w:rPr>
                <w:rFonts w:ascii="Times New Roman"/>
                <w:color w:val="000000"/>
                <w:sz w:val="20"/>
                <w:lang w:eastAsia="zh-CN"/>
              </w:rPr>
            </w:pPr>
          </w:p>
        </w:tc>
        <w:tc>
          <w:tcPr>
            <w:tcW w:w="795" w:type="pct"/>
            <w:vAlign w:val="center"/>
          </w:tcPr>
          <w:p w14:paraId="5C4D5FAF">
            <w:pPr>
              <w:pStyle w:val="150"/>
              <w:rPr>
                <w:rFonts w:ascii="Times New Roman"/>
                <w:color w:val="000000"/>
                <w:sz w:val="20"/>
                <w:lang w:eastAsia="zh-CN"/>
              </w:rPr>
            </w:pPr>
          </w:p>
        </w:tc>
        <w:tc>
          <w:tcPr>
            <w:tcW w:w="1116" w:type="pct"/>
            <w:vAlign w:val="center"/>
          </w:tcPr>
          <w:p w14:paraId="6DEA6C04">
            <w:pPr>
              <w:pStyle w:val="150"/>
              <w:rPr>
                <w:color w:val="000000"/>
                <w:lang w:eastAsia="zh-CN"/>
              </w:rPr>
            </w:pPr>
            <w:r>
              <w:rPr>
                <w:color w:val="000000"/>
                <w:sz w:val="21"/>
                <w:lang w:eastAsia="zh-CN"/>
              </w:rPr>
              <w:t>目视：无杂物、泥土污渍</w:t>
            </w:r>
          </w:p>
        </w:tc>
      </w:tr>
      <w:tr w14:paraId="0CBF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restart"/>
            <w:vAlign w:val="center"/>
          </w:tcPr>
          <w:p w14:paraId="6E6BECAF">
            <w:pPr>
              <w:pStyle w:val="150"/>
              <w:spacing w:line="242" w:lineRule="auto"/>
              <w:jc w:val="center"/>
              <w:rPr>
                <w:color w:val="000000"/>
              </w:rPr>
            </w:pPr>
            <w:r>
              <w:rPr>
                <w:color w:val="000000"/>
                <w:sz w:val="21"/>
              </w:rPr>
              <w:t>地库停车场</w:t>
            </w:r>
          </w:p>
        </w:tc>
        <w:tc>
          <w:tcPr>
            <w:tcW w:w="722" w:type="pct"/>
            <w:vAlign w:val="center"/>
          </w:tcPr>
          <w:p w14:paraId="3F623CB3">
            <w:pPr>
              <w:pStyle w:val="150"/>
              <w:jc w:val="center"/>
              <w:rPr>
                <w:color w:val="000000"/>
              </w:rPr>
            </w:pPr>
            <w:r>
              <w:rPr>
                <w:color w:val="000000"/>
                <w:sz w:val="21"/>
              </w:rPr>
              <w:t>停车场地面</w:t>
            </w:r>
          </w:p>
        </w:tc>
        <w:tc>
          <w:tcPr>
            <w:tcW w:w="1311" w:type="pct"/>
            <w:vAlign w:val="center"/>
          </w:tcPr>
          <w:p w14:paraId="5D917138">
            <w:pPr>
              <w:pStyle w:val="150"/>
              <w:spacing w:line="270" w:lineRule="atLeast"/>
              <w:rPr>
                <w:color w:val="000000"/>
                <w:lang w:eastAsia="zh-CN"/>
              </w:rPr>
            </w:pPr>
            <w:r>
              <w:rPr>
                <w:color w:val="000000"/>
                <w:sz w:val="21"/>
                <w:lang w:eastAsia="zh-CN"/>
              </w:rPr>
              <w:t>清扫一次，并随时保洁</w:t>
            </w:r>
          </w:p>
        </w:tc>
        <w:tc>
          <w:tcPr>
            <w:tcW w:w="770" w:type="pct"/>
            <w:vAlign w:val="center"/>
          </w:tcPr>
          <w:p w14:paraId="0B6ABF49">
            <w:pPr>
              <w:pStyle w:val="150"/>
              <w:rPr>
                <w:rFonts w:ascii="Times New Roman"/>
                <w:color w:val="000000"/>
                <w:sz w:val="20"/>
                <w:lang w:eastAsia="zh-CN"/>
              </w:rPr>
            </w:pPr>
          </w:p>
        </w:tc>
        <w:tc>
          <w:tcPr>
            <w:tcW w:w="795" w:type="pct"/>
            <w:vAlign w:val="center"/>
          </w:tcPr>
          <w:p w14:paraId="7EBDCE0C">
            <w:pPr>
              <w:pStyle w:val="150"/>
              <w:spacing w:line="270" w:lineRule="atLeast"/>
              <w:rPr>
                <w:color w:val="000000"/>
              </w:rPr>
            </w:pPr>
            <w:r>
              <w:rPr>
                <w:color w:val="000000"/>
                <w:sz w:val="21"/>
              </w:rPr>
              <w:t>不少于一次拖拭</w:t>
            </w:r>
          </w:p>
        </w:tc>
        <w:tc>
          <w:tcPr>
            <w:tcW w:w="1116" w:type="pct"/>
            <w:vAlign w:val="center"/>
          </w:tcPr>
          <w:p w14:paraId="16F8EC58">
            <w:pPr>
              <w:pStyle w:val="150"/>
              <w:rPr>
                <w:color w:val="000000"/>
                <w:lang w:eastAsia="zh-CN"/>
              </w:rPr>
            </w:pPr>
            <w:r>
              <w:rPr>
                <w:color w:val="000000"/>
                <w:sz w:val="21"/>
                <w:lang w:eastAsia="zh-CN"/>
              </w:rPr>
              <w:t>目视：地面干净、无垃圾</w:t>
            </w:r>
          </w:p>
        </w:tc>
      </w:tr>
      <w:tr w14:paraId="2480C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287" w:type="pct"/>
            <w:vMerge w:val="continue"/>
            <w:tcBorders>
              <w:top w:val="nil"/>
            </w:tcBorders>
            <w:vAlign w:val="center"/>
          </w:tcPr>
          <w:p w14:paraId="14ED5E5A">
            <w:pPr>
              <w:jc w:val="center"/>
              <w:rPr>
                <w:color w:val="000000"/>
                <w:sz w:val="2"/>
                <w:szCs w:val="2"/>
              </w:rPr>
            </w:pPr>
          </w:p>
        </w:tc>
        <w:tc>
          <w:tcPr>
            <w:tcW w:w="722" w:type="pct"/>
            <w:vAlign w:val="center"/>
          </w:tcPr>
          <w:p w14:paraId="7E08745C">
            <w:pPr>
              <w:pStyle w:val="150"/>
              <w:spacing w:line="268" w:lineRule="exact"/>
              <w:jc w:val="center"/>
              <w:rPr>
                <w:color w:val="000000"/>
                <w:lang w:eastAsia="zh-CN"/>
              </w:rPr>
            </w:pPr>
            <w:r>
              <w:rPr>
                <w:color w:val="000000"/>
                <w:sz w:val="21"/>
                <w:lang w:eastAsia="zh-CN"/>
              </w:rPr>
              <w:t>停车场导向牌</w:t>
            </w:r>
          </w:p>
          <w:p w14:paraId="5D41B5F3">
            <w:pPr>
              <w:pStyle w:val="150"/>
              <w:spacing w:line="270" w:lineRule="atLeast"/>
              <w:jc w:val="center"/>
              <w:rPr>
                <w:color w:val="000000"/>
                <w:lang w:eastAsia="zh-CN"/>
              </w:rPr>
            </w:pPr>
            <w:r>
              <w:rPr>
                <w:rFonts w:hint="eastAsia"/>
                <w:color w:val="000000"/>
                <w:sz w:val="21"/>
                <w:lang w:eastAsia="zh-CN"/>
              </w:rPr>
              <w:t>标志</w:t>
            </w:r>
            <w:r>
              <w:rPr>
                <w:color w:val="000000"/>
                <w:sz w:val="21"/>
                <w:lang w:eastAsia="zh-CN"/>
              </w:rPr>
              <w:t>牌，警示牌</w:t>
            </w:r>
          </w:p>
        </w:tc>
        <w:tc>
          <w:tcPr>
            <w:tcW w:w="1311" w:type="pct"/>
            <w:vAlign w:val="center"/>
          </w:tcPr>
          <w:p w14:paraId="122C24FF">
            <w:pPr>
              <w:pStyle w:val="150"/>
              <w:rPr>
                <w:rFonts w:ascii="Times New Roman"/>
                <w:color w:val="000000"/>
                <w:sz w:val="20"/>
                <w:lang w:eastAsia="zh-CN"/>
              </w:rPr>
            </w:pPr>
          </w:p>
        </w:tc>
        <w:tc>
          <w:tcPr>
            <w:tcW w:w="770" w:type="pct"/>
            <w:vAlign w:val="center"/>
          </w:tcPr>
          <w:p w14:paraId="5556A711">
            <w:pPr>
              <w:pStyle w:val="150"/>
              <w:rPr>
                <w:rFonts w:ascii="Times New Roman"/>
                <w:color w:val="000000"/>
                <w:sz w:val="20"/>
                <w:lang w:eastAsia="zh-CN"/>
              </w:rPr>
            </w:pPr>
          </w:p>
        </w:tc>
        <w:tc>
          <w:tcPr>
            <w:tcW w:w="795" w:type="pct"/>
            <w:vAlign w:val="center"/>
          </w:tcPr>
          <w:p w14:paraId="39D81F6C">
            <w:pPr>
              <w:pStyle w:val="150"/>
              <w:rPr>
                <w:rFonts w:ascii="Times New Roman"/>
                <w:color w:val="000000"/>
                <w:sz w:val="23"/>
                <w:lang w:eastAsia="zh-CN"/>
              </w:rPr>
            </w:pPr>
          </w:p>
          <w:p w14:paraId="7A29AAD1">
            <w:pPr>
              <w:pStyle w:val="150"/>
              <w:rPr>
                <w:color w:val="000000"/>
              </w:rPr>
            </w:pPr>
            <w:r>
              <w:rPr>
                <w:color w:val="000000"/>
                <w:sz w:val="21"/>
              </w:rPr>
              <w:t>擦拭</w:t>
            </w:r>
            <w:r>
              <w:rPr>
                <w:rFonts w:hint="eastAsia"/>
                <w:color w:val="000000"/>
                <w:sz w:val="21"/>
                <w:lang w:eastAsia="zh-CN"/>
              </w:rPr>
              <w:t>二</w:t>
            </w:r>
            <w:r>
              <w:rPr>
                <w:color w:val="000000"/>
                <w:sz w:val="21"/>
              </w:rPr>
              <w:t>次</w:t>
            </w:r>
          </w:p>
        </w:tc>
        <w:tc>
          <w:tcPr>
            <w:tcW w:w="1116" w:type="pct"/>
            <w:vAlign w:val="center"/>
          </w:tcPr>
          <w:p w14:paraId="4087890E">
            <w:pPr>
              <w:pStyle w:val="150"/>
              <w:spacing w:line="242" w:lineRule="auto"/>
              <w:rPr>
                <w:color w:val="000000"/>
                <w:lang w:eastAsia="zh-CN"/>
              </w:rPr>
            </w:pPr>
            <w:r>
              <w:rPr>
                <w:color w:val="000000"/>
                <w:sz w:val="21"/>
                <w:lang w:eastAsia="zh-CN"/>
              </w:rPr>
              <w:t>目视：无明显灰尘，无污渍</w:t>
            </w:r>
          </w:p>
        </w:tc>
      </w:tr>
      <w:tr w14:paraId="4A691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jc w:val="center"/>
        </w:trPr>
        <w:tc>
          <w:tcPr>
            <w:tcW w:w="287" w:type="pct"/>
            <w:vMerge w:val="continue"/>
            <w:tcBorders>
              <w:top w:val="nil"/>
            </w:tcBorders>
            <w:vAlign w:val="center"/>
          </w:tcPr>
          <w:p w14:paraId="5E2BF556">
            <w:pPr>
              <w:jc w:val="center"/>
              <w:rPr>
                <w:color w:val="000000"/>
                <w:sz w:val="2"/>
                <w:szCs w:val="2"/>
              </w:rPr>
            </w:pPr>
          </w:p>
        </w:tc>
        <w:tc>
          <w:tcPr>
            <w:tcW w:w="722" w:type="pct"/>
            <w:vAlign w:val="center"/>
          </w:tcPr>
          <w:p w14:paraId="224EC313">
            <w:pPr>
              <w:pStyle w:val="150"/>
              <w:jc w:val="center"/>
              <w:rPr>
                <w:rFonts w:ascii="Times New Roman"/>
                <w:color w:val="000000"/>
                <w:sz w:val="27"/>
                <w:lang w:eastAsia="zh-CN"/>
              </w:rPr>
            </w:pPr>
          </w:p>
          <w:p w14:paraId="6CCE3E86">
            <w:pPr>
              <w:pStyle w:val="150"/>
              <w:spacing w:line="242" w:lineRule="auto"/>
              <w:jc w:val="center"/>
              <w:rPr>
                <w:color w:val="000000"/>
                <w:lang w:eastAsia="zh-CN"/>
              </w:rPr>
            </w:pPr>
            <w:r>
              <w:rPr>
                <w:color w:val="000000"/>
                <w:sz w:val="21"/>
                <w:lang w:eastAsia="zh-CN"/>
              </w:rPr>
              <w:t>停车场各人员出入口通道</w:t>
            </w:r>
          </w:p>
        </w:tc>
        <w:tc>
          <w:tcPr>
            <w:tcW w:w="1311" w:type="pct"/>
            <w:vAlign w:val="center"/>
          </w:tcPr>
          <w:p w14:paraId="1CDB5AF3">
            <w:pPr>
              <w:pStyle w:val="150"/>
              <w:spacing w:line="242" w:lineRule="auto"/>
              <w:rPr>
                <w:color w:val="000000"/>
                <w:lang w:eastAsia="zh-CN"/>
              </w:rPr>
            </w:pPr>
            <w:r>
              <w:rPr>
                <w:color w:val="000000"/>
                <w:sz w:val="21"/>
                <w:lang w:eastAsia="zh-CN"/>
              </w:rPr>
              <w:t>停车场各人员出入口通道清扫二次，配合清洁剂湿拖一次（地坪漆等易滑地面每 3 天拖拭一次），每两小时巡回保洁</w:t>
            </w:r>
          </w:p>
        </w:tc>
        <w:tc>
          <w:tcPr>
            <w:tcW w:w="770" w:type="pct"/>
            <w:vAlign w:val="center"/>
          </w:tcPr>
          <w:p w14:paraId="5AD3B8DA">
            <w:pPr>
              <w:pStyle w:val="150"/>
              <w:rPr>
                <w:rFonts w:ascii="Times New Roman"/>
                <w:color w:val="000000"/>
                <w:sz w:val="20"/>
                <w:lang w:eastAsia="zh-CN"/>
              </w:rPr>
            </w:pPr>
          </w:p>
        </w:tc>
        <w:tc>
          <w:tcPr>
            <w:tcW w:w="795" w:type="pct"/>
            <w:vAlign w:val="center"/>
          </w:tcPr>
          <w:p w14:paraId="7758777B">
            <w:pPr>
              <w:pStyle w:val="150"/>
              <w:rPr>
                <w:rFonts w:ascii="Times New Roman"/>
                <w:color w:val="000000"/>
                <w:sz w:val="20"/>
                <w:lang w:eastAsia="zh-CN"/>
              </w:rPr>
            </w:pPr>
          </w:p>
        </w:tc>
        <w:tc>
          <w:tcPr>
            <w:tcW w:w="1116" w:type="pct"/>
            <w:vAlign w:val="center"/>
          </w:tcPr>
          <w:p w14:paraId="4DAF15FE">
            <w:pPr>
              <w:pStyle w:val="150"/>
              <w:rPr>
                <w:rFonts w:ascii="Times New Roman"/>
                <w:color w:val="000000"/>
                <w:sz w:val="20"/>
                <w:lang w:eastAsia="zh-CN"/>
              </w:rPr>
            </w:pPr>
          </w:p>
          <w:p w14:paraId="5C98EC18">
            <w:pPr>
              <w:pStyle w:val="150"/>
              <w:rPr>
                <w:rFonts w:ascii="Times New Roman"/>
                <w:color w:val="000000"/>
                <w:sz w:val="27"/>
                <w:lang w:eastAsia="zh-CN"/>
              </w:rPr>
            </w:pPr>
          </w:p>
          <w:p w14:paraId="1C963CAC">
            <w:pPr>
              <w:pStyle w:val="150"/>
              <w:spacing w:line="242" w:lineRule="auto"/>
              <w:rPr>
                <w:color w:val="000000"/>
                <w:lang w:eastAsia="zh-CN"/>
              </w:rPr>
            </w:pPr>
            <w:r>
              <w:rPr>
                <w:color w:val="000000"/>
                <w:sz w:val="21"/>
                <w:lang w:eastAsia="zh-CN"/>
              </w:rPr>
              <w:t>目视：无灰尘、无污渍、无垃圾</w:t>
            </w:r>
          </w:p>
        </w:tc>
      </w:tr>
      <w:tr w14:paraId="4C86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tcBorders>
            <w:vAlign w:val="center"/>
          </w:tcPr>
          <w:p w14:paraId="1604E514">
            <w:pPr>
              <w:jc w:val="center"/>
              <w:rPr>
                <w:color w:val="000000"/>
                <w:sz w:val="2"/>
                <w:szCs w:val="2"/>
              </w:rPr>
            </w:pPr>
          </w:p>
        </w:tc>
        <w:tc>
          <w:tcPr>
            <w:tcW w:w="722" w:type="pct"/>
            <w:vAlign w:val="center"/>
          </w:tcPr>
          <w:p w14:paraId="47D0E77E">
            <w:pPr>
              <w:pStyle w:val="150"/>
              <w:jc w:val="center"/>
              <w:rPr>
                <w:color w:val="000000"/>
              </w:rPr>
            </w:pPr>
            <w:r>
              <w:rPr>
                <w:color w:val="000000"/>
                <w:sz w:val="21"/>
              </w:rPr>
              <w:t>集水坑、排水</w:t>
            </w:r>
          </w:p>
          <w:p w14:paraId="5A927B63">
            <w:pPr>
              <w:pStyle w:val="150"/>
              <w:spacing w:line="251" w:lineRule="exact"/>
              <w:jc w:val="center"/>
              <w:rPr>
                <w:color w:val="000000"/>
              </w:rPr>
            </w:pPr>
            <w:r>
              <w:rPr>
                <w:color w:val="000000"/>
                <w:sz w:val="21"/>
              </w:rPr>
              <w:t>沟盖板</w:t>
            </w:r>
          </w:p>
        </w:tc>
        <w:tc>
          <w:tcPr>
            <w:tcW w:w="1311" w:type="pct"/>
            <w:vAlign w:val="center"/>
          </w:tcPr>
          <w:p w14:paraId="27ED35BF">
            <w:pPr>
              <w:pStyle w:val="150"/>
              <w:rPr>
                <w:rFonts w:ascii="Times New Roman"/>
                <w:color w:val="000000"/>
                <w:sz w:val="20"/>
              </w:rPr>
            </w:pPr>
          </w:p>
        </w:tc>
        <w:tc>
          <w:tcPr>
            <w:tcW w:w="770" w:type="pct"/>
            <w:vAlign w:val="center"/>
          </w:tcPr>
          <w:p w14:paraId="2F40747F">
            <w:pPr>
              <w:pStyle w:val="150"/>
              <w:rPr>
                <w:color w:val="000000"/>
              </w:rPr>
            </w:pPr>
            <w:r>
              <w:rPr>
                <w:color w:val="000000"/>
                <w:sz w:val="21"/>
              </w:rPr>
              <w:t>清扫垃圾</w:t>
            </w:r>
          </w:p>
        </w:tc>
        <w:tc>
          <w:tcPr>
            <w:tcW w:w="795" w:type="pct"/>
            <w:vAlign w:val="center"/>
          </w:tcPr>
          <w:p w14:paraId="740B1D64">
            <w:pPr>
              <w:pStyle w:val="150"/>
              <w:rPr>
                <w:rFonts w:ascii="Times New Roman"/>
                <w:color w:val="000000"/>
                <w:sz w:val="20"/>
              </w:rPr>
            </w:pPr>
          </w:p>
        </w:tc>
        <w:tc>
          <w:tcPr>
            <w:tcW w:w="1116" w:type="pct"/>
            <w:vAlign w:val="center"/>
          </w:tcPr>
          <w:p w14:paraId="77A0BDCE">
            <w:pPr>
              <w:pStyle w:val="150"/>
              <w:rPr>
                <w:color w:val="000000"/>
                <w:lang w:eastAsia="zh-CN"/>
              </w:rPr>
            </w:pPr>
            <w:r>
              <w:rPr>
                <w:color w:val="000000"/>
                <w:sz w:val="21"/>
                <w:lang w:eastAsia="zh-CN"/>
              </w:rPr>
              <w:t>目视：无垃圾、无杂物、</w:t>
            </w:r>
          </w:p>
          <w:p w14:paraId="7079D2B7">
            <w:pPr>
              <w:pStyle w:val="150"/>
              <w:spacing w:line="251" w:lineRule="exact"/>
              <w:rPr>
                <w:color w:val="000000"/>
              </w:rPr>
            </w:pPr>
            <w:r>
              <w:rPr>
                <w:color w:val="000000"/>
                <w:sz w:val="21"/>
              </w:rPr>
              <w:t>无堵塞</w:t>
            </w:r>
          </w:p>
        </w:tc>
      </w:tr>
      <w:tr w14:paraId="105C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287" w:type="pct"/>
            <w:vMerge w:val="continue"/>
            <w:tcBorders>
              <w:top w:val="nil"/>
            </w:tcBorders>
            <w:vAlign w:val="center"/>
          </w:tcPr>
          <w:p w14:paraId="23D17C1A">
            <w:pPr>
              <w:jc w:val="center"/>
              <w:rPr>
                <w:color w:val="000000"/>
                <w:sz w:val="2"/>
                <w:szCs w:val="2"/>
              </w:rPr>
            </w:pPr>
          </w:p>
        </w:tc>
        <w:tc>
          <w:tcPr>
            <w:tcW w:w="722" w:type="pct"/>
            <w:vAlign w:val="center"/>
          </w:tcPr>
          <w:p w14:paraId="1B4EF52E">
            <w:pPr>
              <w:pStyle w:val="150"/>
              <w:spacing w:line="268" w:lineRule="exact"/>
              <w:jc w:val="center"/>
              <w:rPr>
                <w:color w:val="000000"/>
              </w:rPr>
            </w:pPr>
            <w:r>
              <w:rPr>
                <w:color w:val="000000"/>
                <w:sz w:val="21"/>
              </w:rPr>
              <w:t>出入口道闸设</w:t>
            </w:r>
          </w:p>
          <w:p w14:paraId="4B3A7CF4">
            <w:pPr>
              <w:pStyle w:val="150"/>
              <w:spacing w:line="251" w:lineRule="exact"/>
              <w:jc w:val="center"/>
              <w:rPr>
                <w:color w:val="000000"/>
              </w:rPr>
            </w:pPr>
            <w:r>
              <w:rPr>
                <w:color w:val="000000"/>
                <w:w w:val="99"/>
                <w:sz w:val="21"/>
              </w:rPr>
              <w:t>备</w:t>
            </w:r>
          </w:p>
        </w:tc>
        <w:tc>
          <w:tcPr>
            <w:tcW w:w="1311" w:type="pct"/>
            <w:vAlign w:val="center"/>
          </w:tcPr>
          <w:p w14:paraId="2A9793A5">
            <w:pPr>
              <w:pStyle w:val="150"/>
              <w:rPr>
                <w:color w:val="000000"/>
              </w:rPr>
            </w:pPr>
            <w:r>
              <w:rPr>
                <w:color w:val="000000"/>
                <w:sz w:val="21"/>
              </w:rPr>
              <w:t>配合清洁剂擦抹一次</w:t>
            </w:r>
          </w:p>
        </w:tc>
        <w:tc>
          <w:tcPr>
            <w:tcW w:w="770" w:type="pct"/>
            <w:vAlign w:val="center"/>
          </w:tcPr>
          <w:p w14:paraId="4AFCAD48">
            <w:pPr>
              <w:pStyle w:val="150"/>
              <w:rPr>
                <w:rFonts w:ascii="Times New Roman"/>
                <w:color w:val="000000"/>
                <w:sz w:val="20"/>
              </w:rPr>
            </w:pPr>
          </w:p>
        </w:tc>
        <w:tc>
          <w:tcPr>
            <w:tcW w:w="795" w:type="pct"/>
            <w:vAlign w:val="center"/>
          </w:tcPr>
          <w:p w14:paraId="4314B630">
            <w:pPr>
              <w:pStyle w:val="150"/>
              <w:rPr>
                <w:rFonts w:ascii="Times New Roman"/>
                <w:color w:val="000000"/>
                <w:sz w:val="20"/>
              </w:rPr>
            </w:pPr>
          </w:p>
        </w:tc>
        <w:tc>
          <w:tcPr>
            <w:tcW w:w="1116" w:type="pct"/>
            <w:vAlign w:val="center"/>
          </w:tcPr>
          <w:p w14:paraId="7F62B00E">
            <w:pPr>
              <w:pStyle w:val="150"/>
              <w:spacing w:line="268" w:lineRule="exact"/>
              <w:rPr>
                <w:color w:val="000000"/>
                <w:lang w:eastAsia="zh-CN"/>
              </w:rPr>
            </w:pPr>
            <w:r>
              <w:rPr>
                <w:color w:val="000000"/>
                <w:sz w:val="21"/>
                <w:lang w:eastAsia="zh-CN"/>
              </w:rPr>
              <w:t>手摸、目视：无灰尘、无</w:t>
            </w:r>
          </w:p>
          <w:p w14:paraId="28D8E82C">
            <w:pPr>
              <w:pStyle w:val="150"/>
              <w:spacing w:line="251" w:lineRule="exact"/>
              <w:rPr>
                <w:color w:val="000000"/>
              </w:rPr>
            </w:pPr>
            <w:r>
              <w:rPr>
                <w:color w:val="000000"/>
                <w:sz w:val="21"/>
              </w:rPr>
              <w:t>污渍</w:t>
            </w:r>
          </w:p>
        </w:tc>
      </w:tr>
      <w:tr w14:paraId="0239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287" w:type="pct"/>
            <w:vMerge w:val="continue"/>
            <w:tcBorders>
              <w:top w:val="nil"/>
            </w:tcBorders>
            <w:vAlign w:val="center"/>
          </w:tcPr>
          <w:p w14:paraId="33F71169">
            <w:pPr>
              <w:jc w:val="center"/>
              <w:rPr>
                <w:color w:val="000000"/>
                <w:sz w:val="2"/>
                <w:szCs w:val="2"/>
              </w:rPr>
            </w:pPr>
          </w:p>
        </w:tc>
        <w:tc>
          <w:tcPr>
            <w:tcW w:w="722" w:type="pct"/>
            <w:vAlign w:val="center"/>
          </w:tcPr>
          <w:p w14:paraId="7C11F79F">
            <w:pPr>
              <w:pStyle w:val="150"/>
              <w:spacing w:line="270" w:lineRule="atLeast"/>
              <w:jc w:val="center"/>
              <w:rPr>
                <w:color w:val="000000"/>
              </w:rPr>
            </w:pPr>
            <w:r>
              <w:rPr>
                <w:color w:val="000000"/>
                <w:sz w:val="21"/>
              </w:rPr>
              <w:t>各种消防设施及管网</w:t>
            </w:r>
          </w:p>
        </w:tc>
        <w:tc>
          <w:tcPr>
            <w:tcW w:w="1311" w:type="pct"/>
            <w:vAlign w:val="center"/>
          </w:tcPr>
          <w:p w14:paraId="22F36D05">
            <w:pPr>
              <w:pStyle w:val="150"/>
              <w:rPr>
                <w:rFonts w:ascii="Times New Roman"/>
                <w:color w:val="000000"/>
                <w:sz w:val="20"/>
              </w:rPr>
            </w:pPr>
          </w:p>
        </w:tc>
        <w:tc>
          <w:tcPr>
            <w:tcW w:w="770" w:type="pct"/>
            <w:vAlign w:val="center"/>
          </w:tcPr>
          <w:p w14:paraId="077CE8E3">
            <w:pPr>
              <w:pStyle w:val="150"/>
              <w:rPr>
                <w:rFonts w:ascii="Times New Roman"/>
                <w:color w:val="000000"/>
                <w:sz w:val="20"/>
              </w:rPr>
            </w:pPr>
          </w:p>
        </w:tc>
        <w:tc>
          <w:tcPr>
            <w:tcW w:w="795" w:type="pct"/>
            <w:vAlign w:val="center"/>
          </w:tcPr>
          <w:p w14:paraId="2613C756">
            <w:pPr>
              <w:pStyle w:val="150"/>
              <w:spacing w:line="270" w:lineRule="atLeast"/>
              <w:rPr>
                <w:color w:val="000000"/>
              </w:rPr>
            </w:pPr>
            <w:r>
              <w:rPr>
                <w:color w:val="000000"/>
                <w:sz w:val="21"/>
              </w:rPr>
              <w:t>擦拭或除尘一次</w:t>
            </w:r>
          </w:p>
        </w:tc>
        <w:tc>
          <w:tcPr>
            <w:tcW w:w="1116" w:type="pct"/>
            <w:vAlign w:val="center"/>
          </w:tcPr>
          <w:p w14:paraId="161B17EF">
            <w:pPr>
              <w:pStyle w:val="150"/>
              <w:spacing w:line="270" w:lineRule="atLeast"/>
              <w:rPr>
                <w:color w:val="000000"/>
                <w:lang w:eastAsia="zh-CN"/>
              </w:rPr>
            </w:pPr>
            <w:r>
              <w:rPr>
                <w:color w:val="000000"/>
                <w:spacing w:val="-9"/>
                <w:sz w:val="21"/>
                <w:lang w:eastAsia="zh-CN"/>
              </w:rPr>
              <w:t>手摸、目视：无明显灰尘、无污渍</w:t>
            </w:r>
          </w:p>
        </w:tc>
      </w:tr>
      <w:tr w14:paraId="1447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287" w:type="pct"/>
            <w:vMerge w:val="restart"/>
            <w:vAlign w:val="center"/>
          </w:tcPr>
          <w:p w14:paraId="5590FC4C">
            <w:pPr>
              <w:pStyle w:val="150"/>
              <w:jc w:val="center"/>
              <w:rPr>
                <w:rFonts w:ascii="Times New Roman"/>
                <w:color w:val="000000"/>
                <w:sz w:val="23"/>
                <w:lang w:eastAsia="zh-CN"/>
              </w:rPr>
            </w:pPr>
          </w:p>
          <w:p w14:paraId="5D1E6C1B">
            <w:pPr>
              <w:pStyle w:val="150"/>
              <w:spacing w:line="242" w:lineRule="auto"/>
              <w:jc w:val="center"/>
              <w:rPr>
                <w:color w:val="000000"/>
              </w:rPr>
            </w:pPr>
            <w:r>
              <w:rPr>
                <w:color w:val="000000"/>
                <w:sz w:val="21"/>
              </w:rPr>
              <w:t>室外区域</w:t>
            </w:r>
          </w:p>
        </w:tc>
        <w:tc>
          <w:tcPr>
            <w:tcW w:w="722" w:type="pct"/>
            <w:vAlign w:val="center"/>
          </w:tcPr>
          <w:p w14:paraId="0945751F">
            <w:pPr>
              <w:pStyle w:val="150"/>
              <w:jc w:val="center"/>
              <w:rPr>
                <w:rFonts w:ascii="Times New Roman"/>
                <w:color w:val="000000"/>
                <w:sz w:val="20"/>
              </w:rPr>
            </w:pPr>
          </w:p>
          <w:p w14:paraId="56442071">
            <w:pPr>
              <w:pStyle w:val="150"/>
              <w:jc w:val="center"/>
              <w:rPr>
                <w:color w:val="000000"/>
              </w:rPr>
            </w:pPr>
            <w:r>
              <w:rPr>
                <w:color w:val="000000"/>
                <w:sz w:val="21"/>
              </w:rPr>
              <w:t>园区道路</w:t>
            </w:r>
          </w:p>
        </w:tc>
        <w:tc>
          <w:tcPr>
            <w:tcW w:w="1311" w:type="pct"/>
            <w:vAlign w:val="center"/>
          </w:tcPr>
          <w:p w14:paraId="71C4CE85">
            <w:pPr>
              <w:pStyle w:val="150"/>
              <w:spacing w:line="242" w:lineRule="auto"/>
              <w:rPr>
                <w:color w:val="000000"/>
                <w:lang w:eastAsia="zh-CN"/>
              </w:rPr>
            </w:pPr>
            <w:r>
              <w:rPr>
                <w:color w:val="000000"/>
                <w:sz w:val="21"/>
                <w:lang w:eastAsia="zh-CN"/>
              </w:rPr>
              <w:t>每日清扫，主干道每</w:t>
            </w:r>
            <w:r>
              <w:rPr>
                <w:color w:val="000000"/>
                <w:spacing w:val="-11"/>
                <w:sz w:val="21"/>
                <w:lang w:eastAsia="zh-CN"/>
              </w:rPr>
              <w:t>两小时巡回保洁，雨</w:t>
            </w:r>
            <w:r>
              <w:rPr>
                <w:color w:val="000000"/>
                <w:spacing w:val="-18"/>
                <w:sz w:val="21"/>
                <w:lang w:eastAsia="zh-CN"/>
              </w:rPr>
              <w:t xml:space="preserve">停 </w:t>
            </w:r>
            <w:r>
              <w:rPr>
                <w:color w:val="000000"/>
                <w:sz w:val="21"/>
                <w:lang w:eastAsia="zh-CN"/>
              </w:rPr>
              <w:t>1</w:t>
            </w:r>
            <w:r>
              <w:rPr>
                <w:color w:val="000000"/>
                <w:spacing w:val="-10"/>
                <w:sz w:val="21"/>
                <w:lang w:eastAsia="zh-CN"/>
              </w:rPr>
              <w:t>小时后积水</w:t>
            </w:r>
            <w:r>
              <w:rPr>
                <w:color w:val="000000"/>
                <w:sz w:val="21"/>
                <w:lang w:eastAsia="zh-CN"/>
              </w:rPr>
              <w:t>不超过</w:t>
            </w:r>
            <w:r>
              <w:rPr>
                <w:rFonts w:hint="eastAsia"/>
                <w:color w:val="000000"/>
                <w:sz w:val="21"/>
                <w:lang w:eastAsia="zh-CN"/>
              </w:rPr>
              <w:t>1</w:t>
            </w:r>
            <w:r>
              <w:rPr>
                <w:color w:val="000000"/>
                <w:sz w:val="21"/>
                <w:lang w:eastAsia="zh-CN"/>
              </w:rPr>
              <w:t>平米</w:t>
            </w:r>
          </w:p>
        </w:tc>
        <w:tc>
          <w:tcPr>
            <w:tcW w:w="770" w:type="pct"/>
            <w:vAlign w:val="center"/>
          </w:tcPr>
          <w:p w14:paraId="7EBE9187">
            <w:pPr>
              <w:pStyle w:val="150"/>
              <w:rPr>
                <w:rFonts w:ascii="Times New Roman"/>
                <w:color w:val="000000"/>
                <w:sz w:val="20"/>
                <w:lang w:eastAsia="zh-CN"/>
              </w:rPr>
            </w:pPr>
          </w:p>
        </w:tc>
        <w:tc>
          <w:tcPr>
            <w:tcW w:w="795" w:type="pct"/>
            <w:vAlign w:val="center"/>
          </w:tcPr>
          <w:p w14:paraId="7CCD410E">
            <w:pPr>
              <w:pStyle w:val="150"/>
              <w:spacing w:line="249" w:lineRule="exact"/>
              <w:rPr>
                <w:color w:val="000000"/>
                <w:lang w:eastAsia="zh-CN"/>
              </w:rPr>
            </w:pPr>
            <w:r>
              <w:rPr>
                <w:color w:val="000000"/>
                <w:sz w:val="21"/>
                <w:lang w:eastAsia="zh-CN"/>
              </w:rPr>
              <w:t>不少于一次用高压枪进行冲</w:t>
            </w:r>
            <w:r>
              <w:rPr>
                <w:color w:val="000000"/>
                <w:spacing w:val="-92"/>
                <w:w w:val="95"/>
                <w:sz w:val="21"/>
                <w:lang w:eastAsia="zh-CN"/>
              </w:rPr>
              <w:t>洗</w:t>
            </w:r>
          </w:p>
        </w:tc>
        <w:tc>
          <w:tcPr>
            <w:tcW w:w="1116" w:type="pct"/>
            <w:vAlign w:val="center"/>
          </w:tcPr>
          <w:p w14:paraId="14269D45">
            <w:pPr>
              <w:pStyle w:val="150"/>
              <w:rPr>
                <w:rFonts w:ascii="Times New Roman"/>
                <w:color w:val="000000"/>
                <w:sz w:val="23"/>
                <w:lang w:eastAsia="zh-CN"/>
              </w:rPr>
            </w:pPr>
          </w:p>
          <w:p w14:paraId="7EEE749E">
            <w:pPr>
              <w:pStyle w:val="150"/>
              <w:spacing w:line="242" w:lineRule="auto"/>
              <w:rPr>
                <w:color w:val="000000"/>
                <w:lang w:eastAsia="zh-CN"/>
              </w:rPr>
            </w:pPr>
            <w:r>
              <w:rPr>
                <w:color w:val="000000"/>
                <w:sz w:val="21"/>
                <w:lang w:eastAsia="zh-CN"/>
              </w:rPr>
              <w:t>目视：无杂物、无明显油污、无积水</w:t>
            </w:r>
          </w:p>
        </w:tc>
      </w:tr>
      <w:tr w14:paraId="0A48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7" w:type="pct"/>
            <w:vMerge w:val="continue"/>
            <w:vAlign w:val="center"/>
          </w:tcPr>
          <w:p w14:paraId="5EEEE1DA">
            <w:pPr>
              <w:pStyle w:val="150"/>
              <w:jc w:val="center"/>
              <w:rPr>
                <w:rFonts w:ascii="Times New Roman"/>
                <w:color w:val="000000"/>
                <w:sz w:val="20"/>
                <w:lang w:eastAsia="zh-CN"/>
              </w:rPr>
            </w:pPr>
          </w:p>
        </w:tc>
        <w:tc>
          <w:tcPr>
            <w:tcW w:w="722" w:type="pct"/>
            <w:tcBorders>
              <w:top w:val="nil"/>
            </w:tcBorders>
            <w:vAlign w:val="center"/>
          </w:tcPr>
          <w:p w14:paraId="62218555">
            <w:pPr>
              <w:pStyle w:val="150"/>
              <w:jc w:val="center"/>
              <w:rPr>
                <w:color w:val="000000"/>
              </w:rPr>
            </w:pPr>
            <w:r>
              <w:rPr>
                <w:color w:val="000000"/>
                <w:sz w:val="21"/>
              </w:rPr>
              <w:t>宣传栏</w:t>
            </w:r>
          </w:p>
        </w:tc>
        <w:tc>
          <w:tcPr>
            <w:tcW w:w="1311" w:type="pct"/>
            <w:tcBorders>
              <w:top w:val="nil"/>
            </w:tcBorders>
            <w:vAlign w:val="center"/>
          </w:tcPr>
          <w:p w14:paraId="56ADA307">
            <w:pPr>
              <w:pStyle w:val="150"/>
              <w:rPr>
                <w:color w:val="000000"/>
              </w:rPr>
            </w:pPr>
            <w:r>
              <w:rPr>
                <w:color w:val="000000"/>
                <w:sz w:val="21"/>
              </w:rPr>
              <w:t>擦拭一次</w:t>
            </w:r>
          </w:p>
        </w:tc>
        <w:tc>
          <w:tcPr>
            <w:tcW w:w="770" w:type="pct"/>
            <w:tcBorders>
              <w:top w:val="nil"/>
            </w:tcBorders>
            <w:vAlign w:val="center"/>
          </w:tcPr>
          <w:p w14:paraId="2455DEF8">
            <w:pPr>
              <w:pStyle w:val="150"/>
              <w:rPr>
                <w:rFonts w:ascii="Times New Roman"/>
                <w:color w:val="000000"/>
                <w:sz w:val="20"/>
              </w:rPr>
            </w:pPr>
          </w:p>
        </w:tc>
        <w:tc>
          <w:tcPr>
            <w:tcW w:w="795" w:type="pct"/>
            <w:tcBorders>
              <w:top w:val="nil"/>
            </w:tcBorders>
            <w:vAlign w:val="center"/>
          </w:tcPr>
          <w:p w14:paraId="15D71BD4">
            <w:pPr>
              <w:pStyle w:val="150"/>
              <w:rPr>
                <w:rFonts w:ascii="Times New Roman"/>
                <w:color w:val="000000"/>
                <w:sz w:val="20"/>
              </w:rPr>
            </w:pPr>
          </w:p>
        </w:tc>
        <w:tc>
          <w:tcPr>
            <w:tcW w:w="1116" w:type="pct"/>
            <w:tcBorders>
              <w:top w:val="nil"/>
            </w:tcBorders>
            <w:vAlign w:val="center"/>
          </w:tcPr>
          <w:p w14:paraId="6FCFC2FC">
            <w:pPr>
              <w:pStyle w:val="150"/>
              <w:spacing w:line="270" w:lineRule="atLeast"/>
              <w:rPr>
                <w:color w:val="000000"/>
                <w:lang w:eastAsia="zh-CN"/>
              </w:rPr>
            </w:pPr>
            <w:r>
              <w:rPr>
                <w:color w:val="000000"/>
                <w:spacing w:val="-9"/>
                <w:sz w:val="21"/>
                <w:lang w:eastAsia="zh-CN"/>
              </w:rPr>
              <w:t>手摸：宣传栏外表无灰尘、无污渍</w:t>
            </w:r>
          </w:p>
        </w:tc>
      </w:tr>
      <w:tr w14:paraId="637B5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jc w:val="center"/>
        </w:trPr>
        <w:tc>
          <w:tcPr>
            <w:tcW w:w="287" w:type="pct"/>
            <w:vMerge w:val="continue"/>
          </w:tcPr>
          <w:p w14:paraId="2CCB8A4C">
            <w:pPr>
              <w:rPr>
                <w:color w:val="000000"/>
                <w:sz w:val="2"/>
                <w:szCs w:val="2"/>
              </w:rPr>
            </w:pPr>
          </w:p>
        </w:tc>
        <w:tc>
          <w:tcPr>
            <w:tcW w:w="722" w:type="pct"/>
            <w:tcBorders>
              <w:bottom w:val="single" w:color="auto" w:sz="4" w:space="0"/>
            </w:tcBorders>
            <w:vAlign w:val="center"/>
          </w:tcPr>
          <w:p w14:paraId="16AA7AD0">
            <w:pPr>
              <w:pStyle w:val="150"/>
              <w:jc w:val="center"/>
              <w:rPr>
                <w:rFonts w:ascii="Times New Roman"/>
                <w:color w:val="000000"/>
                <w:sz w:val="20"/>
                <w:lang w:eastAsia="zh-CN"/>
              </w:rPr>
            </w:pPr>
          </w:p>
          <w:p w14:paraId="66F81ED4">
            <w:pPr>
              <w:pStyle w:val="150"/>
              <w:jc w:val="center"/>
              <w:rPr>
                <w:rFonts w:ascii="Times New Roman"/>
                <w:color w:val="000000"/>
                <w:sz w:val="20"/>
                <w:lang w:eastAsia="zh-CN"/>
              </w:rPr>
            </w:pPr>
          </w:p>
          <w:p w14:paraId="30C13F0D">
            <w:pPr>
              <w:pStyle w:val="150"/>
              <w:jc w:val="center"/>
              <w:rPr>
                <w:rFonts w:ascii="Times New Roman"/>
                <w:color w:val="000000"/>
                <w:sz w:val="20"/>
                <w:lang w:eastAsia="zh-CN"/>
              </w:rPr>
            </w:pPr>
          </w:p>
          <w:p w14:paraId="16EFBF8C">
            <w:pPr>
              <w:pStyle w:val="150"/>
              <w:spacing w:line="242" w:lineRule="auto"/>
              <w:jc w:val="center"/>
              <w:rPr>
                <w:color w:val="000000"/>
              </w:rPr>
            </w:pPr>
            <w:r>
              <w:rPr>
                <w:color w:val="000000"/>
                <w:sz w:val="21"/>
              </w:rPr>
              <w:t>垃圾桶、果皮箱</w:t>
            </w:r>
          </w:p>
        </w:tc>
        <w:tc>
          <w:tcPr>
            <w:tcW w:w="1311" w:type="pct"/>
            <w:vAlign w:val="center"/>
          </w:tcPr>
          <w:p w14:paraId="0483CC4E">
            <w:pPr>
              <w:pStyle w:val="150"/>
              <w:rPr>
                <w:rFonts w:ascii="Times New Roman"/>
                <w:color w:val="000000"/>
                <w:sz w:val="20"/>
                <w:lang w:eastAsia="zh-CN"/>
              </w:rPr>
            </w:pPr>
          </w:p>
          <w:p w14:paraId="6E23A854">
            <w:pPr>
              <w:pStyle w:val="150"/>
              <w:rPr>
                <w:rFonts w:ascii="Times New Roman"/>
                <w:color w:val="000000"/>
                <w:sz w:val="27"/>
                <w:lang w:eastAsia="zh-CN"/>
              </w:rPr>
            </w:pPr>
          </w:p>
          <w:p w14:paraId="7BCD66F9">
            <w:pPr>
              <w:pStyle w:val="150"/>
              <w:spacing w:line="242" w:lineRule="auto"/>
              <w:rPr>
                <w:color w:val="000000"/>
                <w:lang w:eastAsia="zh-CN"/>
              </w:rPr>
            </w:pPr>
            <w:r>
              <w:rPr>
                <w:color w:val="000000"/>
                <w:sz w:val="21"/>
                <w:lang w:eastAsia="zh-CN"/>
              </w:rPr>
              <w:t>每日清收，套好垃圾袋，垃圾不得满于桶内三分之二，每日擦拭外表一次</w:t>
            </w:r>
          </w:p>
        </w:tc>
        <w:tc>
          <w:tcPr>
            <w:tcW w:w="770" w:type="pct"/>
            <w:vAlign w:val="center"/>
          </w:tcPr>
          <w:p w14:paraId="7531C839">
            <w:pPr>
              <w:pStyle w:val="150"/>
              <w:spacing w:line="242" w:lineRule="auto"/>
              <w:rPr>
                <w:color w:val="000000"/>
                <w:lang w:eastAsia="zh-CN"/>
              </w:rPr>
            </w:pPr>
            <w:r>
              <w:rPr>
                <w:color w:val="000000"/>
                <w:sz w:val="21"/>
                <w:lang w:eastAsia="zh-CN"/>
              </w:rPr>
              <w:t>对于可移动的垃圾桶每两周清洗一次，6-9 月期间每周清洗一次，清洗后进行消毒处理</w:t>
            </w:r>
          </w:p>
        </w:tc>
        <w:tc>
          <w:tcPr>
            <w:tcW w:w="795" w:type="pct"/>
            <w:vAlign w:val="center"/>
          </w:tcPr>
          <w:p w14:paraId="0D17D850">
            <w:pPr>
              <w:pStyle w:val="150"/>
              <w:rPr>
                <w:rFonts w:ascii="Times New Roman"/>
                <w:color w:val="000000"/>
                <w:sz w:val="20"/>
                <w:lang w:eastAsia="zh-CN"/>
              </w:rPr>
            </w:pPr>
          </w:p>
        </w:tc>
        <w:tc>
          <w:tcPr>
            <w:tcW w:w="1116" w:type="pct"/>
            <w:vAlign w:val="center"/>
          </w:tcPr>
          <w:p w14:paraId="0ADC94AE">
            <w:pPr>
              <w:pStyle w:val="150"/>
              <w:rPr>
                <w:rFonts w:ascii="Times New Roman"/>
                <w:color w:val="000000"/>
                <w:sz w:val="20"/>
                <w:lang w:eastAsia="zh-CN"/>
              </w:rPr>
            </w:pPr>
          </w:p>
          <w:p w14:paraId="11F4097D">
            <w:pPr>
              <w:pStyle w:val="150"/>
              <w:rPr>
                <w:rFonts w:ascii="Times New Roman"/>
                <w:color w:val="000000"/>
                <w:sz w:val="20"/>
                <w:lang w:eastAsia="zh-CN"/>
              </w:rPr>
            </w:pPr>
          </w:p>
          <w:p w14:paraId="1B7175B3">
            <w:pPr>
              <w:pStyle w:val="150"/>
              <w:rPr>
                <w:rFonts w:ascii="Times New Roman"/>
                <w:color w:val="000000"/>
                <w:sz w:val="20"/>
                <w:lang w:eastAsia="zh-CN"/>
              </w:rPr>
            </w:pPr>
          </w:p>
          <w:p w14:paraId="289E9207">
            <w:pPr>
              <w:pStyle w:val="150"/>
              <w:rPr>
                <w:rFonts w:ascii="Times New Roman"/>
                <w:color w:val="000000"/>
                <w:lang w:eastAsia="zh-CN"/>
              </w:rPr>
            </w:pPr>
          </w:p>
          <w:p w14:paraId="6EC90C4E">
            <w:pPr>
              <w:pStyle w:val="150"/>
              <w:rPr>
                <w:color w:val="000000"/>
                <w:lang w:eastAsia="zh-CN"/>
              </w:rPr>
            </w:pPr>
            <w:r>
              <w:rPr>
                <w:color w:val="000000"/>
                <w:sz w:val="21"/>
                <w:lang w:eastAsia="zh-CN"/>
              </w:rPr>
              <w:t>目视：无污迹、无异味</w:t>
            </w:r>
          </w:p>
        </w:tc>
      </w:tr>
      <w:tr w14:paraId="01064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287" w:type="pct"/>
            <w:vMerge w:val="continue"/>
          </w:tcPr>
          <w:p w14:paraId="2A921A1C">
            <w:pPr>
              <w:rPr>
                <w:color w:val="000000"/>
                <w:sz w:val="2"/>
                <w:szCs w:val="2"/>
              </w:rPr>
            </w:pPr>
          </w:p>
        </w:tc>
        <w:tc>
          <w:tcPr>
            <w:tcW w:w="722" w:type="pct"/>
            <w:tcBorders>
              <w:top w:val="single" w:color="auto" w:sz="4" w:space="0"/>
            </w:tcBorders>
            <w:vAlign w:val="center"/>
          </w:tcPr>
          <w:p w14:paraId="2EB6DD2D">
            <w:pPr>
              <w:pStyle w:val="150"/>
              <w:jc w:val="center"/>
              <w:rPr>
                <w:color w:val="000000"/>
              </w:rPr>
            </w:pPr>
            <w:r>
              <w:rPr>
                <w:color w:val="000000"/>
                <w:sz w:val="21"/>
              </w:rPr>
              <w:t>垃圾房</w:t>
            </w:r>
          </w:p>
        </w:tc>
        <w:tc>
          <w:tcPr>
            <w:tcW w:w="1311" w:type="pct"/>
            <w:vAlign w:val="center"/>
          </w:tcPr>
          <w:p w14:paraId="457D0B52">
            <w:pPr>
              <w:pStyle w:val="150"/>
              <w:rPr>
                <w:color w:val="000000"/>
              </w:rPr>
            </w:pPr>
            <w:r>
              <w:rPr>
                <w:color w:val="000000"/>
                <w:sz w:val="21"/>
              </w:rPr>
              <w:t>垃圾清收后立即冲洗</w:t>
            </w:r>
          </w:p>
        </w:tc>
        <w:tc>
          <w:tcPr>
            <w:tcW w:w="770" w:type="pct"/>
            <w:vAlign w:val="center"/>
          </w:tcPr>
          <w:p w14:paraId="5ACA07C5">
            <w:pPr>
              <w:pStyle w:val="150"/>
              <w:rPr>
                <w:color w:val="000000"/>
              </w:rPr>
            </w:pPr>
            <w:r>
              <w:rPr>
                <w:color w:val="000000"/>
                <w:sz w:val="21"/>
              </w:rPr>
              <w:t>不少于一次消毒</w:t>
            </w:r>
          </w:p>
        </w:tc>
        <w:tc>
          <w:tcPr>
            <w:tcW w:w="795" w:type="pct"/>
            <w:vAlign w:val="center"/>
          </w:tcPr>
          <w:p w14:paraId="2E84954A">
            <w:pPr>
              <w:pStyle w:val="150"/>
              <w:rPr>
                <w:rFonts w:ascii="Times New Roman"/>
                <w:color w:val="000000"/>
                <w:sz w:val="20"/>
              </w:rPr>
            </w:pPr>
          </w:p>
        </w:tc>
        <w:tc>
          <w:tcPr>
            <w:tcW w:w="1116" w:type="pct"/>
            <w:vAlign w:val="center"/>
          </w:tcPr>
          <w:p w14:paraId="093AFE06">
            <w:pPr>
              <w:pStyle w:val="150"/>
              <w:rPr>
                <w:color w:val="000000"/>
              </w:rPr>
            </w:pPr>
            <w:r>
              <w:rPr>
                <w:color w:val="000000"/>
                <w:sz w:val="21"/>
              </w:rPr>
              <w:t>闻：无明显异味</w:t>
            </w:r>
          </w:p>
        </w:tc>
      </w:tr>
      <w:tr w14:paraId="73AE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jc w:val="center"/>
        </w:trPr>
        <w:tc>
          <w:tcPr>
            <w:tcW w:w="287" w:type="pct"/>
            <w:vMerge w:val="continue"/>
          </w:tcPr>
          <w:p w14:paraId="5767FB3B">
            <w:pPr>
              <w:rPr>
                <w:color w:val="000000"/>
                <w:sz w:val="2"/>
                <w:szCs w:val="2"/>
              </w:rPr>
            </w:pPr>
          </w:p>
        </w:tc>
        <w:tc>
          <w:tcPr>
            <w:tcW w:w="722" w:type="pct"/>
            <w:vAlign w:val="center"/>
          </w:tcPr>
          <w:p w14:paraId="70898361">
            <w:pPr>
              <w:pStyle w:val="150"/>
              <w:jc w:val="center"/>
              <w:rPr>
                <w:color w:val="000000"/>
              </w:rPr>
            </w:pPr>
            <w:r>
              <w:rPr>
                <w:color w:val="000000"/>
                <w:sz w:val="21"/>
              </w:rPr>
              <w:t>休闲桌椅</w:t>
            </w:r>
          </w:p>
        </w:tc>
        <w:tc>
          <w:tcPr>
            <w:tcW w:w="1311" w:type="pct"/>
            <w:vAlign w:val="center"/>
          </w:tcPr>
          <w:p w14:paraId="34D0D098">
            <w:pPr>
              <w:pStyle w:val="150"/>
              <w:rPr>
                <w:color w:val="000000"/>
                <w:lang w:eastAsia="zh-CN"/>
              </w:rPr>
            </w:pPr>
            <w:r>
              <w:rPr>
                <w:color w:val="000000"/>
                <w:sz w:val="21"/>
                <w:lang w:eastAsia="zh-CN"/>
              </w:rPr>
              <w:t>不少于一次擦拭，每两小时巡回保洁</w:t>
            </w:r>
          </w:p>
        </w:tc>
        <w:tc>
          <w:tcPr>
            <w:tcW w:w="770" w:type="pct"/>
            <w:vAlign w:val="center"/>
          </w:tcPr>
          <w:p w14:paraId="331A5713">
            <w:pPr>
              <w:pStyle w:val="150"/>
              <w:rPr>
                <w:rFonts w:ascii="Times New Roman"/>
                <w:color w:val="000000"/>
                <w:sz w:val="20"/>
                <w:lang w:eastAsia="zh-CN"/>
              </w:rPr>
            </w:pPr>
          </w:p>
        </w:tc>
        <w:tc>
          <w:tcPr>
            <w:tcW w:w="795" w:type="pct"/>
            <w:vAlign w:val="center"/>
          </w:tcPr>
          <w:p w14:paraId="061206D3">
            <w:pPr>
              <w:pStyle w:val="150"/>
              <w:rPr>
                <w:rFonts w:ascii="Times New Roman"/>
                <w:color w:val="000000"/>
                <w:sz w:val="20"/>
                <w:lang w:eastAsia="zh-CN"/>
              </w:rPr>
            </w:pPr>
          </w:p>
        </w:tc>
        <w:tc>
          <w:tcPr>
            <w:tcW w:w="1116" w:type="pct"/>
            <w:vAlign w:val="center"/>
          </w:tcPr>
          <w:p w14:paraId="734E164F">
            <w:pPr>
              <w:pStyle w:val="150"/>
              <w:rPr>
                <w:color w:val="000000"/>
              </w:rPr>
            </w:pPr>
            <w:r>
              <w:rPr>
                <w:color w:val="000000"/>
                <w:sz w:val="21"/>
              </w:rPr>
              <w:t>手摸：桌面、椅面、椅子</w:t>
            </w:r>
          </w:p>
          <w:p w14:paraId="2038B82B">
            <w:pPr>
              <w:pStyle w:val="150"/>
              <w:spacing w:line="253" w:lineRule="exact"/>
              <w:rPr>
                <w:color w:val="000000"/>
                <w:lang w:eastAsia="zh-CN"/>
              </w:rPr>
            </w:pPr>
            <w:r>
              <w:rPr>
                <w:color w:val="000000"/>
                <w:sz w:val="21"/>
                <w:lang w:eastAsia="zh-CN"/>
              </w:rPr>
              <w:t>护手，无灰尘、无污迹</w:t>
            </w:r>
          </w:p>
        </w:tc>
      </w:tr>
      <w:tr w14:paraId="75085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5" w:hRule="atLeast"/>
          <w:jc w:val="center"/>
        </w:trPr>
        <w:tc>
          <w:tcPr>
            <w:tcW w:w="287" w:type="pct"/>
            <w:vMerge w:val="continue"/>
          </w:tcPr>
          <w:p w14:paraId="68DEDC20">
            <w:pPr>
              <w:rPr>
                <w:color w:val="000000"/>
                <w:sz w:val="2"/>
                <w:szCs w:val="2"/>
              </w:rPr>
            </w:pPr>
          </w:p>
        </w:tc>
        <w:tc>
          <w:tcPr>
            <w:tcW w:w="722" w:type="pct"/>
            <w:vAlign w:val="center"/>
          </w:tcPr>
          <w:p w14:paraId="4577B820">
            <w:pPr>
              <w:pStyle w:val="150"/>
              <w:jc w:val="center"/>
              <w:rPr>
                <w:rFonts w:ascii="Times New Roman"/>
                <w:color w:val="000000"/>
                <w:sz w:val="20"/>
                <w:lang w:eastAsia="zh-CN"/>
              </w:rPr>
            </w:pPr>
          </w:p>
          <w:p w14:paraId="3AE6E2CC">
            <w:pPr>
              <w:pStyle w:val="150"/>
              <w:spacing w:line="242" w:lineRule="auto"/>
              <w:jc w:val="center"/>
              <w:rPr>
                <w:color w:val="000000"/>
                <w:lang w:eastAsia="zh-CN"/>
              </w:rPr>
            </w:pPr>
            <w:r>
              <w:rPr>
                <w:color w:val="000000"/>
                <w:spacing w:val="-8"/>
                <w:sz w:val="21"/>
                <w:lang w:eastAsia="zh-CN"/>
              </w:rPr>
              <w:t>地灯、草坪灯、高杆灯</w:t>
            </w:r>
          </w:p>
        </w:tc>
        <w:tc>
          <w:tcPr>
            <w:tcW w:w="1311" w:type="pct"/>
            <w:vAlign w:val="center"/>
          </w:tcPr>
          <w:p w14:paraId="704D1D5D">
            <w:pPr>
              <w:pStyle w:val="150"/>
              <w:rPr>
                <w:rFonts w:ascii="Times New Roman"/>
                <w:color w:val="000000"/>
                <w:sz w:val="20"/>
                <w:lang w:eastAsia="zh-CN"/>
              </w:rPr>
            </w:pPr>
          </w:p>
        </w:tc>
        <w:tc>
          <w:tcPr>
            <w:tcW w:w="770" w:type="pct"/>
            <w:vAlign w:val="center"/>
          </w:tcPr>
          <w:p w14:paraId="1AB2DE4D">
            <w:pPr>
              <w:pStyle w:val="150"/>
              <w:spacing w:line="242" w:lineRule="auto"/>
              <w:rPr>
                <w:color w:val="000000"/>
                <w:lang w:eastAsia="zh-CN"/>
              </w:rPr>
            </w:pPr>
            <w:r>
              <w:rPr>
                <w:color w:val="000000"/>
                <w:sz w:val="21"/>
                <w:lang w:eastAsia="zh-CN"/>
              </w:rPr>
              <w:t>不少于一次擦拭，灯罩内有异物时工程部配合完成断电、灯</w:t>
            </w:r>
          </w:p>
          <w:p w14:paraId="09A80A7D">
            <w:pPr>
              <w:pStyle w:val="150"/>
              <w:rPr>
                <w:rFonts w:ascii="Times New Roman"/>
                <w:color w:val="000000"/>
                <w:sz w:val="20"/>
                <w:lang w:eastAsia="zh-CN"/>
              </w:rPr>
            </w:pPr>
            <w:r>
              <w:rPr>
                <w:color w:val="000000"/>
                <w:sz w:val="21"/>
              </w:rPr>
              <w:t>具拆装工作</w:t>
            </w:r>
          </w:p>
        </w:tc>
        <w:tc>
          <w:tcPr>
            <w:tcW w:w="795" w:type="pct"/>
            <w:vAlign w:val="center"/>
          </w:tcPr>
          <w:p w14:paraId="3C1A73D1">
            <w:pPr>
              <w:pStyle w:val="150"/>
              <w:spacing w:line="242" w:lineRule="auto"/>
              <w:rPr>
                <w:color w:val="000000"/>
              </w:rPr>
            </w:pPr>
          </w:p>
        </w:tc>
        <w:tc>
          <w:tcPr>
            <w:tcW w:w="1116" w:type="pct"/>
            <w:vAlign w:val="center"/>
          </w:tcPr>
          <w:p w14:paraId="79C7E8E6">
            <w:pPr>
              <w:pStyle w:val="150"/>
              <w:rPr>
                <w:rFonts w:ascii="Times New Roman"/>
                <w:color w:val="000000"/>
                <w:sz w:val="23"/>
                <w:lang w:eastAsia="zh-CN"/>
              </w:rPr>
            </w:pPr>
          </w:p>
          <w:p w14:paraId="22970169">
            <w:pPr>
              <w:pStyle w:val="150"/>
              <w:spacing w:line="242" w:lineRule="auto"/>
              <w:rPr>
                <w:color w:val="000000"/>
                <w:lang w:eastAsia="zh-CN"/>
              </w:rPr>
            </w:pPr>
            <w:r>
              <w:rPr>
                <w:color w:val="000000"/>
                <w:spacing w:val="-9"/>
                <w:sz w:val="21"/>
                <w:lang w:eastAsia="zh-CN"/>
              </w:rPr>
              <w:t>手摸、目视：无明显灰尘、无蛛网、每个灯罩内蚊虫</w:t>
            </w:r>
            <w:r>
              <w:rPr>
                <w:color w:val="000000"/>
                <w:spacing w:val="-17"/>
                <w:sz w:val="21"/>
                <w:lang w:eastAsia="zh-CN"/>
              </w:rPr>
              <w:t xml:space="preserve">尸体不超过 </w:t>
            </w:r>
            <w:r>
              <w:rPr>
                <w:color w:val="000000"/>
                <w:sz w:val="21"/>
                <w:lang w:eastAsia="zh-CN"/>
              </w:rPr>
              <w:t>10</w:t>
            </w:r>
            <w:r>
              <w:rPr>
                <w:color w:val="000000"/>
                <w:spacing w:val="-26"/>
                <w:sz w:val="21"/>
                <w:lang w:eastAsia="zh-CN"/>
              </w:rPr>
              <w:t xml:space="preserve"> 只</w:t>
            </w:r>
          </w:p>
        </w:tc>
      </w:tr>
      <w:tr w14:paraId="70CBC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287" w:type="pct"/>
            <w:vMerge w:val="continue"/>
          </w:tcPr>
          <w:p w14:paraId="1E9FD59A">
            <w:pPr>
              <w:rPr>
                <w:color w:val="000000"/>
                <w:sz w:val="2"/>
                <w:szCs w:val="2"/>
              </w:rPr>
            </w:pPr>
          </w:p>
        </w:tc>
        <w:tc>
          <w:tcPr>
            <w:tcW w:w="722" w:type="pct"/>
            <w:vAlign w:val="center"/>
          </w:tcPr>
          <w:p w14:paraId="31E15A3F">
            <w:pPr>
              <w:pStyle w:val="150"/>
              <w:jc w:val="center"/>
              <w:rPr>
                <w:color w:val="000000"/>
              </w:rPr>
            </w:pPr>
            <w:r>
              <w:rPr>
                <w:rFonts w:hint="eastAsia"/>
                <w:color w:val="000000"/>
                <w:sz w:val="21"/>
                <w:lang w:eastAsia="zh-CN"/>
              </w:rPr>
              <w:t>标识</w:t>
            </w:r>
          </w:p>
        </w:tc>
        <w:tc>
          <w:tcPr>
            <w:tcW w:w="1311" w:type="pct"/>
            <w:vAlign w:val="center"/>
          </w:tcPr>
          <w:p w14:paraId="5A253C58">
            <w:pPr>
              <w:pStyle w:val="150"/>
              <w:rPr>
                <w:rFonts w:ascii="Times New Roman"/>
                <w:color w:val="000000"/>
                <w:sz w:val="20"/>
                <w:lang w:eastAsia="zh-CN"/>
              </w:rPr>
            </w:pPr>
            <w:r>
              <w:rPr>
                <w:rFonts w:hint="eastAsia" w:ascii="Times New Roman"/>
                <w:color w:val="000000"/>
                <w:sz w:val="20"/>
                <w:lang w:eastAsia="zh-CN"/>
              </w:rPr>
              <w:t>主出入口标识每天擦拭一次</w:t>
            </w:r>
          </w:p>
        </w:tc>
        <w:tc>
          <w:tcPr>
            <w:tcW w:w="770" w:type="pct"/>
            <w:vAlign w:val="center"/>
          </w:tcPr>
          <w:p w14:paraId="5F9C284D">
            <w:pPr>
              <w:pStyle w:val="150"/>
              <w:rPr>
                <w:color w:val="000000"/>
              </w:rPr>
            </w:pPr>
            <w:r>
              <w:rPr>
                <w:rFonts w:hint="eastAsia"/>
                <w:color w:val="000000"/>
                <w:sz w:val="21"/>
                <w:lang w:eastAsia="zh-CN"/>
              </w:rPr>
              <w:t>其余标识</w:t>
            </w:r>
            <w:r>
              <w:rPr>
                <w:color w:val="000000"/>
                <w:sz w:val="21"/>
              </w:rPr>
              <w:t>擦拭一次</w:t>
            </w:r>
          </w:p>
        </w:tc>
        <w:tc>
          <w:tcPr>
            <w:tcW w:w="795" w:type="pct"/>
            <w:vAlign w:val="center"/>
          </w:tcPr>
          <w:p w14:paraId="37320189">
            <w:pPr>
              <w:pStyle w:val="150"/>
              <w:rPr>
                <w:rFonts w:ascii="Times New Roman"/>
                <w:color w:val="000000"/>
                <w:sz w:val="20"/>
              </w:rPr>
            </w:pPr>
          </w:p>
        </w:tc>
        <w:tc>
          <w:tcPr>
            <w:tcW w:w="1116" w:type="pct"/>
            <w:vAlign w:val="center"/>
          </w:tcPr>
          <w:p w14:paraId="28D1E4AC">
            <w:pPr>
              <w:pStyle w:val="150"/>
              <w:rPr>
                <w:color w:val="000000"/>
                <w:lang w:eastAsia="zh-CN"/>
              </w:rPr>
            </w:pPr>
            <w:r>
              <w:rPr>
                <w:color w:val="000000"/>
                <w:sz w:val="21"/>
                <w:lang w:eastAsia="zh-CN"/>
              </w:rPr>
              <w:t>目视：无灰尘、无污渍</w:t>
            </w:r>
          </w:p>
        </w:tc>
      </w:tr>
      <w:tr w14:paraId="187D0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Pr>
          <w:p w14:paraId="7855FBDB">
            <w:pPr>
              <w:rPr>
                <w:color w:val="000000"/>
                <w:sz w:val="2"/>
                <w:szCs w:val="2"/>
              </w:rPr>
            </w:pPr>
          </w:p>
        </w:tc>
        <w:tc>
          <w:tcPr>
            <w:tcW w:w="722" w:type="pct"/>
            <w:vAlign w:val="center"/>
          </w:tcPr>
          <w:p w14:paraId="2798F131">
            <w:pPr>
              <w:pStyle w:val="150"/>
              <w:jc w:val="center"/>
              <w:rPr>
                <w:color w:val="000000"/>
              </w:rPr>
            </w:pPr>
            <w:r>
              <w:rPr>
                <w:color w:val="000000"/>
                <w:sz w:val="21"/>
              </w:rPr>
              <w:t>天台</w:t>
            </w:r>
          </w:p>
        </w:tc>
        <w:tc>
          <w:tcPr>
            <w:tcW w:w="1311" w:type="pct"/>
            <w:vAlign w:val="center"/>
          </w:tcPr>
          <w:p w14:paraId="454330DD">
            <w:pPr>
              <w:pStyle w:val="150"/>
              <w:rPr>
                <w:rFonts w:ascii="Times New Roman"/>
                <w:color w:val="000000"/>
                <w:sz w:val="20"/>
              </w:rPr>
            </w:pPr>
          </w:p>
        </w:tc>
        <w:tc>
          <w:tcPr>
            <w:tcW w:w="770" w:type="pct"/>
            <w:vAlign w:val="center"/>
          </w:tcPr>
          <w:p w14:paraId="440DB237">
            <w:pPr>
              <w:pStyle w:val="150"/>
              <w:rPr>
                <w:color w:val="000000"/>
              </w:rPr>
            </w:pPr>
            <w:r>
              <w:rPr>
                <w:color w:val="000000"/>
                <w:sz w:val="21"/>
              </w:rPr>
              <w:t>不少于一次</w:t>
            </w:r>
          </w:p>
          <w:p w14:paraId="27AB68FA">
            <w:pPr>
              <w:pStyle w:val="150"/>
              <w:spacing w:line="251" w:lineRule="exact"/>
              <w:rPr>
                <w:color w:val="000000"/>
              </w:rPr>
            </w:pPr>
            <w:r>
              <w:rPr>
                <w:color w:val="000000"/>
                <w:sz w:val="21"/>
              </w:rPr>
              <w:t>清扫</w:t>
            </w:r>
          </w:p>
        </w:tc>
        <w:tc>
          <w:tcPr>
            <w:tcW w:w="795" w:type="pct"/>
            <w:vAlign w:val="center"/>
          </w:tcPr>
          <w:p w14:paraId="3F67B82E">
            <w:pPr>
              <w:pStyle w:val="150"/>
              <w:rPr>
                <w:rFonts w:ascii="Times New Roman"/>
                <w:color w:val="000000"/>
                <w:sz w:val="20"/>
              </w:rPr>
            </w:pPr>
          </w:p>
        </w:tc>
        <w:tc>
          <w:tcPr>
            <w:tcW w:w="1116" w:type="pct"/>
            <w:vAlign w:val="center"/>
          </w:tcPr>
          <w:p w14:paraId="1455A3FE">
            <w:pPr>
              <w:pStyle w:val="150"/>
              <w:rPr>
                <w:color w:val="000000"/>
                <w:lang w:eastAsia="zh-CN"/>
              </w:rPr>
            </w:pPr>
            <w:r>
              <w:rPr>
                <w:color w:val="000000"/>
                <w:sz w:val="21"/>
                <w:lang w:eastAsia="zh-CN"/>
              </w:rPr>
              <w:t>目视：无垃圾、无杂物、</w:t>
            </w:r>
          </w:p>
          <w:p w14:paraId="6EC81671">
            <w:pPr>
              <w:pStyle w:val="150"/>
              <w:spacing w:line="251" w:lineRule="exact"/>
              <w:rPr>
                <w:color w:val="000000"/>
              </w:rPr>
            </w:pPr>
            <w:r>
              <w:rPr>
                <w:color w:val="000000"/>
                <w:sz w:val="21"/>
              </w:rPr>
              <w:t>无堵塞</w:t>
            </w:r>
          </w:p>
        </w:tc>
      </w:tr>
      <w:tr w14:paraId="5D343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287" w:type="pct"/>
            <w:vMerge w:val="continue"/>
          </w:tcPr>
          <w:p w14:paraId="371ECDA4">
            <w:pPr>
              <w:rPr>
                <w:color w:val="000000"/>
                <w:sz w:val="2"/>
                <w:szCs w:val="2"/>
              </w:rPr>
            </w:pPr>
          </w:p>
        </w:tc>
        <w:tc>
          <w:tcPr>
            <w:tcW w:w="722" w:type="pct"/>
            <w:vAlign w:val="center"/>
          </w:tcPr>
          <w:p w14:paraId="3045194F">
            <w:pPr>
              <w:pStyle w:val="150"/>
              <w:jc w:val="center"/>
              <w:rPr>
                <w:rFonts w:ascii="Times New Roman"/>
                <w:color w:val="000000"/>
                <w:sz w:val="20"/>
              </w:rPr>
            </w:pPr>
          </w:p>
          <w:p w14:paraId="28F57B32">
            <w:pPr>
              <w:pStyle w:val="150"/>
              <w:jc w:val="center"/>
              <w:rPr>
                <w:color w:val="000000"/>
              </w:rPr>
            </w:pPr>
            <w:r>
              <w:rPr>
                <w:color w:val="000000"/>
                <w:sz w:val="21"/>
              </w:rPr>
              <w:t>雨蓬、平台</w:t>
            </w:r>
          </w:p>
        </w:tc>
        <w:tc>
          <w:tcPr>
            <w:tcW w:w="1311" w:type="pct"/>
            <w:vAlign w:val="center"/>
          </w:tcPr>
          <w:p w14:paraId="78A62F52">
            <w:pPr>
              <w:pStyle w:val="150"/>
              <w:rPr>
                <w:rFonts w:ascii="Times New Roman"/>
                <w:color w:val="000000"/>
                <w:sz w:val="20"/>
              </w:rPr>
            </w:pPr>
          </w:p>
        </w:tc>
        <w:tc>
          <w:tcPr>
            <w:tcW w:w="770" w:type="pct"/>
            <w:vAlign w:val="center"/>
          </w:tcPr>
          <w:p w14:paraId="51891232">
            <w:pPr>
              <w:pStyle w:val="150"/>
              <w:rPr>
                <w:rFonts w:ascii="Times New Roman"/>
                <w:color w:val="000000"/>
                <w:sz w:val="20"/>
              </w:rPr>
            </w:pPr>
          </w:p>
        </w:tc>
        <w:tc>
          <w:tcPr>
            <w:tcW w:w="795" w:type="pct"/>
            <w:vAlign w:val="center"/>
          </w:tcPr>
          <w:p w14:paraId="0052D92C">
            <w:pPr>
              <w:pStyle w:val="150"/>
              <w:spacing w:line="242" w:lineRule="auto"/>
              <w:rPr>
                <w:color w:val="000000"/>
                <w:lang w:eastAsia="zh-CN"/>
              </w:rPr>
            </w:pPr>
            <w:r>
              <w:rPr>
                <w:color w:val="000000"/>
                <w:sz w:val="21"/>
                <w:lang w:eastAsia="zh-CN"/>
              </w:rPr>
              <w:t>不少于一次清扫，清扫时避开客户出行高峰</w:t>
            </w:r>
          </w:p>
          <w:p w14:paraId="78789ED1">
            <w:pPr>
              <w:pStyle w:val="150"/>
              <w:spacing w:line="242" w:lineRule="auto"/>
              <w:rPr>
                <w:color w:val="000000"/>
              </w:rPr>
            </w:pPr>
            <w:r>
              <w:rPr>
                <w:color w:val="000000"/>
                <w:sz w:val="21"/>
              </w:rPr>
              <w:t>期</w:t>
            </w:r>
          </w:p>
        </w:tc>
        <w:tc>
          <w:tcPr>
            <w:tcW w:w="1116" w:type="pct"/>
            <w:vAlign w:val="center"/>
          </w:tcPr>
          <w:p w14:paraId="7E9ECC55">
            <w:pPr>
              <w:pStyle w:val="150"/>
              <w:rPr>
                <w:rFonts w:ascii="Times New Roman"/>
                <w:color w:val="000000"/>
                <w:sz w:val="23"/>
                <w:lang w:eastAsia="zh-CN"/>
              </w:rPr>
            </w:pPr>
          </w:p>
          <w:p w14:paraId="40C42D98">
            <w:pPr>
              <w:pStyle w:val="150"/>
              <w:spacing w:line="242" w:lineRule="auto"/>
              <w:rPr>
                <w:color w:val="000000"/>
                <w:lang w:eastAsia="zh-CN"/>
              </w:rPr>
            </w:pPr>
            <w:r>
              <w:rPr>
                <w:color w:val="000000"/>
                <w:sz w:val="21"/>
                <w:lang w:eastAsia="zh-CN"/>
              </w:rPr>
              <w:t>目视：无垃圾、无青苔、无杂物</w:t>
            </w:r>
          </w:p>
        </w:tc>
      </w:tr>
      <w:tr w14:paraId="3658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287" w:type="pct"/>
            <w:vMerge w:val="continue"/>
          </w:tcPr>
          <w:p w14:paraId="5E3709CA">
            <w:pPr>
              <w:rPr>
                <w:color w:val="000000"/>
                <w:sz w:val="2"/>
                <w:szCs w:val="2"/>
              </w:rPr>
            </w:pPr>
          </w:p>
        </w:tc>
        <w:tc>
          <w:tcPr>
            <w:tcW w:w="722" w:type="pct"/>
            <w:vAlign w:val="center"/>
          </w:tcPr>
          <w:p w14:paraId="34612170">
            <w:pPr>
              <w:pStyle w:val="150"/>
              <w:jc w:val="center"/>
              <w:rPr>
                <w:rFonts w:ascii="Times New Roman"/>
                <w:color w:val="000000"/>
                <w:sz w:val="23"/>
                <w:lang w:eastAsia="zh-CN"/>
              </w:rPr>
            </w:pPr>
          </w:p>
          <w:p w14:paraId="19952D9C">
            <w:pPr>
              <w:pStyle w:val="150"/>
              <w:jc w:val="center"/>
              <w:rPr>
                <w:color w:val="000000"/>
              </w:rPr>
            </w:pPr>
            <w:r>
              <w:rPr>
                <w:color w:val="000000"/>
                <w:sz w:val="21"/>
              </w:rPr>
              <w:t>排水沟</w:t>
            </w:r>
          </w:p>
        </w:tc>
        <w:tc>
          <w:tcPr>
            <w:tcW w:w="1311" w:type="pct"/>
            <w:vAlign w:val="center"/>
          </w:tcPr>
          <w:p w14:paraId="1330B729">
            <w:pPr>
              <w:pStyle w:val="150"/>
              <w:spacing w:line="244" w:lineRule="auto"/>
              <w:rPr>
                <w:color w:val="000000"/>
              </w:rPr>
            </w:pPr>
            <w:r>
              <w:rPr>
                <w:color w:val="000000"/>
                <w:sz w:val="21"/>
              </w:rPr>
              <w:t>非隐蔽排水沟</w:t>
            </w:r>
          </w:p>
        </w:tc>
        <w:tc>
          <w:tcPr>
            <w:tcW w:w="770" w:type="pct"/>
            <w:vAlign w:val="center"/>
          </w:tcPr>
          <w:p w14:paraId="5BF07A36">
            <w:pPr>
              <w:pStyle w:val="150"/>
              <w:spacing w:line="270" w:lineRule="atLeast"/>
              <w:rPr>
                <w:color w:val="000000"/>
                <w:lang w:eastAsia="zh-CN"/>
              </w:rPr>
            </w:pPr>
            <w:r>
              <w:rPr>
                <w:color w:val="000000"/>
                <w:sz w:val="21"/>
                <w:lang w:eastAsia="zh-CN"/>
              </w:rPr>
              <w:t>不少于一次对排水沟的泥沙进行处</w:t>
            </w:r>
            <w:r>
              <w:rPr>
                <w:color w:val="000000"/>
                <w:w w:val="99"/>
                <w:sz w:val="21"/>
                <w:lang w:eastAsia="zh-CN"/>
              </w:rPr>
              <w:t>理</w:t>
            </w:r>
          </w:p>
        </w:tc>
        <w:tc>
          <w:tcPr>
            <w:tcW w:w="795" w:type="pct"/>
            <w:vAlign w:val="center"/>
          </w:tcPr>
          <w:p w14:paraId="00026AB5">
            <w:pPr>
              <w:pStyle w:val="150"/>
              <w:spacing w:line="244" w:lineRule="auto"/>
              <w:rPr>
                <w:color w:val="000000"/>
                <w:lang w:eastAsia="zh-CN"/>
              </w:rPr>
            </w:pPr>
            <w:r>
              <w:rPr>
                <w:color w:val="000000"/>
                <w:sz w:val="21"/>
                <w:lang w:eastAsia="zh-CN"/>
              </w:rPr>
              <w:t>隐蔽排水沟每月进行清扫</w:t>
            </w:r>
          </w:p>
        </w:tc>
        <w:tc>
          <w:tcPr>
            <w:tcW w:w="1116" w:type="pct"/>
            <w:vAlign w:val="center"/>
          </w:tcPr>
          <w:p w14:paraId="38E9F288">
            <w:pPr>
              <w:pStyle w:val="150"/>
              <w:spacing w:line="244" w:lineRule="auto"/>
              <w:rPr>
                <w:color w:val="000000"/>
                <w:lang w:eastAsia="zh-CN"/>
              </w:rPr>
            </w:pPr>
            <w:r>
              <w:rPr>
                <w:color w:val="000000"/>
                <w:sz w:val="21"/>
                <w:lang w:eastAsia="zh-CN"/>
              </w:rPr>
              <w:t>目视：无垃圾、无杂物、无杂草</w:t>
            </w:r>
          </w:p>
        </w:tc>
      </w:tr>
      <w:tr w14:paraId="12EC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287" w:type="pct"/>
            <w:vMerge w:val="continue"/>
          </w:tcPr>
          <w:p w14:paraId="6241AA4C">
            <w:pPr>
              <w:rPr>
                <w:color w:val="000000"/>
                <w:sz w:val="2"/>
                <w:szCs w:val="2"/>
              </w:rPr>
            </w:pPr>
          </w:p>
        </w:tc>
        <w:tc>
          <w:tcPr>
            <w:tcW w:w="722" w:type="pct"/>
            <w:vAlign w:val="center"/>
          </w:tcPr>
          <w:p w14:paraId="2FA9DAE8">
            <w:pPr>
              <w:pStyle w:val="150"/>
              <w:rPr>
                <w:rFonts w:ascii="Times New Roman"/>
                <w:color w:val="000000"/>
                <w:sz w:val="15"/>
                <w:lang w:eastAsia="zh-CN"/>
              </w:rPr>
            </w:pPr>
          </w:p>
          <w:p w14:paraId="0215075A">
            <w:pPr>
              <w:pStyle w:val="150"/>
              <w:jc w:val="center"/>
              <w:rPr>
                <w:color w:val="000000"/>
              </w:rPr>
            </w:pPr>
            <w:r>
              <w:rPr>
                <w:color w:val="000000"/>
                <w:sz w:val="21"/>
              </w:rPr>
              <w:t>绿化带</w:t>
            </w:r>
          </w:p>
        </w:tc>
        <w:tc>
          <w:tcPr>
            <w:tcW w:w="1311" w:type="pct"/>
            <w:vAlign w:val="center"/>
          </w:tcPr>
          <w:p w14:paraId="2C8B1584">
            <w:pPr>
              <w:pStyle w:val="150"/>
              <w:spacing w:line="242" w:lineRule="auto"/>
              <w:rPr>
                <w:color w:val="000000"/>
                <w:lang w:eastAsia="zh-CN"/>
              </w:rPr>
            </w:pPr>
            <w:r>
              <w:rPr>
                <w:color w:val="000000"/>
                <w:sz w:val="21"/>
                <w:lang w:eastAsia="zh-CN"/>
              </w:rPr>
              <w:t>不少于一次清扫，每两小时巡回保洁，秋冬季节或落叶较多时增加保洁频次</w:t>
            </w:r>
          </w:p>
        </w:tc>
        <w:tc>
          <w:tcPr>
            <w:tcW w:w="770" w:type="pct"/>
            <w:vAlign w:val="center"/>
          </w:tcPr>
          <w:p w14:paraId="0751C3F6">
            <w:pPr>
              <w:pStyle w:val="150"/>
              <w:rPr>
                <w:rFonts w:ascii="Times New Roman"/>
                <w:color w:val="000000"/>
                <w:sz w:val="20"/>
                <w:lang w:eastAsia="zh-CN"/>
              </w:rPr>
            </w:pPr>
          </w:p>
        </w:tc>
        <w:tc>
          <w:tcPr>
            <w:tcW w:w="795" w:type="pct"/>
            <w:vAlign w:val="center"/>
          </w:tcPr>
          <w:p w14:paraId="0FF5F42A">
            <w:pPr>
              <w:pStyle w:val="150"/>
              <w:rPr>
                <w:rFonts w:ascii="Times New Roman"/>
                <w:color w:val="000000"/>
                <w:sz w:val="20"/>
                <w:lang w:eastAsia="zh-CN"/>
              </w:rPr>
            </w:pPr>
          </w:p>
        </w:tc>
        <w:tc>
          <w:tcPr>
            <w:tcW w:w="1116" w:type="pct"/>
            <w:vAlign w:val="center"/>
          </w:tcPr>
          <w:p w14:paraId="2D665C2D">
            <w:pPr>
              <w:pStyle w:val="150"/>
              <w:rPr>
                <w:rFonts w:ascii="Times New Roman"/>
                <w:color w:val="000000"/>
                <w:sz w:val="23"/>
                <w:lang w:eastAsia="zh-CN"/>
              </w:rPr>
            </w:pPr>
          </w:p>
          <w:p w14:paraId="194C6A95">
            <w:pPr>
              <w:pStyle w:val="150"/>
              <w:spacing w:line="242" w:lineRule="auto"/>
              <w:rPr>
                <w:color w:val="000000"/>
                <w:lang w:eastAsia="zh-CN"/>
              </w:rPr>
            </w:pPr>
            <w:r>
              <w:rPr>
                <w:color w:val="000000"/>
                <w:sz w:val="21"/>
                <w:lang w:eastAsia="zh-CN"/>
              </w:rPr>
              <w:t>目视：无果皮、纸屑、石块、树叶等垃圾</w:t>
            </w:r>
          </w:p>
        </w:tc>
      </w:tr>
      <w:tr w14:paraId="3A3E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jc w:val="center"/>
        </w:trPr>
        <w:tc>
          <w:tcPr>
            <w:tcW w:w="287" w:type="pct"/>
            <w:vMerge w:val="restart"/>
            <w:vAlign w:val="center"/>
          </w:tcPr>
          <w:p w14:paraId="7B87F3E7">
            <w:pPr>
              <w:pStyle w:val="150"/>
              <w:jc w:val="center"/>
              <w:rPr>
                <w:rFonts w:ascii="Times New Roman"/>
                <w:color w:val="000000"/>
                <w:sz w:val="20"/>
                <w:lang w:eastAsia="zh-CN"/>
              </w:rPr>
            </w:pPr>
          </w:p>
          <w:p w14:paraId="25824BE9">
            <w:pPr>
              <w:pStyle w:val="150"/>
              <w:jc w:val="center"/>
              <w:rPr>
                <w:rFonts w:ascii="Times New Roman"/>
                <w:color w:val="000000"/>
                <w:sz w:val="20"/>
                <w:lang w:eastAsia="zh-CN"/>
              </w:rPr>
            </w:pPr>
          </w:p>
          <w:p w14:paraId="45CBAF10">
            <w:pPr>
              <w:pStyle w:val="150"/>
              <w:jc w:val="center"/>
              <w:rPr>
                <w:rFonts w:ascii="Times New Roman"/>
                <w:color w:val="000000"/>
                <w:sz w:val="20"/>
                <w:lang w:eastAsia="zh-CN"/>
              </w:rPr>
            </w:pPr>
          </w:p>
          <w:p w14:paraId="12879C1E">
            <w:pPr>
              <w:pStyle w:val="150"/>
              <w:jc w:val="center"/>
              <w:rPr>
                <w:rFonts w:ascii="Times New Roman"/>
                <w:color w:val="000000"/>
                <w:sz w:val="20"/>
                <w:lang w:eastAsia="zh-CN"/>
              </w:rPr>
            </w:pPr>
          </w:p>
          <w:p w14:paraId="7C79AA13">
            <w:pPr>
              <w:pStyle w:val="150"/>
              <w:jc w:val="center"/>
              <w:rPr>
                <w:rFonts w:ascii="Times New Roman"/>
                <w:color w:val="000000"/>
                <w:sz w:val="20"/>
                <w:lang w:eastAsia="zh-CN"/>
              </w:rPr>
            </w:pPr>
          </w:p>
          <w:p w14:paraId="2BEF0CD8">
            <w:pPr>
              <w:pStyle w:val="150"/>
              <w:spacing w:line="242" w:lineRule="auto"/>
              <w:jc w:val="center"/>
              <w:rPr>
                <w:color w:val="000000"/>
              </w:rPr>
            </w:pPr>
            <w:r>
              <w:rPr>
                <w:color w:val="000000"/>
                <w:sz w:val="21"/>
              </w:rPr>
              <w:t>公共卫生间</w:t>
            </w:r>
          </w:p>
        </w:tc>
        <w:tc>
          <w:tcPr>
            <w:tcW w:w="722" w:type="pct"/>
            <w:vAlign w:val="center"/>
          </w:tcPr>
          <w:p w14:paraId="08087259">
            <w:pPr>
              <w:pStyle w:val="150"/>
              <w:rPr>
                <w:rFonts w:ascii="Times New Roman"/>
                <w:color w:val="000000"/>
                <w:sz w:val="23"/>
              </w:rPr>
            </w:pPr>
          </w:p>
          <w:p w14:paraId="4E53230C">
            <w:pPr>
              <w:pStyle w:val="150"/>
              <w:jc w:val="center"/>
              <w:rPr>
                <w:color w:val="000000"/>
              </w:rPr>
            </w:pPr>
            <w:r>
              <w:rPr>
                <w:color w:val="000000"/>
                <w:sz w:val="21"/>
              </w:rPr>
              <w:t>地面</w:t>
            </w:r>
          </w:p>
        </w:tc>
        <w:tc>
          <w:tcPr>
            <w:tcW w:w="1311" w:type="pct"/>
            <w:vAlign w:val="center"/>
          </w:tcPr>
          <w:p w14:paraId="54D00BF2">
            <w:pPr>
              <w:pStyle w:val="150"/>
              <w:rPr>
                <w:color w:val="000000"/>
                <w:lang w:eastAsia="zh-CN"/>
              </w:rPr>
            </w:pPr>
            <w:r>
              <w:rPr>
                <w:color w:val="000000"/>
                <w:sz w:val="21"/>
                <w:lang w:eastAsia="zh-CN"/>
              </w:rPr>
              <w:t>不少于一次拖拭地</w:t>
            </w:r>
          </w:p>
          <w:p w14:paraId="5D3BFFFE">
            <w:pPr>
              <w:pStyle w:val="150"/>
              <w:spacing w:line="270" w:lineRule="atLeast"/>
              <w:rPr>
                <w:color w:val="000000"/>
                <w:lang w:eastAsia="zh-CN"/>
              </w:rPr>
            </w:pPr>
            <w:r>
              <w:rPr>
                <w:color w:val="000000"/>
                <w:sz w:val="21"/>
                <w:lang w:eastAsia="zh-CN"/>
              </w:rPr>
              <w:t>面，每两小时巡回保洁</w:t>
            </w:r>
          </w:p>
        </w:tc>
        <w:tc>
          <w:tcPr>
            <w:tcW w:w="770" w:type="pct"/>
            <w:vAlign w:val="center"/>
          </w:tcPr>
          <w:p w14:paraId="4F9AD12A">
            <w:pPr>
              <w:pStyle w:val="150"/>
              <w:spacing w:line="242" w:lineRule="auto"/>
              <w:rPr>
                <w:color w:val="000000"/>
              </w:rPr>
            </w:pPr>
            <w:r>
              <w:rPr>
                <w:color w:val="000000"/>
                <w:sz w:val="21"/>
              </w:rPr>
              <w:t>用消毒水进行消毒</w:t>
            </w:r>
          </w:p>
        </w:tc>
        <w:tc>
          <w:tcPr>
            <w:tcW w:w="795" w:type="pct"/>
            <w:vAlign w:val="center"/>
          </w:tcPr>
          <w:p w14:paraId="73AA101A">
            <w:pPr>
              <w:pStyle w:val="150"/>
              <w:rPr>
                <w:rFonts w:ascii="Times New Roman"/>
                <w:color w:val="000000"/>
                <w:sz w:val="20"/>
              </w:rPr>
            </w:pPr>
          </w:p>
        </w:tc>
        <w:tc>
          <w:tcPr>
            <w:tcW w:w="1116" w:type="pct"/>
            <w:vAlign w:val="center"/>
          </w:tcPr>
          <w:p w14:paraId="12F65C2F">
            <w:pPr>
              <w:pStyle w:val="150"/>
              <w:spacing w:line="242" w:lineRule="auto"/>
              <w:rPr>
                <w:color w:val="000000"/>
                <w:lang w:eastAsia="zh-CN"/>
              </w:rPr>
            </w:pPr>
            <w:r>
              <w:rPr>
                <w:color w:val="000000"/>
                <w:sz w:val="21"/>
                <w:lang w:eastAsia="zh-CN"/>
              </w:rPr>
              <w:t>目视：无垃圾、无污迹、无积水</w:t>
            </w:r>
          </w:p>
        </w:tc>
      </w:tr>
      <w:tr w14:paraId="17D0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287" w:type="pct"/>
            <w:vMerge w:val="continue"/>
            <w:tcBorders>
              <w:top w:val="nil"/>
            </w:tcBorders>
            <w:vAlign w:val="center"/>
          </w:tcPr>
          <w:p w14:paraId="4FA90D8C">
            <w:pPr>
              <w:jc w:val="center"/>
              <w:rPr>
                <w:color w:val="000000"/>
                <w:sz w:val="2"/>
                <w:szCs w:val="2"/>
              </w:rPr>
            </w:pPr>
          </w:p>
        </w:tc>
        <w:tc>
          <w:tcPr>
            <w:tcW w:w="722" w:type="pct"/>
            <w:vAlign w:val="center"/>
          </w:tcPr>
          <w:p w14:paraId="7E5D9206">
            <w:pPr>
              <w:pStyle w:val="150"/>
              <w:jc w:val="center"/>
              <w:rPr>
                <w:color w:val="000000"/>
              </w:rPr>
            </w:pPr>
            <w:r>
              <w:rPr>
                <w:color w:val="000000"/>
                <w:sz w:val="21"/>
              </w:rPr>
              <w:t>玻璃镜面</w:t>
            </w:r>
          </w:p>
        </w:tc>
        <w:tc>
          <w:tcPr>
            <w:tcW w:w="1311" w:type="pct"/>
            <w:vAlign w:val="center"/>
          </w:tcPr>
          <w:p w14:paraId="55183D12">
            <w:pPr>
              <w:pStyle w:val="150"/>
              <w:spacing w:line="242" w:lineRule="auto"/>
              <w:rPr>
                <w:color w:val="000000"/>
                <w:lang w:eastAsia="zh-CN"/>
              </w:rPr>
            </w:pPr>
            <w:r>
              <w:rPr>
                <w:color w:val="000000"/>
                <w:sz w:val="21"/>
                <w:lang w:eastAsia="zh-CN"/>
              </w:rPr>
              <w:t>用无纺布擦拭，每两小时巡回保洁</w:t>
            </w:r>
          </w:p>
        </w:tc>
        <w:tc>
          <w:tcPr>
            <w:tcW w:w="770" w:type="pct"/>
            <w:vAlign w:val="center"/>
          </w:tcPr>
          <w:p w14:paraId="369A2613">
            <w:pPr>
              <w:pStyle w:val="150"/>
              <w:spacing w:line="242" w:lineRule="auto"/>
              <w:rPr>
                <w:color w:val="000000"/>
              </w:rPr>
            </w:pPr>
            <w:r>
              <w:rPr>
                <w:color w:val="000000"/>
                <w:sz w:val="21"/>
              </w:rPr>
              <w:t>玻璃清洗剂刮拭</w:t>
            </w:r>
          </w:p>
        </w:tc>
        <w:tc>
          <w:tcPr>
            <w:tcW w:w="795" w:type="pct"/>
            <w:vAlign w:val="center"/>
          </w:tcPr>
          <w:p w14:paraId="02EC42A1">
            <w:pPr>
              <w:pStyle w:val="150"/>
              <w:rPr>
                <w:rFonts w:ascii="Times New Roman"/>
                <w:color w:val="000000"/>
                <w:sz w:val="20"/>
              </w:rPr>
            </w:pPr>
          </w:p>
        </w:tc>
        <w:tc>
          <w:tcPr>
            <w:tcW w:w="1116" w:type="pct"/>
            <w:vAlign w:val="center"/>
          </w:tcPr>
          <w:p w14:paraId="18CFF9F6">
            <w:pPr>
              <w:pStyle w:val="150"/>
              <w:spacing w:line="242" w:lineRule="auto"/>
              <w:rPr>
                <w:color w:val="000000"/>
                <w:lang w:eastAsia="zh-CN"/>
              </w:rPr>
            </w:pPr>
            <w:r>
              <w:rPr>
                <w:color w:val="000000"/>
                <w:sz w:val="21"/>
                <w:lang w:eastAsia="zh-CN"/>
              </w:rPr>
              <w:t>手摸、目视：无灰尘、污渍手印</w:t>
            </w:r>
          </w:p>
        </w:tc>
      </w:tr>
      <w:tr w14:paraId="192F3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287" w:type="pct"/>
            <w:vMerge w:val="continue"/>
            <w:tcBorders>
              <w:top w:val="nil"/>
            </w:tcBorders>
            <w:vAlign w:val="center"/>
          </w:tcPr>
          <w:p w14:paraId="11A66912">
            <w:pPr>
              <w:jc w:val="center"/>
              <w:rPr>
                <w:color w:val="000000"/>
                <w:sz w:val="2"/>
                <w:szCs w:val="2"/>
              </w:rPr>
            </w:pPr>
          </w:p>
        </w:tc>
        <w:tc>
          <w:tcPr>
            <w:tcW w:w="722" w:type="pct"/>
            <w:vAlign w:val="center"/>
          </w:tcPr>
          <w:p w14:paraId="0BBC0004">
            <w:pPr>
              <w:pStyle w:val="150"/>
              <w:jc w:val="center"/>
              <w:rPr>
                <w:color w:val="000000"/>
              </w:rPr>
            </w:pPr>
            <w:r>
              <w:rPr>
                <w:color w:val="000000"/>
                <w:sz w:val="21"/>
              </w:rPr>
              <w:t>灯具、天花</w:t>
            </w:r>
          </w:p>
        </w:tc>
        <w:tc>
          <w:tcPr>
            <w:tcW w:w="1311" w:type="pct"/>
            <w:vAlign w:val="center"/>
          </w:tcPr>
          <w:p w14:paraId="61C51767">
            <w:pPr>
              <w:pStyle w:val="150"/>
              <w:rPr>
                <w:rFonts w:ascii="Times New Roman"/>
                <w:color w:val="000000"/>
                <w:sz w:val="20"/>
              </w:rPr>
            </w:pPr>
          </w:p>
        </w:tc>
        <w:tc>
          <w:tcPr>
            <w:tcW w:w="770" w:type="pct"/>
            <w:vAlign w:val="center"/>
          </w:tcPr>
          <w:p w14:paraId="43EB9419">
            <w:pPr>
              <w:pStyle w:val="150"/>
              <w:rPr>
                <w:color w:val="000000"/>
              </w:rPr>
            </w:pPr>
            <w:r>
              <w:rPr>
                <w:color w:val="000000"/>
                <w:sz w:val="21"/>
              </w:rPr>
              <w:t>除尘一次</w:t>
            </w:r>
          </w:p>
        </w:tc>
        <w:tc>
          <w:tcPr>
            <w:tcW w:w="795" w:type="pct"/>
            <w:vAlign w:val="center"/>
          </w:tcPr>
          <w:p w14:paraId="5C820680">
            <w:pPr>
              <w:pStyle w:val="150"/>
              <w:rPr>
                <w:rFonts w:ascii="Times New Roman"/>
                <w:color w:val="000000"/>
                <w:sz w:val="20"/>
              </w:rPr>
            </w:pPr>
          </w:p>
        </w:tc>
        <w:tc>
          <w:tcPr>
            <w:tcW w:w="1116" w:type="pct"/>
            <w:vAlign w:val="center"/>
          </w:tcPr>
          <w:p w14:paraId="7CE64FDF">
            <w:pPr>
              <w:pStyle w:val="150"/>
              <w:spacing w:line="270" w:lineRule="atLeast"/>
              <w:rPr>
                <w:color w:val="000000"/>
                <w:lang w:eastAsia="zh-CN"/>
              </w:rPr>
            </w:pPr>
            <w:r>
              <w:rPr>
                <w:color w:val="000000"/>
                <w:sz w:val="21"/>
                <w:lang w:eastAsia="zh-CN"/>
              </w:rPr>
              <w:t>目视：无明显灰尘、无蛛网</w:t>
            </w:r>
          </w:p>
        </w:tc>
      </w:tr>
      <w:tr w14:paraId="129BB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287" w:type="pct"/>
            <w:vMerge w:val="continue"/>
            <w:tcBorders>
              <w:top w:val="nil"/>
            </w:tcBorders>
            <w:vAlign w:val="center"/>
          </w:tcPr>
          <w:p w14:paraId="299C32A3">
            <w:pPr>
              <w:jc w:val="center"/>
              <w:rPr>
                <w:color w:val="000000"/>
                <w:sz w:val="2"/>
                <w:szCs w:val="2"/>
              </w:rPr>
            </w:pPr>
          </w:p>
        </w:tc>
        <w:tc>
          <w:tcPr>
            <w:tcW w:w="722" w:type="pct"/>
            <w:vAlign w:val="center"/>
          </w:tcPr>
          <w:p w14:paraId="41D9E8B0">
            <w:pPr>
              <w:pStyle w:val="150"/>
              <w:jc w:val="center"/>
              <w:rPr>
                <w:color w:val="000000"/>
              </w:rPr>
            </w:pPr>
            <w:r>
              <w:rPr>
                <w:color w:val="000000"/>
                <w:sz w:val="21"/>
              </w:rPr>
              <w:t>大小便器</w:t>
            </w:r>
          </w:p>
        </w:tc>
        <w:tc>
          <w:tcPr>
            <w:tcW w:w="1311" w:type="pct"/>
            <w:vAlign w:val="center"/>
          </w:tcPr>
          <w:p w14:paraId="0C63AAC2">
            <w:pPr>
              <w:pStyle w:val="150"/>
              <w:spacing w:line="270" w:lineRule="atLeast"/>
              <w:rPr>
                <w:color w:val="000000"/>
                <w:lang w:eastAsia="zh-CN"/>
              </w:rPr>
            </w:pPr>
            <w:r>
              <w:rPr>
                <w:color w:val="000000"/>
                <w:sz w:val="21"/>
                <w:lang w:eastAsia="zh-CN"/>
              </w:rPr>
              <w:t>配合洁厕剂每日不少于一次洗刷</w:t>
            </w:r>
          </w:p>
        </w:tc>
        <w:tc>
          <w:tcPr>
            <w:tcW w:w="770" w:type="pct"/>
            <w:vAlign w:val="center"/>
          </w:tcPr>
          <w:p w14:paraId="755AA6B7">
            <w:pPr>
              <w:pStyle w:val="150"/>
              <w:spacing w:line="270" w:lineRule="atLeast"/>
              <w:rPr>
                <w:color w:val="000000"/>
              </w:rPr>
            </w:pPr>
            <w:r>
              <w:rPr>
                <w:color w:val="000000"/>
                <w:sz w:val="21"/>
              </w:rPr>
              <w:t>用消毒水进行消毒</w:t>
            </w:r>
          </w:p>
        </w:tc>
        <w:tc>
          <w:tcPr>
            <w:tcW w:w="795" w:type="pct"/>
            <w:vAlign w:val="center"/>
          </w:tcPr>
          <w:p w14:paraId="4AD3C6F6">
            <w:pPr>
              <w:pStyle w:val="150"/>
              <w:rPr>
                <w:rFonts w:ascii="Times New Roman"/>
                <w:color w:val="000000"/>
                <w:sz w:val="20"/>
              </w:rPr>
            </w:pPr>
          </w:p>
        </w:tc>
        <w:tc>
          <w:tcPr>
            <w:tcW w:w="1116" w:type="pct"/>
            <w:vAlign w:val="center"/>
          </w:tcPr>
          <w:p w14:paraId="10A592B8">
            <w:pPr>
              <w:pStyle w:val="150"/>
              <w:spacing w:line="270" w:lineRule="atLeast"/>
              <w:rPr>
                <w:color w:val="000000"/>
                <w:lang w:eastAsia="zh-CN"/>
              </w:rPr>
            </w:pPr>
            <w:r>
              <w:rPr>
                <w:color w:val="000000"/>
                <w:sz w:val="21"/>
                <w:lang w:eastAsia="zh-CN"/>
              </w:rPr>
              <w:t>手摸、目视：无污迹、无污渍</w:t>
            </w:r>
          </w:p>
        </w:tc>
      </w:tr>
      <w:tr w14:paraId="43AC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287" w:type="pct"/>
            <w:vMerge w:val="continue"/>
            <w:tcBorders>
              <w:top w:val="nil"/>
            </w:tcBorders>
            <w:vAlign w:val="center"/>
          </w:tcPr>
          <w:p w14:paraId="641E7FE8">
            <w:pPr>
              <w:jc w:val="center"/>
              <w:rPr>
                <w:color w:val="000000"/>
                <w:sz w:val="2"/>
                <w:szCs w:val="2"/>
              </w:rPr>
            </w:pPr>
          </w:p>
        </w:tc>
        <w:tc>
          <w:tcPr>
            <w:tcW w:w="722" w:type="pct"/>
            <w:vAlign w:val="center"/>
          </w:tcPr>
          <w:p w14:paraId="121D5D21">
            <w:pPr>
              <w:pStyle w:val="150"/>
              <w:jc w:val="center"/>
              <w:rPr>
                <w:rFonts w:ascii="Times New Roman"/>
                <w:color w:val="000000"/>
                <w:sz w:val="23"/>
                <w:lang w:eastAsia="zh-CN"/>
              </w:rPr>
            </w:pPr>
          </w:p>
          <w:p w14:paraId="4CD04598">
            <w:pPr>
              <w:pStyle w:val="150"/>
              <w:jc w:val="center"/>
              <w:rPr>
                <w:color w:val="000000"/>
              </w:rPr>
            </w:pPr>
            <w:r>
              <w:rPr>
                <w:color w:val="000000"/>
                <w:sz w:val="21"/>
              </w:rPr>
              <w:t>垃圾桶</w:t>
            </w:r>
          </w:p>
        </w:tc>
        <w:tc>
          <w:tcPr>
            <w:tcW w:w="1311" w:type="pct"/>
            <w:vAlign w:val="center"/>
          </w:tcPr>
          <w:p w14:paraId="28DBEC80">
            <w:pPr>
              <w:pStyle w:val="150"/>
              <w:rPr>
                <w:rFonts w:ascii="Times New Roman"/>
                <w:color w:val="000000"/>
                <w:sz w:val="23"/>
              </w:rPr>
            </w:pPr>
          </w:p>
          <w:p w14:paraId="029DF97D">
            <w:pPr>
              <w:pStyle w:val="150"/>
              <w:rPr>
                <w:color w:val="000000"/>
              </w:rPr>
            </w:pPr>
            <w:r>
              <w:rPr>
                <w:color w:val="000000"/>
                <w:sz w:val="21"/>
              </w:rPr>
              <w:t>更换新的垃圾袋</w:t>
            </w:r>
          </w:p>
        </w:tc>
        <w:tc>
          <w:tcPr>
            <w:tcW w:w="770" w:type="pct"/>
            <w:vAlign w:val="center"/>
          </w:tcPr>
          <w:p w14:paraId="5996A3EB">
            <w:pPr>
              <w:pStyle w:val="150"/>
              <w:rPr>
                <w:rFonts w:ascii="Times New Roman"/>
                <w:color w:val="000000"/>
                <w:sz w:val="20"/>
              </w:rPr>
            </w:pPr>
          </w:p>
        </w:tc>
        <w:tc>
          <w:tcPr>
            <w:tcW w:w="795" w:type="pct"/>
            <w:vAlign w:val="center"/>
          </w:tcPr>
          <w:p w14:paraId="6C83920E">
            <w:pPr>
              <w:pStyle w:val="150"/>
              <w:rPr>
                <w:rFonts w:ascii="Times New Roman"/>
                <w:color w:val="000000"/>
                <w:sz w:val="20"/>
              </w:rPr>
            </w:pPr>
          </w:p>
        </w:tc>
        <w:tc>
          <w:tcPr>
            <w:tcW w:w="1116" w:type="pct"/>
            <w:vAlign w:val="center"/>
          </w:tcPr>
          <w:p w14:paraId="5F906F3A">
            <w:pPr>
              <w:pStyle w:val="150"/>
              <w:spacing w:line="242" w:lineRule="auto"/>
              <w:rPr>
                <w:color w:val="000000"/>
                <w:lang w:eastAsia="zh-CN"/>
              </w:rPr>
            </w:pPr>
            <w:r>
              <w:rPr>
                <w:color w:val="000000"/>
                <w:sz w:val="21"/>
                <w:lang w:eastAsia="zh-CN"/>
              </w:rPr>
              <w:t>垃圾袋如有使用应每日更换，更换后的垃圾桶放回原处，系口朝里</w:t>
            </w:r>
          </w:p>
        </w:tc>
      </w:tr>
      <w:tr w14:paraId="14EC4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287" w:type="pct"/>
            <w:vMerge w:val="restart"/>
            <w:vAlign w:val="center"/>
          </w:tcPr>
          <w:p w14:paraId="6E525C7E">
            <w:pPr>
              <w:pStyle w:val="150"/>
              <w:jc w:val="center"/>
              <w:rPr>
                <w:rFonts w:ascii="Times New Roman"/>
                <w:color w:val="000000"/>
                <w:sz w:val="20"/>
                <w:lang w:eastAsia="zh-CN"/>
              </w:rPr>
            </w:pPr>
          </w:p>
          <w:p w14:paraId="526601FD">
            <w:pPr>
              <w:pStyle w:val="150"/>
              <w:jc w:val="center"/>
              <w:rPr>
                <w:rFonts w:ascii="Times New Roman"/>
                <w:color w:val="000000"/>
                <w:sz w:val="20"/>
                <w:lang w:eastAsia="zh-CN"/>
              </w:rPr>
            </w:pPr>
          </w:p>
          <w:p w14:paraId="502F126D">
            <w:pPr>
              <w:pStyle w:val="150"/>
              <w:jc w:val="center"/>
              <w:rPr>
                <w:rFonts w:ascii="Times New Roman"/>
                <w:color w:val="000000"/>
                <w:sz w:val="20"/>
                <w:lang w:eastAsia="zh-CN"/>
              </w:rPr>
            </w:pPr>
          </w:p>
          <w:p w14:paraId="5D54E123">
            <w:pPr>
              <w:pStyle w:val="150"/>
              <w:jc w:val="center"/>
              <w:rPr>
                <w:rFonts w:ascii="Times New Roman"/>
                <w:color w:val="000000"/>
                <w:sz w:val="18"/>
                <w:lang w:eastAsia="zh-CN"/>
              </w:rPr>
            </w:pPr>
          </w:p>
          <w:p w14:paraId="28B51D32">
            <w:pPr>
              <w:pStyle w:val="150"/>
              <w:spacing w:line="242" w:lineRule="auto"/>
              <w:jc w:val="center"/>
              <w:rPr>
                <w:color w:val="000000"/>
              </w:rPr>
            </w:pPr>
            <w:r>
              <w:rPr>
                <w:color w:val="000000"/>
                <w:sz w:val="21"/>
              </w:rPr>
              <w:t>办公室及会客厅</w:t>
            </w:r>
          </w:p>
        </w:tc>
        <w:tc>
          <w:tcPr>
            <w:tcW w:w="722" w:type="pct"/>
            <w:vAlign w:val="center"/>
          </w:tcPr>
          <w:p w14:paraId="56042061">
            <w:pPr>
              <w:pStyle w:val="150"/>
              <w:jc w:val="center"/>
              <w:rPr>
                <w:color w:val="000000"/>
              </w:rPr>
            </w:pPr>
            <w:r>
              <w:rPr>
                <w:color w:val="000000"/>
                <w:sz w:val="21"/>
              </w:rPr>
              <w:t>沙发、桌椅</w:t>
            </w:r>
          </w:p>
        </w:tc>
        <w:tc>
          <w:tcPr>
            <w:tcW w:w="1311" w:type="pct"/>
            <w:vAlign w:val="center"/>
          </w:tcPr>
          <w:p w14:paraId="4403254C">
            <w:pPr>
              <w:pStyle w:val="150"/>
              <w:rPr>
                <w:color w:val="000000"/>
              </w:rPr>
            </w:pPr>
            <w:r>
              <w:rPr>
                <w:color w:val="000000"/>
                <w:sz w:val="21"/>
              </w:rPr>
              <w:t>使用清洁剂擦抹一次</w:t>
            </w:r>
          </w:p>
        </w:tc>
        <w:tc>
          <w:tcPr>
            <w:tcW w:w="770" w:type="pct"/>
            <w:vAlign w:val="center"/>
          </w:tcPr>
          <w:p w14:paraId="3C0FFEDF">
            <w:pPr>
              <w:pStyle w:val="150"/>
              <w:rPr>
                <w:rFonts w:ascii="Times New Roman"/>
                <w:color w:val="000000"/>
                <w:sz w:val="20"/>
              </w:rPr>
            </w:pPr>
          </w:p>
        </w:tc>
        <w:tc>
          <w:tcPr>
            <w:tcW w:w="795" w:type="pct"/>
            <w:vAlign w:val="center"/>
          </w:tcPr>
          <w:p w14:paraId="1B03CE56">
            <w:pPr>
              <w:pStyle w:val="150"/>
              <w:rPr>
                <w:rFonts w:ascii="Times New Roman"/>
                <w:color w:val="000000"/>
                <w:sz w:val="20"/>
              </w:rPr>
            </w:pPr>
          </w:p>
        </w:tc>
        <w:tc>
          <w:tcPr>
            <w:tcW w:w="1116" w:type="pct"/>
            <w:vAlign w:val="center"/>
          </w:tcPr>
          <w:p w14:paraId="4CB983F5">
            <w:pPr>
              <w:pStyle w:val="150"/>
              <w:rPr>
                <w:color w:val="000000"/>
                <w:lang w:eastAsia="zh-CN"/>
              </w:rPr>
            </w:pPr>
            <w:r>
              <w:rPr>
                <w:color w:val="000000"/>
                <w:sz w:val="21"/>
                <w:lang w:eastAsia="zh-CN"/>
              </w:rPr>
              <w:t>手摸、目视：无灰尘、污</w:t>
            </w:r>
          </w:p>
          <w:p w14:paraId="7DF8248F">
            <w:pPr>
              <w:pStyle w:val="150"/>
              <w:spacing w:line="254" w:lineRule="exact"/>
              <w:rPr>
                <w:color w:val="000000"/>
              </w:rPr>
            </w:pPr>
            <w:r>
              <w:rPr>
                <w:color w:val="000000"/>
                <w:w w:val="99"/>
                <w:sz w:val="21"/>
              </w:rPr>
              <w:t>渍</w:t>
            </w:r>
          </w:p>
        </w:tc>
      </w:tr>
      <w:tr w14:paraId="1A6A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287" w:type="pct"/>
            <w:vMerge w:val="continue"/>
            <w:tcBorders>
              <w:top w:val="nil"/>
            </w:tcBorders>
            <w:vAlign w:val="center"/>
          </w:tcPr>
          <w:p w14:paraId="3460B357">
            <w:pPr>
              <w:jc w:val="center"/>
              <w:rPr>
                <w:color w:val="000000"/>
                <w:sz w:val="2"/>
                <w:szCs w:val="2"/>
              </w:rPr>
            </w:pPr>
          </w:p>
        </w:tc>
        <w:tc>
          <w:tcPr>
            <w:tcW w:w="722" w:type="pct"/>
            <w:vAlign w:val="center"/>
          </w:tcPr>
          <w:p w14:paraId="6AF46805">
            <w:pPr>
              <w:pStyle w:val="150"/>
              <w:spacing w:line="244" w:lineRule="auto"/>
              <w:jc w:val="center"/>
              <w:rPr>
                <w:color w:val="000000"/>
              </w:rPr>
            </w:pPr>
            <w:r>
              <w:rPr>
                <w:color w:val="000000"/>
                <w:sz w:val="21"/>
              </w:rPr>
              <w:t>办公设备</w:t>
            </w:r>
          </w:p>
          <w:p w14:paraId="046420B0">
            <w:pPr>
              <w:pStyle w:val="150"/>
              <w:spacing w:line="244" w:lineRule="auto"/>
              <w:jc w:val="center"/>
              <w:rPr>
                <w:color w:val="000000"/>
              </w:rPr>
            </w:pPr>
            <w:r>
              <w:rPr>
                <w:color w:val="000000"/>
                <w:sz w:val="21"/>
              </w:rPr>
              <w:t>饮水机</w:t>
            </w:r>
          </w:p>
        </w:tc>
        <w:tc>
          <w:tcPr>
            <w:tcW w:w="1311" w:type="pct"/>
            <w:vAlign w:val="center"/>
          </w:tcPr>
          <w:p w14:paraId="54DD7A5E">
            <w:pPr>
              <w:pStyle w:val="150"/>
              <w:rPr>
                <w:rFonts w:ascii="Times New Roman"/>
                <w:color w:val="000000"/>
                <w:sz w:val="18"/>
              </w:rPr>
            </w:pPr>
          </w:p>
          <w:p w14:paraId="2EACAAB8">
            <w:pPr>
              <w:pStyle w:val="150"/>
              <w:rPr>
                <w:color w:val="000000"/>
              </w:rPr>
            </w:pPr>
            <w:r>
              <w:rPr>
                <w:color w:val="000000"/>
                <w:sz w:val="21"/>
              </w:rPr>
              <w:t>用干抹布擦拭一次</w:t>
            </w:r>
          </w:p>
        </w:tc>
        <w:tc>
          <w:tcPr>
            <w:tcW w:w="770" w:type="pct"/>
            <w:vAlign w:val="center"/>
          </w:tcPr>
          <w:p w14:paraId="20ED950D">
            <w:pPr>
              <w:pStyle w:val="150"/>
              <w:rPr>
                <w:rFonts w:ascii="Times New Roman"/>
                <w:color w:val="000000"/>
                <w:sz w:val="20"/>
              </w:rPr>
            </w:pPr>
          </w:p>
        </w:tc>
        <w:tc>
          <w:tcPr>
            <w:tcW w:w="795" w:type="pct"/>
            <w:vAlign w:val="center"/>
          </w:tcPr>
          <w:p w14:paraId="76B0BE91">
            <w:pPr>
              <w:pStyle w:val="150"/>
              <w:rPr>
                <w:rFonts w:ascii="Times New Roman"/>
                <w:color w:val="000000"/>
                <w:sz w:val="18"/>
              </w:rPr>
            </w:pPr>
          </w:p>
          <w:p w14:paraId="1E2469FA">
            <w:pPr>
              <w:pStyle w:val="150"/>
              <w:rPr>
                <w:color w:val="000000"/>
              </w:rPr>
            </w:pPr>
            <w:r>
              <w:rPr>
                <w:color w:val="000000"/>
                <w:sz w:val="21"/>
              </w:rPr>
              <w:t>清洁消毒一次</w:t>
            </w:r>
          </w:p>
        </w:tc>
        <w:tc>
          <w:tcPr>
            <w:tcW w:w="1116" w:type="pct"/>
            <w:vAlign w:val="center"/>
          </w:tcPr>
          <w:p w14:paraId="315956FD">
            <w:pPr>
              <w:pStyle w:val="150"/>
              <w:rPr>
                <w:rFonts w:ascii="Times New Roman"/>
                <w:color w:val="000000"/>
                <w:sz w:val="18"/>
                <w:lang w:eastAsia="zh-CN"/>
              </w:rPr>
            </w:pPr>
          </w:p>
          <w:p w14:paraId="52C58DC3">
            <w:pPr>
              <w:pStyle w:val="150"/>
              <w:rPr>
                <w:color w:val="000000"/>
                <w:lang w:eastAsia="zh-CN"/>
              </w:rPr>
            </w:pPr>
            <w:r>
              <w:rPr>
                <w:color w:val="000000"/>
                <w:sz w:val="21"/>
                <w:lang w:eastAsia="zh-CN"/>
              </w:rPr>
              <w:t>目视：无水迹、无污渍</w:t>
            </w:r>
          </w:p>
        </w:tc>
      </w:tr>
      <w:tr w14:paraId="52C5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tcBorders>
            <w:vAlign w:val="center"/>
          </w:tcPr>
          <w:p w14:paraId="79E28856">
            <w:pPr>
              <w:jc w:val="center"/>
              <w:rPr>
                <w:color w:val="000000"/>
                <w:sz w:val="2"/>
                <w:szCs w:val="2"/>
              </w:rPr>
            </w:pPr>
          </w:p>
        </w:tc>
        <w:tc>
          <w:tcPr>
            <w:tcW w:w="722" w:type="pct"/>
            <w:vAlign w:val="center"/>
          </w:tcPr>
          <w:p w14:paraId="054EA52E">
            <w:pPr>
              <w:pStyle w:val="150"/>
              <w:jc w:val="center"/>
              <w:rPr>
                <w:color w:val="000000"/>
              </w:rPr>
            </w:pPr>
            <w:r>
              <w:rPr>
                <w:color w:val="000000"/>
                <w:sz w:val="21"/>
              </w:rPr>
              <w:t>垃圾娄</w:t>
            </w:r>
          </w:p>
        </w:tc>
        <w:tc>
          <w:tcPr>
            <w:tcW w:w="1311" w:type="pct"/>
            <w:vAlign w:val="center"/>
          </w:tcPr>
          <w:p w14:paraId="10572C0E">
            <w:pPr>
              <w:pStyle w:val="150"/>
              <w:rPr>
                <w:color w:val="000000"/>
                <w:lang w:eastAsia="zh-CN"/>
              </w:rPr>
            </w:pPr>
            <w:r>
              <w:rPr>
                <w:color w:val="000000"/>
                <w:sz w:val="21"/>
                <w:lang w:eastAsia="zh-CN"/>
              </w:rPr>
              <w:t>每日清收更换垃圾二</w:t>
            </w:r>
            <w:r>
              <w:rPr>
                <w:color w:val="000000"/>
                <w:w w:val="99"/>
                <w:sz w:val="21"/>
                <w:lang w:eastAsia="zh-CN"/>
              </w:rPr>
              <w:t>次</w:t>
            </w:r>
          </w:p>
        </w:tc>
        <w:tc>
          <w:tcPr>
            <w:tcW w:w="770" w:type="pct"/>
            <w:vAlign w:val="center"/>
          </w:tcPr>
          <w:p w14:paraId="634A60E4">
            <w:pPr>
              <w:pStyle w:val="150"/>
              <w:rPr>
                <w:rFonts w:ascii="Times New Roman"/>
                <w:color w:val="000000"/>
                <w:sz w:val="20"/>
                <w:lang w:eastAsia="zh-CN"/>
              </w:rPr>
            </w:pPr>
          </w:p>
        </w:tc>
        <w:tc>
          <w:tcPr>
            <w:tcW w:w="795" w:type="pct"/>
            <w:vAlign w:val="center"/>
          </w:tcPr>
          <w:p w14:paraId="196F4112">
            <w:pPr>
              <w:pStyle w:val="150"/>
              <w:rPr>
                <w:rFonts w:ascii="Times New Roman"/>
                <w:color w:val="000000"/>
                <w:sz w:val="20"/>
                <w:lang w:eastAsia="zh-CN"/>
              </w:rPr>
            </w:pPr>
          </w:p>
        </w:tc>
        <w:tc>
          <w:tcPr>
            <w:tcW w:w="1116" w:type="pct"/>
            <w:vAlign w:val="center"/>
          </w:tcPr>
          <w:p w14:paraId="7D12BA06">
            <w:pPr>
              <w:pStyle w:val="150"/>
              <w:rPr>
                <w:color w:val="000000"/>
                <w:lang w:eastAsia="zh-CN"/>
              </w:rPr>
            </w:pPr>
            <w:r>
              <w:rPr>
                <w:color w:val="000000"/>
                <w:sz w:val="21"/>
                <w:lang w:eastAsia="zh-CN"/>
              </w:rPr>
              <w:t>目视：无溢出垃圾、异味</w:t>
            </w:r>
          </w:p>
        </w:tc>
      </w:tr>
      <w:tr w14:paraId="729C9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287" w:type="pct"/>
            <w:vMerge w:val="continue"/>
            <w:tcBorders>
              <w:top w:val="nil"/>
            </w:tcBorders>
            <w:vAlign w:val="center"/>
          </w:tcPr>
          <w:p w14:paraId="72E34056">
            <w:pPr>
              <w:jc w:val="center"/>
              <w:rPr>
                <w:color w:val="000000"/>
                <w:sz w:val="2"/>
                <w:szCs w:val="2"/>
              </w:rPr>
            </w:pPr>
          </w:p>
        </w:tc>
        <w:tc>
          <w:tcPr>
            <w:tcW w:w="722" w:type="pct"/>
            <w:vAlign w:val="center"/>
          </w:tcPr>
          <w:p w14:paraId="6227EC51">
            <w:pPr>
              <w:pStyle w:val="150"/>
              <w:jc w:val="center"/>
              <w:rPr>
                <w:color w:val="000000"/>
              </w:rPr>
            </w:pPr>
            <w:r>
              <w:rPr>
                <w:color w:val="000000"/>
                <w:sz w:val="21"/>
              </w:rPr>
              <w:t>风口、灯饰</w:t>
            </w:r>
          </w:p>
        </w:tc>
        <w:tc>
          <w:tcPr>
            <w:tcW w:w="1311" w:type="pct"/>
            <w:vAlign w:val="center"/>
          </w:tcPr>
          <w:p w14:paraId="6C95D22F">
            <w:pPr>
              <w:pStyle w:val="150"/>
              <w:rPr>
                <w:rFonts w:ascii="Times New Roman"/>
                <w:color w:val="000000"/>
                <w:sz w:val="20"/>
              </w:rPr>
            </w:pPr>
          </w:p>
        </w:tc>
        <w:tc>
          <w:tcPr>
            <w:tcW w:w="770" w:type="pct"/>
            <w:vAlign w:val="center"/>
          </w:tcPr>
          <w:p w14:paraId="131FEE3F">
            <w:pPr>
              <w:pStyle w:val="150"/>
              <w:rPr>
                <w:color w:val="000000"/>
              </w:rPr>
            </w:pPr>
            <w:r>
              <w:rPr>
                <w:color w:val="000000"/>
                <w:sz w:val="21"/>
              </w:rPr>
              <w:t>擦拭一次</w:t>
            </w:r>
          </w:p>
        </w:tc>
        <w:tc>
          <w:tcPr>
            <w:tcW w:w="795" w:type="pct"/>
            <w:vAlign w:val="center"/>
          </w:tcPr>
          <w:p w14:paraId="2F14C6DA">
            <w:pPr>
              <w:pStyle w:val="150"/>
              <w:rPr>
                <w:rFonts w:ascii="Times New Roman"/>
                <w:color w:val="000000"/>
                <w:sz w:val="20"/>
              </w:rPr>
            </w:pPr>
          </w:p>
        </w:tc>
        <w:tc>
          <w:tcPr>
            <w:tcW w:w="1116" w:type="pct"/>
            <w:vAlign w:val="center"/>
          </w:tcPr>
          <w:p w14:paraId="294A76B7">
            <w:pPr>
              <w:pStyle w:val="150"/>
              <w:rPr>
                <w:color w:val="000000"/>
                <w:lang w:eastAsia="zh-CN"/>
              </w:rPr>
            </w:pPr>
            <w:r>
              <w:rPr>
                <w:color w:val="000000"/>
                <w:sz w:val="21"/>
                <w:lang w:eastAsia="zh-CN"/>
              </w:rPr>
              <w:t>目视：无灰尘、无污渍</w:t>
            </w:r>
          </w:p>
        </w:tc>
      </w:tr>
      <w:tr w14:paraId="6C393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287" w:type="pct"/>
            <w:vMerge w:val="continue"/>
            <w:tcBorders>
              <w:top w:val="nil"/>
            </w:tcBorders>
            <w:vAlign w:val="center"/>
          </w:tcPr>
          <w:p w14:paraId="63EFD5C1">
            <w:pPr>
              <w:jc w:val="center"/>
              <w:rPr>
                <w:color w:val="000000"/>
                <w:sz w:val="2"/>
                <w:szCs w:val="2"/>
              </w:rPr>
            </w:pPr>
          </w:p>
        </w:tc>
        <w:tc>
          <w:tcPr>
            <w:tcW w:w="722" w:type="pct"/>
            <w:vAlign w:val="center"/>
          </w:tcPr>
          <w:p w14:paraId="5D5882BE">
            <w:pPr>
              <w:pStyle w:val="150"/>
              <w:jc w:val="center"/>
              <w:rPr>
                <w:color w:val="000000"/>
              </w:rPr>
            </w:pPr>
            <w:r>
              <w:rPr>
                <w:color w:val="000000"/>
                <w:sz w:val="21"/>
              </w:rPr>
              <w:t>天花</w:t>
            </w:r>
          </w:p>
        </w:tc>
        <w:tc>
          <w:tcPr>
            <w:tcW w:w="1311" w:type="pct"/>
            <w:vAlign w:val="center"/>
          </w:tcPr>
          <w:p w14:paraId="433F9F44">
            <w:pPr>
              <w:pStyle w:val="150"/>
              <w:rPr>
                <w:rFonts w:ascii="Times New Roman"/>
                <w:color w:val="000000"/>
                <w:sz w:val="20"/>
              </w:rPr>
            </w:pPr>
          </w:p>
        </w:tc>
        <w:tc>
          <w:tcPr>
            <w:tcW w:w="770" w:type="pct"/>
            <w:vAlign w:val="center"/>
          </w:tcPr>
          <w:p w14:paraId="142D1285">
            <w:pPr>
              <w:pStyle w:val="150"/>
              <w:rPr>
                <w:rFonts w:ascii="Times New Roman"/>
                <w:color w:val="000000"/>
                <w:sz w:val="20"/>
              </w:rPr>
            </w:pPr>
          </w:p>
        </w:tc>
        <w:tc>
          <w:tcPr>
            <w:tcW w:w="795" w:type="pct"/>
            <w:vAlign w:val="center"/>
          </w:tcPr>
          <w:p w14:paraId="1CC2A6F0">
            <w:pPr>
              <w:pStyle w:val="150"/>
              <w:rPr>
                <w:color w:val="000000"/>
              </w:rPr>
            </w:pPr>
            <w:r>
              <w:rPr>
                <w:color w:val="000000"/>
                <w:sz w:val="21"/>
              </w:rPr>
              <w:t>除尘一次</w:t>
            </w:r>
          </w:p>
        </w:tc>
        <w:tc>
          <w:tcPr>
            <w:tcW w:w="1116" w:type="pct"/>
            <w:vAlign w:val="center"/>
          </w:tcPr>
          <w:p w14:paraId="749004CD">
            <w:pPr>
              <w:pStyle w:val="150"/>
              <w:rPr>
                <w:color w:val="000000"/>
                <w:lang w:eastAsia="zh-CN"/>
              </w:rPr>
            </w:pPr>
            <w:r>
              <w:rPr>
                <w:color w:val="000000"/>
                <w:sz w:val="21"/>
                <w:lang w:eastAsia="zh-CN"/>
              </w:rPr>
              <w:t>目视：无明显灰尘、无蛛</w:t>
            </w:r>
          </w:p>
          <w:p w14:paraId="4196F88B">
            <w:pPr>
              <w:pStyle w:val="150"/>
              <w:spacing w:line="253" w:lineRule="exact"/>
              <w:rPr>
                <w:color w:val="000000"/>
              </w:rPr>
            </w:pPr>
            <w:r>
              <w:rPr>
                <w:color w:val="000000"/>
                <w:w w:val="99"/>
                <w:sz w:val="21"/>
              </w:rPr>
              <w:t>网</w:t>
            </w:r>
          </w:p>
        </w:tc>
      </w:tr>
    </w:tbl>
    <w:p w14:paraId="699C3B7F">
      <w:pPr>
        <w:spacing w:line="360" w:lineRule="auto"/>
        <w:jc w:val="left"/>
        <w:rPr>
          <w:rFonts w:ascii="方正仿宋_GBK" w:hAnsi="方正仿宋_GBK" w:eastAsia="方正仿宋_GBK" w:cs="方正仿宋_GBK"/>
          <w:b/>
          <w:color w:val="000000"/>
          <w:sz w:val="32"/>
          <w:szCs w:val="32"/>
        </w:rPr>
        <w:sectPr>
          <w:pgSz w:w="11906" w:h="16838"/>
          <w:pgMar w:top="1134" w:right="1134" w:bottom="1134" w:left="1134" w:header="851" w:footer="992" w:gutter="0"/>
          <w:cols w:space="720" w:num="1"/>
          <w:docGrid w:linePitch="381" w:charSpace="0"/>
        </w:sectPr>
      </w:pPr>
    </w:p>
    <w:p w14:paraId="02D93563">
      <w:pPr>
        <w:spacing w:line="400" w:lineRule="exact"/>
        <w:rPr>
          <w:rFonts w:ascii="方正仿宋_GBK" w:hAnsi="方正仿宋_GBK" w:eastAsia="方正仿宋_GBK" w:cs="方正仿宋_GBK"/>
          <w:b/>
          <w:bCs/>
          <w:color w:val="000000"/>
          <w:sz w:val="24"/>
        </w:rPr>
      </w:pPr>
      <w:r>
        <w:rPr>
          <w:rFonts w:hint="eastAsia" w:ascii="方正黑体_GBK" w:hAnsi="方正黑体_GBK" w:eastAsia="方正黑体_GBK" w:cs="方正黑体_GBK"/>
          <w:bCs/>
          <w:color w:val="000000"/>
          <w:sz w:val="24"/>
        </w:rPr>
        <w:t>附件六</w:t>
      </w:r>
      <w:r>
        <w:rPr>
          <w:rFonts w:hint="eastAsia" w:ascii="方正仿宋_GBK" w:hAnsi="方正仿宋_GBK" w:eastAsia="方正仿宋_GBK" w:cs="方正仿宋_GBK"/>
          <w:b/>
          <w:bCs/>
          <w:color w:val="000000"/>
          <w:sz w:val="24"/>
        </w:rPr>
        <w:t xml:space="preserve">                    </w:t>
      </w:r>
    </w:p>
    <w:p w14:paraId="78E59A95">
      <w:pPr>
        <w:spacing w:line="400" w:lineRule="exact"/>
        <w:jc w:val="center"/>
        <w:rPr>
          <w:rFonts w:ascii="方正小标宋_GBK" w:hAnsi="方正小标宋_GBK" w:eastAsia="方正小标宋_GBK" w:cs="方正小标宋_GBK"/>
          <w:b/>
          <w:color w:val="000000"/>
          <w:sz w:val="32"/>
          <w:szCs w:val="32"/>
        </w:rPr>
      </w:pPr>
      <w:r>
        <w:rPr>
          <w:rFonts w:hint="eastAsia" w:ascii="方正小标宋_GBK" w:hAnsi="方正小标宋_GBK" w:eastAsia="方正小标宋_GBK" w:cs="方正小标宋_GBK"/>
          <w:b/>
          <w:color w:val="000000"/>
          <w:sz w:val="32"/>
          <w:szCs w:val="32"/>
        </w:rPr>
        <w:t>外包单位考勤管理办法</w:t>
      </w:r>
    </w:p>
    <w:p w14:paraId="11751A36">
      <w:pPr>
        <w:snapToGrid w:val="0"/>
        <w:spacing w:line="40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一、目的</w:t>
      </w:r>
    </w:p>
    <w:p w14:paraId="4D874792">
      <w:pPr>
        <w:snapToGrid w:val="0"/>
        <w:spacing w:line="40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为了加强甲方对外包单位员工的考勤管理，明确出勤纪律，确保正常的劳动工作秩序，特制订本办法。</w:t>
      </w:r>
    </w:p>
    <w:p w14:paraId="182888C0">
      <w:pPr>
        <w:snapToGrid w:val="0"/>
        <w:spacing w:line="40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二、适用范围</w:t>
      </w:r>
    </w:p>
    <w:p w14:paraId="15A81E01">
      <w:pPr>
        <w:snapToGrid w:val="0"/>
        <w:spacing w:line="40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所有外包单位。</w:t>
      </w:r>
    </w:p>
    <w:p w14:paraId="62FD84B1">
      <w:pPr>
        <w:snapToGrid w:val="0"/>
        <w:spacing w:line="400" w:lineRule="exact"/>
        <w:ind w:firstLine="482" w:firstLineChars="200"/>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三、考勤程序</w:t>
      </w:r>
    </w:p>
    <w:p w14:paraId="5FA5A7BB">
      <w:pPr>
        <w:snapToGrid w:val="0"/>
        <w:spacing w:line="40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 缺勤管理</w:t>
      </w:r>
    </w:p>
    <w:p w14:paraId="54883682">
      <w:pPr>
        <w:spacing w:line="40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1）、迟到、早退：迟到15分钟（含15分钟）以内处罚20元/人/次；迟到15以上2小时（含）以内，每次扣款30元；迟到或早退2小时以上不足4小时（含）视旷工半天；4小时以上，视同旷工1天处理。</w:t>
      </w:r>
    </w:p>
    <w:p w14:paraId="3962C164">
      <w:pPr>
        <w:snapToGrid w:val="0"/>
        <w:spacing w:line="400" w:lineRule="exac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2）、缺卡：缺卡一次扣除半天工资；</w:t>
      </w:r>
    </w:p>
    <w:p w14:paraId="6FB73AEA">
      <w:pPr>
        <w:numPr>
          <w:ilvl w:val="0"/>
          <w:numId w:val="3"/>
        </w:numPr>
        <w:snapToGrid w:val="0"/>
        <w:spacing w:line="400" w:lineRule="exac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签到管理</w:t>
      </w:r>
    </w:p>
    <w:p w14:paraId="41E70AEB">
      <w:pPr>
        <w:numPr>
          <w:ilvl w:val="0"/>
          <w:numId w:val="4"/>
        </w:numPr>
        <w:snapToGrid w:val="0"/>
        <w:spacing w:line="400" w:lineRule="exact"/>
        <w:ind w:left="42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、因考勤机故障无法正常打卡，考勤机故障情况须第一时间通知甲方小区负责人，由物管处安排考勤签到登记上下班时间；</w:t>
      </w:r>
    </w:p>
    <w:p w14:paraId="3E9A0433">
      <w:pPr>
        <w:numPr>
          <w:ilvl w:val="0"/>
          <w:numId w:val="4"/>
        </w:numPr>
        <w:snapToGrid w:val="0"/>
        <w:spacing w:line="400" w:lineRule="exact"/>
        <w:ind w:left="42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临时支持人员，乙方应提前将临时支持人员人数、名单及支持天数报备给物管处负责人，由甲方物管处安排考勤签到登记上下班时间，；为加强对现场管理，原则上乙方应尽量保证员工的在岗率及其稳定性，每月临时支持次数不得超过3次，总支持人数不得超过应出勤人次30%（含30%），超出部分则按在岗培训，不计出勤。</w:t>
      </w:r>
    </w:p>
    <w:p w14:paraId="1D989FFE">
      <w:pPr>
        <w:numPr>
          <w:ilvl w:val="0"/>
          <w:numId w:val="4"/>
        </w:numPr>
        <w:snapToGrid w:val="0"/>
        <w:spacing w:line="400" w:lineRule="exact"/>
        <w:ind w:left="42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、新入职员工应于入职前一天报物管处负责人并于入职当天完善考勤登记；</w:t>
      </w:r>
    </w:p>
    <w:p w14:paraId="40A28B88">
      <w:pPr>
        <w:numPr>
          <w:ilvl w:val="0"/>
          <w:numId w:val="4"/>
        </w:numPr>
        <w:snapToGrid w:val="0"/>
        <w:spacing w:line="400" w:lineRule="exact"/>
        <w:ind w:left="42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、其他因救灾抢险等特殊情况未能及时打卡的，由乙方形成书面报告并经甲方审批通过后方可计算考勤；</w:t>
      </w:r>
    </w:p>
    <w:p w14:paraId="544170E0">
      <w:pPr>
        <w:numPr>
          <w:ilvl w:val="0"/>
          <w:numId w:val="4"/>
        </w:numPr>
        <w:snapToGrid w:val="0"/>
        <w:spacing w:line="400" w:lineRule="exact"/>
        <w:ind w:left="42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当月所有考勤数据应在次月5日前完善签字手续报甲方相关部门核算作为结算依据。</w:t>
      </w:r>
    </w:p>
    <w:p w14:paraId="4BE5D751">
      <w:pPr>
        <w:snapToGrid w:val="0"/>
        <w:spacing w:line="400" w:lineRule="exact"/>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   四、请休假管理</w:t>
      </w:r>
    </w:p>
    <w:p w14:paraId="0AB0E2C5">
      <w:pPr>
        <w:snapToGrid w:val="0"/>
        <w:spacing w:line="400" w:lineRule="exact"/>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原则上甲方不对乙方员工请休假进行管理，乙方按双方合同所签订之规定，严格按合同规定人数出勤，甲方将不定期对在岗人数进行抽查，每缺编一人，按合同扣除当天工资。</w:t>
      </w:r>
    </w:p>
    <w:p w14:paraId="692756EF">
      <w:pPr>
        <w:snapToGrid w:val="0"/>
        <w:spacing w:line="400" w:lineRule="exact"/>
        <w:ind w:firstLine="482"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b/>
          <w:color w:val="000000"/>
          <w:sz w:val="24"/>
        </w:rPr>
        <w:t>五、本办法最终解释权归甲方</w:t>
      </w:r>
    </w:p>
    <w:p w14:paraId="1358DF45">
      <w:pPr>
        <w:widowControl/>
        <w:jc w:val="left"/>
        <w:rPr>
          <w:rFonts w:hAnsi="宋体"/>
          <w:b/>
          <w:color w:val="000000"/>
          <w:sz w:val="24"/>
        </w:rPr>
      </w:pPr>
      <w:r>
        <w:rPr>
          <w:rFonts w:hAnsi="宋体"/>
          <w:b/>
          <w:color w:val="000000"/>
          <w:sz w:val="24"/>
        </w:rPr>
        <w:br w:type="page"/>
      </w:r>
    </w:p>
    <w:p w14:paraId="0D480DCA">
      <w:pPr>
        <w:adjustRightInd w:val="0"/>
        <w:snapToGrid w:val="0"/>
        <w:spacing w:line="360" w:lineRule="auto"/>
        <w:jc w:val="left"/>
        <w:rPr>
          <w:rFonts w:hAnsi="宋体"/>
          <w:b/>
          <w:color w:val="000000"/>
          <w:sz w:val="24"/>
        </w:rPr>
      </w:pPr>
    </w:p>
    <w:tbl>
      <w:tblPr>
        <w:tblStyle w:val="50"/>
        <w:tblpPr w:leftFromText="180" w:rightFromText="180" w:vertAnchor="text" w:horzAnchor="page" w:tblpX="1200" w:tblpY="87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48"/>
        <w:gridCol w:w="3955"/>
        <w:gridCol w:w="2991"/>
        <w:gridCol w:w="2164"/>
      </w:tblGrid>
      <w:tr w14:paraId="6741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tcPr>
          <w:p w14:paraId="30844846">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序号</w:t>
            </w:r>
          </w:p>
        </w:tc>
        <w:tc>
          <w:tcPr>
            <w:tcW w:w="2047" w:type="pct"/>
          </w:tcPr>
          <w:p w14:paraId="24C0F2F9">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服务标准</w:t>
            </w:r>
          </w:p>
        </w:tc>
        <w:tc>
          <w:tcPr>
            <w:tcW w:w="1548" w:type="pct"/>
          </w:tcPr>
          <w:p w14:paraId="674EF7F3">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违规处罚形式</w:t>
            </w:r>
          </w:p>
        </w:tc>
        <w:tc>
          <w:tcPr>
            <w:tcW w:w="1120" w:type="pct"/>
          </w:tcPr>
          <w:p w14:paraId="1147942E">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处罚金额（元\次）</w:t>
            </w:r>
          </w:p>
        </w:tc>
      </w:tr>
      <w:tr w14:paraId="0369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38749C87">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w:t>
            </w:r>
          </w:p>
        </w:tc>
        <w:tc>
          <w:tcPr>
            <w:tcW w:w="2047" w:type="pct"/>
          </w:tcPr>
          <w:p w14:paraId="3E19B0AC">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着装、仪容仪表不合格（每次）</w:t>
            </w:r>
          </w:p>
        </w:tc>
        <w:tc>
          <w:tcPr>
            <w:tcW w:w="1548" w:type="pct"/>
          </w:tcPr>
          <w:p w14:paraId="59B0CB80">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5B0BA65E">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100</w:t>
            </w:r>
          </w:p>
        </w:tc>
      </w:tr>
      <w:tr w14:paraId="2141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34EA485A">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w:t>
            </w:r>
          </w:p>
        </w:tc>
        <w:tc>
          <w:tcPr>
            <w:tcW w:w="2047" w:type="pct"/>
          </w:tcPr>
          <w:p w14:paraId="4E364A8B">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客户有效投诉（每次）</w:t>
            </w:r>
          </w:p>
        </w:tc>
        <w:tc>
          <w:tcPr>
            <w:tcW w:w="1548" w:type="pct"/>
          </w:tcPr>
          <w:p w14:paraId="6A205E97">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22B7433A">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300</w:t>
            </w:r>
          </w:p>
        </w:tc>
      </w:tr>
      <w:tr w14:paraId="65B4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5741BAFC">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3</w:t>
            </w:r>
          </w:p>
        </w:tc>
        <w:tc>
          <w:tcPr>
            <w:tcW w:w="2047" w:type="pct"/>
          </w:tcPr>
          <w:p w14:paraId="7030CE2D">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礼节礼仪及对客服务不合格（每次）</w:t>
            </w:r>
          </w:p>
        </w:tc>
        <w:tc>
          <w:tcPr>
            <w:tcW w:w="1548" w:type="pct"/>
          </w:tcPr>
          <w:p w14:paraId="483D5069">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508523D6">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100</w:t>
            </w:r>
          </w:p>
        </w:tc>
      </w:tr>
      <w:tr w14:paraId="0594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4619FA09">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4</w:t>
            </w:r>
          </w:p>
        </w:tc>
        <w:tc>
          <w:tcPr>
            <w:tcW w:w="2047" w:type="pct"/>
          </w:tcPr>
          <w:p w14:paraId="7279C29D">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未按程序放行物品（每次）</w:t>
            </w:r>
          </w:p>
        </w:tc>
        <w:tc>
          <w:tcPr>
            <w:tcW w:w="1548" w:type="pct"/>
          </w:tcPr>
          <w:p w14:paraId="08825041">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302CE2EF">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100-200</w:t>
            </w:r>
          </w:p>
        </w:tc>
      </w:tr>
      <w:tr w14:paraId="73B1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7911DA42">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5</w:t>
            </w:r>
          </w:p>
        </w:tc>
        <w:tc>
          <w:tcPr>
            <w:tcW w:w="2047" w:type="pct"/>
          </w:tcPr>
          <w:p w14:paraId="1C8B2CB7">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紧急事件处理不当（每次）</w:t>
            </w:r>
          </w:p>
        </w:tc>
        <w:tc>
          <w:tcPr>
            <w:tcW w:w="1548" w:type="pct"/>
          </w:tcPr>
          <w:p w14:paraId="754D93A7">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7B3451CF">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200</w:t>
            </w:r>
          </w:p>
        </w:tc>
      </w:tr>
      <w:tr w14:paraId="10C8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25CA973E">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6</w:t>
            </w:r>
          </w:p>
        </w:tc>
        <w:tc>
          <w:tcPr>
            <w:tcW w:w="2047" w:type="pct"/>
          </w:tcPr>
          <w:p w14:paraId="7015973B">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不服从安排、分配（每次）</w:t>
            </w:r>
          </w:p>
        </w:tc>
        <w:tc>
          <w:tcPr>
            <w:tcW w:w="1548" w:type="pct"/>
          </w:tcPr>
          <w:p w14:paraId="7666DBED">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2059079F">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200</w:t>
            </w:r>
          </w:p>
        </w:tc>
      </w:tr>
      <w:tr w14:paraId="4D4D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10A7A731">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7</w:t>
            </w:r>
          </w:p>
        </w:tc>
        <w:tc>
          <w:tcPr>
            <w:tcW w:w="2047" w:type="pct"/>
          </w:tcPr>
          <w:p w14:paraId="1EF873D2">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向客户和服务对象索贿（每次）</w:t>
            </w:r>
          </w:p>
        </w:tc>
        <w:tc>
          <w:tcPr>
            <w:tcW w:w="1548" w:type="pct"/>
          </w:tcPr>
          <w:p w14:paraId="36835060">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经济处罚调换队员</w:t>
            </w:r>
          </w:p>
        </w:tc>
        <w:tc>
          <w:tcPr>
            <w:tcW w:w="1120" w:type="pct"/>
          </w:tcPr>
          <w:p w14:paraId="395D6230">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200</w:t>
            </w:r>
          </w:p>
        </w:tc>
      </w:tr>
      <w:tr w14:paraId="33DD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0295FF9D">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8</w:t>
            </w:r>
          </w:p>
        </w:tc>
        <w:tc>
          <w:tcPr>
            <w:tcW w:w="2047" w:type="pct"/>
          </w:tcPr>
          <w:p w14:paraId="590CBB77">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泄露公司秘密（每次）</w:t>
            </w:r>
          </w:p>
        </w:tc>
        <w:tc>
          <w:tcPr>
            <w:tcW w:w="1548" w:type="pct"/>
          </w:tcPr>
          <w:p w14:paraId="353A1E42">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经济处罚调换队员</w:t>
            </w:r>
          </w:p>
        </w:tc>
        <w:tc>
          <w:tcPr>
            <w:tcW w:w="1120" w:type="pct"/>
          </w:tcPr>
          <w:p w14:paraId="3628A140">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200</w:t>
            </w:r>
          </w:p>
        </w:tc>
      </w:tr>
      <w:tr w14:paraId="4DB7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7A459B48">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9</w:t>
            </w:r>
          </w:p>
        </w:tc>
        <w:tc>
          <w:tcPr>
            <w:tcW w:w="2047" w:type="pct"/>
          </w:tcPr>
          <w:p w14:paraId="45DE8AEA">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违反国家相关法律法规（每次）</w:t>
            </w:r>
          </w:p>
        </w:tc>
        <w:tc>
          <w:tcPr>
            <w:tcW w:w="1548" w:type="pct"/>
          </w:tcPr>
          <w:p w14:paraId="4C2A6C57">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开除</w:t>
            </w:r>
          </w:p>
        </w:tc>
        <w:tc>
          <w:tcPr>
            <w:tcW w:w="1120" w:type="pct"/>
          </w:tcPr>
          <w:p w14:paraId="0F754294">
            <w:pPr>
              <w:ind w:firstLine="385" w:firstLineChars="175"/>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按合同执行</w:t>
            </w:r>
          </w:p>
        </w:tc>
      </w:tr>
      <w:tr w14:paraId="1369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09095C87">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w:t>
            </w:r>
          </w:p>
        </w:tc>
        <w:tc>
          <w:tcPr>
            <w:tcW w:w="2047" w:type="pct"/>
          </w:tcPr>
          <w:p w14:paraId="34BD8753">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故意损坏装备、岗位设施设备（每次）</w:t>
            </w:r>
          </w:p>
        </w:tc>
        <w:tc>
          <w:tcPr>
            <w:tcW w:w="1548" w:type="pct"/>
          </w:tcPr>
          <w:p w14:paraId="41F0A43F">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259128D2">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100</w:t>
            </w:r>
          </w:p>
        </w:tc>
      </w:tr>
      <w:tr w14:paraId="3BE7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5AD2A38A">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11</w:t>
            </w:r>
          </w:p>
        </w:tc>
        <w:tc>
          <w:tcPr>
            <w:tcW w:w="2047" w:type="pct"/>
          </w:tcPr>
          <w:p w14:paraId="01223F14">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浪费能源（每次）</w:t>
            </w:r>
          </w:p>
        </w:tc>
        <w:tc>
          <w:tcPr>
            <w:tcW w:w="1548" w:type="pct"/>
          </w:tcPr>
          <w:p w14:paraId="6E8B1FD1">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25CDBBC0">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200</w:t>
            </w:r>
          </w:p>
        </w:tc>
      </w:tr>
      <w:tr w14:paraId="0628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043F3CB8">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12</w:t>
            </w:r>
          </w:p>
        </w:tc>
        <w:tc>
          <w:tcPr>
            <w:tcW w:w="2047" w:type="pct"/>
          </w:tcPr>
          <w:p w14:paraId="047FCCD8">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脱岗（每次）</w:t>
            </w:r>
          </w:p>
        </w:tc>
        <w:tc>
          <w:tcPr>
            <w:tcW w:w="1548" w:type="pct"/>
          </w:tcPr>
          <w:p w14:paraId="36A933D6">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19586972">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200-300</w:t>
            </w:r>
          </w:p>
        </w:tc>
      </w:tr>
      <w:tr w14:paraId="7B17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05022AC9">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13</w:t>
            </w:r>
          </w:p>
        </w:tc>
        <w:tc>
          <w:tcPr>
            <w:tcW w:w="2047" w:type="pct"/>
          </w:tcPr>
          <w:p w14:paraId="323D1B02">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睡岗（每次）</w:t>
            </w:r>
          </w:p>
        </w:tc>
        <w:tc>
          <w:tcPr>
            <w:tcW w:w="1548" w:type="pct"/>
          </w:tcPr>
          <w:p w14:paraId="16A8282F">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11658B31">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200-300</w:t>
            </w:r>
          </w:p>
        </w:tc>
      </w:tr>
      <w:tr w14:paraId="420E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69ACF552">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14</w:t>
            </w:r>
          </w:p>
        </w:tc>
        <w:tc>
          <w:tcPr>
            <w:tcW w:w="2047" w:type="pct"/>
          </w:tcPr>
          <w:p w14:paraId="5ACA4B69">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空岗（岗位/每次）</w:t>
            </w:r>
          </w:p>
        </w:tc>
        <w:tc>
          <w:tcPr>
            <w:tcW w:w="1548" w:type="pct"/>
          </w:tcPr>
          <w:p w14:paraId="77744364">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1E675567">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200-300</w:t>
            </w:r>
          </w:p>
        </w:tc>
      </w:tr>
      <w:tr w14:paraId="6126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4BBA5794">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15</w:t>
            </w:r>
          </w:p>
        </w:tc>
        <w:tc>
          <w:tcPr>
            <w:tcW w:w="2047" w:type="pct"/>
          </w:tcPr>
          <w:p w14:paraId="6F5C2B4E">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上岗前或上岗期间酗酒（每次）</w:t>
            </w:r>
          </w:p>
        </w:tc>
        <w:tc>
          <w:tcPr>
            <w:tcW w:w="1548" w:type="pct"/>
          </w:tcPr>
          <w:p w14:paraId="3995CD3C">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经济处罚调换队员</w:t>
            </w:r>
          </w:p>
        </w:tc>
        <w:tc>
          <w:tcPr>
            <w:tcW w:w="1120" w:type="pct"/>
          </w:tcPr>
          <w:p w14:paraId="64CCD5B5">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100-500</w:t>
            </w:r>
          </w:p>
        </w:tc>
      </w:tr>
      <w:tr w14:paraId="0B0B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3639B7B3">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16</w:t>
            </w:r>
          </w:p>
        </w:tc>
        <w:tc>
          <w:tcPr>
            <w:tcW w:w="2047" w:type="pct"/>
          </w:tcPr>
          <w:p w14:paraId="725048C0">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聚岗聊天（每次）</w:t>
            </w:r>
          </w:p>
        </w:tc>
        <w:tc>
          <w:tcPr>
            <w:tcW w:w="1548" w:type="pct"/>
          </w:tcPr>
          <w:p w14:paraId="1E9DF457">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27369BC9">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100</w:t>
            </w:r>
          </w:p>
        </w:tc>
      </w:tr>
      <w:tr w14:paraId="139C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3CF60825">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17</w:t>
            </w:r>
          </w:p>
        </w:tc>
        <w:tc>
          <w:tcPr>
            <w:tcW w:w="2047" w:type="pct"/>
          </w:tcPr>
          <w:p w14:paraId="4AB67C71">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岗位上玩手机(监控、现场查证）（每次）</w:t>
            </w:r>
          </w:p>
        </w:tc>
        <w:tc>
          <w:tcPr>
            <w:tcW w:w="1548" w:type="pct"/>
          </w:tcPr>
          <w:p w14:paraId="0ABFBB9A">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7980613C">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100-200</w:t>
            </w:r>
          </w:p>
        </w:tc>
      </w:tr>
      <w:tr w14:paraId="4F84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0C89A405">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18</w:t>
            </w:r>
          </w:p>
        </w:tc>
        <w:tc>
          <w:tcPr>
            <w:tcW w:w="2047" w:type="pct"/>
          </w:tcPr>
          <w:p w14:paraId="7B574E30">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不按培训计划开展培训（每次）</w:t>
            </w:r>
          </w:p>
        </w:tc>
        <w:tc>
          <w:tcPr>
            <w:tcW w:w="1548" w:type="pct"/>
          </w:tcPr>
          <w:p w14:paraId="4D75730A">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64D51442">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100</w:t>
            </w:r>
          </w:p>
        </w:tc>
      </w:tr>
      <w:tr w14:paraId="41D5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1DECEB38">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19</w:t>
            </w:r>
          </w:p>
        </w:tc>
        <w:tc>
          <w:tcPr>
            <w:tcW w:w="2047" w:type="pct"/>
          </w:tcPr>
          <w:p w14:paraId="76EE9355">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与业主、客户发生语言争执</w:t>
            </w:r>
          </w:p>
        </w:tc>
        <w:tc>
          <w:tcPr>
            <w:tcW w:w="1548" w:type="pct"/>
          </w:tcPr>
          <w:p w14:paraId="40FA0F43">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w:t>
            </w:r>
          </w:p>
        </w:tc>
        <w:tc>
          <w:tcPr>
            <w:tcW w:w="1120" w:type="pct"/>
          </w:tcPr>
          <w:p w14:paraId="39B4A4E8">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300</w:t>
            </w:r>
          </w:p>
        </w:tc>
      </w:tr>
      <w:tr w14:paraId="2543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56A0B8C1">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20</w:t>
            </w:r>
          </w:p>
        </w:tc>
        <w:tc>
          <w:tcPr>
            <w:tcW w:w="2047" w:type="pct"/>
          </w:tcPr>
          <w:p w14:paraId="053C2260">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与业主、客户发生肢体冲突</w:t>
            </w:r>
          </w:p>
        </w:tc>
        <w:tc>
          <w:tcPr>
            <w:tcW w:w="1548" w:type="pct"/>
          </w:tcPr>
          <w:p w14:paraId="17F4943A">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经济处罚调换队员</w:t>
            </w:r>
          </w:p>
        </w:tc>
        <w:tc>
          <w:tcPr>
            <w:tcW w:w="1120" w:type="pct"/>
          </w:tcPr>
          <w:p w14:paraId="7AD14788">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500-1000</w:t>
            </w:r>
          </w:p>
        </w:tc>
      </w:tr>
      <w:tr w14:paraId="2EF5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4" w:type="pct"/>
            <w:vAlign w:val="center"/>
          </w:tcPr>
          <w:p w14:paraId="18053650">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21</w:t>
            </w:r>
          </w:p>
        </w:tc>
        <w:tc>
          <w:tcPr>
            <w:tcW w:w="2047" w:type="pct"/>
          </w:tcPr>
          <w:p w14:paraId="331F6D1F">
            <w:pP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偷窃、打人（每次）</w:t>
            </w:r>
          </w:p>
        </w:tc>
        <w:tc>
          <w:tcPr>
            <w:tcW w:w="1548" w:type="pct"/>
          </w:tcPr>
          <w:p w14:paraId="4B85E443">
            <w:pPr>
              <w:jc w:val="center"/>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经济处罚调换队员</w:t>
            </w:r>
          </w:p>
        </w:tc>
        <w:tc>
          <w:tcPr>
            <w:tcW w:w="1120" w:type="pct"/>
          </w:tcPr>
          <w:p w14:paraId="0596D8B9">
            <w:pPr>
              <w:ind w:firstLine="660" w:firstLineChars="300"/>
              <w:rPr>
                <w:rFonts w:ascii="方正仿宋_GBK" w:hAnsi="方正仿宋_GBK" w:eastAsia="方正仿宋_GBK" w:cs="方正仿宋_GBK"/>
                <w:color w:val="000000"/>
                <w:sz w:val="22"/>
                <w:szCs w:val="22"/>
              </w:rPr>
            </w:pPr>
            <w:r>
              <w:rPr>
                <w:rFonts w:hint="eastAsia" w:ascii="方正仿宋_GBK" w:hAnsi="方正仿宋_GBK" w:eastAsia="方正仿宋_GBK" w:cs="方正仿宋_GBK"/>
                <w:color w:val="000000"/>
                <w:sz w:val="22"/>
                <w:szCs w:val="22"/>
              </w:rPr>
              <w:t>500-1000</w:t>
            </w:r>
          </w:p>
        </w:tc>
      </w:tr>
    </w:tbl>
    <w:p w14:paraId="18FA3997">
      <w:pPr>
        <w:rPr>
          <w:rFonts w:ascii="宋体" w:hAnsi="宋体" w:cs="宋体"/>
          <w:bCs/>
          <w:color w:val="000000"/>
          <w:sz w:val="32"/>
          <w:szCs w:val="32"/>
        </w:rPr>
      </w:pPr>
      <w:r>
        <w:rPr>
          <w:rFonts w:hint="eastAsia" w:ascii="方正小标宋_GBK" w:hAnsi="方正小标宋_GBK" w:eastAsia="方正小标宋_GBK" w:cs="方正小标宋_GBK"/>
          <w:b/>
          <w:color w:val="000000"/>
          <w:sz w:val="32"/>
          <w:szCs w:val="32"/>
        </w:rPr>
        <w:t>附件七：           违纪、违规处理细则</w:t>
      </w:r>
    </w:p>
    <w:p w14:paraId="353EA1ED">
      <w:pPr>
        <w:jc w:val="left"/>
        <w:rPr>
          <w:b/>
          <w:color w:val="000000"/>
          <w:sz w:val="18"/>
          <w:szCs w:val="18"/>
        </w:rPr>
      </w:pPr>
      <w:r>
        <w:rPr>
          <w:rFonts w:hint="eastAsia" w:ascii="宋体" w:hAnsi="宋体" w:cs="宋体"/>
          <w:color w:val="000000"/>
          <w:kern w:val="0"/>
          <w:sz w:val="16"/>
          <w:szCs w:val="16"/>
        </w:rPr>
        <w:t>注：</w:t>
      </w:r>
      <w:r>
        <w:rPr>
          <w:rFonts w:ascii="宋体" w:hAnsi="宋体" w:cs="宋体"/>
          <w:color w:val="000000"/>
          <w:kern w:val="0"/>
          <w:sz w:val="16"/>
          <w:szCs w:val="16"/>
        </w:rPr>
        <w:t>经济处罚并不限于上述条款，如因任何乙方人员的行为造成甲方损失，乙方应向甲方赔偿相关损失。违纪拒绝签字者，依据照片为准。</w:t>
      </w:r>
    </w:p>
    <w:p w14:paraId="785EE153">
      <w:pPr>
        <w:widowControl/>
        <w:jc w:val="left"/>
        <w:rPr>
          <w:b/>
          <w:color w:val="000000"/>
          <w:sz w:val="30"/>
          <w:szCs w:val="30"/>
        </w:rPr>
      </w:pPr>
      <w:r>
        <w:rPr>
          <w:b/>
          <w:color w:val="000000"/>
          <w:sz w:val="30"/>
          <w:szCs w:val="30"/>
        </w:rPr>
        <w:br w:type="page"/>
      </w:r>
    </w:p>
    <w:p w14:paraId="26840218">
      <w:pPr>
        <w:widowControl/>
        <w:snapToGrid w:val="0"/>
        <w:spacing w:line="360" w:lineRule="auto"/>
        <w:jc w:val="center"/>
        <w:rPr>
          <w:b/>
          <w:color w:val="000000"/>
          <w:sz w:val="30"/>
          <w:szCs w:val="30"/>
        </w:rPr>
      </w:pPr>
      <w:r>
        <w:rPr>
          <w:rFonts w:hint="eastAsia"/>
          <w:b/>
          <w:color w:val="000000"/>
          <w:sz w:val="30"/>
          <w:szCs w:val="30"/>
        </w:rPr>
        <w:t>违约通知单</w:t>
      </w:r>
    </w:p>
    <w:tbl>
      <w:tblPr>
        <w:tblStyle w:val="5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5"/>
        <w:gridCol w:w="1781"/>
        <w:gridCol w:w="1444"/>
        <w:gridCol w:w="3482"/>
      </w:tblGrid>
      <w:tr w14:paraId="3A0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596" w:type="pct"/>
          </w:tcPr>
          <w:p w14:paraId="2596B904">
            <w:pPr>
              <w:widowControl/>
              <w:snapToGrid w:val="0"/>
              <w:ind w:left="486" w:hanging="482"/>
              <w:rPr>
                <w:rFonts w:ascii="Calibri" w:hAnsi="Calibri"/>
                <w:b/>
                <w:color w:val="000000"/>
                <w:sz w:val="24"/>
                <w:szCs w:val="22"/>
              </w:rPr>
            </w:pPr>
          </w:p>
          <w:p w14:paraId="1E4D84CE">
            <w:pPr>
              <w:widowControl/>
              <w:snapToGrid w:val="0"/>
              <w:ind w:left="486" w:hanging="482"/>
              <w:rPr>
                <w:rFonts w:ascii="Calibri" w:hAnsi="Calibri"/>
                <w:b/>
                <w:color w:val="000000"/>
                <w:sz w:val="24"/>
                <w:szCs w:val="22"/>
              </w:rPr>
            </w:pPr>
            <w:r>
              <w:rPr>
                <w:rFonts w:hint="eastAsia" w:ascii="Calibri" w:hAnsi="Calibri"/>
                <w:b/>
                <w:color w:val="000000"/>
                <w:sz w:val="24"/>
                <w:szCs w:val="22"/>
              </w:rPr>
              <w:t>日期</w:t>
            </w:r>
            <w:r>
              <w:rPr>
                <w:rFonts w:ascii="Calibri" w:hAnsi="Calibri"/>
                <w:b/>
                <w:color w:val="000000"/>
                <w:sz w:val="24"/>
                <w:szCs w:val="22"/>
              </w:rPr>
              <w:t>/</w:t>
            </w:r>
            <w:r>
              <w:rPr>
                <w:rFonts w:hint="eastAsia" w:ascii="Calibri" w:hAnsi="Calibri"/>
                <w:b/>
                <w:color w:val="000000"/>
                <w:sz w:val="24"/>
                <w:szCs w:val="22"/>
              </w:rPr>
              <w:t>时间：</w:t>
            </w:r>
          </w:p>
        </w:tc>
        <w:tc>
          <w:tcPr>
            <w:tcW w:w="1637" w:type="pct"/>
            <w:gridSpan w:val="2"/>
          </w:tcPr>
          <w:p w14:paraId="0371DA59">
            <w:pPr>
              <w:widowControl/>
              <w:snapToGrid w:val="0"/>
              <w:ind w:left="486" w:hanging="482"/>
              <w:rPr>
                <w:rFonts w:ascii="Calibri" w:hAnsi="Calibri"/>
                <w:b/>
                <w:color w:val="000000"/>
                <w:sz w:val="24"/>
                <w:szCs w:val="22"/>
              </w:rPr>
            </w:pPr>
          </w:p>
          <w:p w14:paraId="61A75DFF">
            <w:pPr>
              <w:widowControl/>
              <w:snapToGrid w:val="0"/>
              <w:ind w:left="486" w:hanging="482"/>
              <w:rPr>
                <w:rFonts w:ascii="Calibri" w:hAnsi="Calibri"/>
                <w:b/>
                <w:color w:val="000000"/>
                <w:sz w:val="24"/>
                <w:szCs w:val="22"/>
              </w:rPr>
            </w:pPr>
            <w:r>
              <w:rPr>
                <w:rFonts w:hint="eastAsia" w:ascii="Calibri" w:hAnsi="Calibri"/>
                <w:b/>
                <w:color w:val="000000"/>
                <w:sz w:val="24"/>
                <w:szCs w:val="22"/>
              </w:rPr>
              <w:t>岗位：</w:t>
            </w:r>
          </w:p>
        </w:tc>
        <w:tc>
          <w:tcPr>
            <w:tcW w:w="1766" w:type="pct"/>
          </w:tcPr>
          <w:p w14:paraId="39BFFE0E">
            <w:pPr>
              <w:widowControl/>
              <w:snapToGrid w:val="0"/>
              <w:ind w:left="486" w:hanging="482"/>
              <w:rPr>
                <w:rFonts w:ascii="Calibri" w:hAnsi="Calibri"/>
                <w:b/>
                <w:color w:val="000000"/>
                <w:sz w:val="24"/>
                <w:szCs w:val="22"/>
              </w:rPr>
            </w:pPr>
          </w:p>
          <w:p w14:paraId="5462022C">
            <w:pPr>
              <w:widowControl/>
              <w:snapToGrid w:val="0"/>
              <w:ind w:left="486" w:hanging="482"/>
              <w:rPr>
                <w:rFonts w:ascii="Calibri" w:hAnsi="Calibri"/>
                <w:b/>
                <w:color w:val="000000"/>
                <w:sz w:val="24"/>
                <w:szCs w:val="22"/>
              </w:rPr>
            </w:pPr>
            <w:r>
              <w:rPr>
                <w:rFonts w:hint="eastAsia" w:ascii="Calibri" w:hAnsi="Calibri"/>
                <w:b/>
                <w:color w:val="000000"/>
                <w:sz w:val="24"/>
                <w:szCs w:val="22"/>
              </w:rPr>
              <w:t>本人签字</w:t>
            </w:r>
            <w:r>
              <w:rPr>
                <w:rFonts w:ascii="Calibri" w:hAnsi="Calibri"/>
                <w:b/>
                <w:color w:val="000000"/>
                <w:sz w:val="24"/>
                <w:szCs w:val="22"/>
              </w:rPr>
              <w:t>:</w:t>
            </w:r>
          </w:p>
        </w:tc>
      </w:tr>
      <w:tr w14:paraId="5F23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5000" w:type="pct"/>
            <w:gridSpan w:val="4"/>
          </w:tcPr>
          <w:p w14:paraId="1F112BD0">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违约事项：</w:t>
            </w:r>
          </w:p>
          <w:p w14:paraId="7A63ADAC">
            <w:pPr>
              <w:widowControl/>
              <w:snapToGrid w:val="0"/>
              <w:spacing w:line="360" w:lineRule="auto"/>
              <w:ind w:left="486" w:hanging="482"/>
              <w:jc w:val="left"/>
              <w:rPr>
                <w:rFonts w:ascii="Calibri" w:hAnsi="Calibri"/>
                <w:b/>
                <w:color w:val="000000"/>
                <w:sz w:val="24"/>
                <w:szCs w:val="22"/>
              </w:rPr>
            </w:pPr>
          </w:p>
          <w:p w14:paraId="2833003E">
            <w:pPr>
              <w:widowControl/>
              <w:snapToGrid w:val="0"/>
              <w:spacing w:line="360" w:lineRule="auto"/>
              <w:ind w:left="486" w:hanging="482"/>
              <w:jc w:val="left"/>
              <w:rPr>
                <w:rFonts w:ascii="Calibri" w:hAnsi="Calibri"/>
                <w:b/>
                <w:color w:val="000000"/>
                <w:sz w:val="24"/>
                <w:szCs w:val="22"/>
              </w:rPr>
            </w:pPr>
          </w:p>
          <w:p w14:paraId="54C2EA9B">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 xml:space="preserve">        </w:t>
            </w:r>
          </w:p>
        </w:tc>
      </w:tr>
      <w:tr w14:paraId="7069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000" w:type="pct"/>
            <w:gridSpan w:val="4"/>
          </w:tcPr>
          <w:p w14:paraId="5672981A">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处理措施</w:t>
            </w:r>
            <w:r>
              <w:rPr>
                <w:rFonts w:ascii="Calibri" w:hAnsi="Calibri"/>
                <w:b/>
                <w:color w:val="000000"/>
                <w:sz w:val="24"/>
                <w:szCs w:val="22"/>
              </w:rPr>
              <w:t>:</w:t>
            </w:r>
          </w:p>
          <w:p w14:paraId="39F2E8A9">
            <w:pPr>
              <w:widowControl/>
              <w:snapToGrid w:val="0"/>
              <w:spacing w:line="360" w:lineRule="auto"/>
              <w:ind w:left="4" w:firstLine="1446" w:firstLineChars="600"/>
              <w:jc w:val="left"/>
              <w:rPr>
                <w:rFonts w:ascii="Calibri" w:hAnsi="Calibri"/>
                <w:b/>
                <w:color w:val="000000"/>
                <w:sz w:val="24"/>
                <w:szCs w:val="22"/>
              </w:rPr>
            </w:pPr>
          </w:p>
          <w:p w14:paraId="6FE3EE38">
            <w:pPr>
              <w:widowControl/>
              <w:snapToGrid w:val="0"/>
              <w:spacing w:line="360" w:lineRule="auto"/>
              <w:jc w:val="left"/>
              <w:rPr>
                <w:rFonts w:ascii="Calibri" w:hAnsi="Calibri"/>
                <w:b/>
                <w:color w:val="000000"/>
                <w:sz w:val="24"/>
                <w:szCs w:val="22"/>
              </w:rPr>
            </w:pPr>
          </w:p>
          <w:p w14:paraId="65179DE1">
            <w:pPr>
              <w:widowControl/>
              <w:snapToGrid w:val="0"/>
              <w:spacing w:line="360" w:lineRule="auto"/>
              <w:ind w:left="4" w:firstLine="1446" w:firstLineChars="600"/>
              <w:jc w:val="left"/>
              <w:rPr>
                <w:rFonts w:ascii="Calibri" w:hAnsi="Calibri"/>
                <w:b/>
                <w:color w:val="000000"/>
                <w:sz w:val="24"/>
                <w:szCs w:val="22"/>
              </w:rPr>
            </w:pPr>
          </w:p>
        </w:tc>
      </w:tr>
      <w:tr w14:paraId="622B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500" w:type="pct"/>
            <w:gridSpan w:val="2"/>
          </w:tcPr>
          <w:p w14:paraId="4E8F15E8">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乙方负责人意见</w:t>
            </w:r>
            <w:r>
              <w:rPr>
                <w:rFonts w:ascii="Calibri" w:hAnsi="Calibri"/>
                <w:b/>
                <w:color w:val="000000"/>
                <w:sz w:val="24"/>
                <w:szCs w:val="22"/>
              </w:rPr>
              <w:t>:</w:t>
            </w:r>
          </w:p>
        </w:tc>
        <w:tc>
          <w:tcPr>
            <w:tcW w:w="2499" w:type="pct"/>
            <w:gridSpan w:val="2"/>
          </w:tcPr>
          <w:p w14:paraId="06BFDA4D">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小区负责人意见：</w:t>
            </w:r>
          </w:p>
        </w:tc>
      </w:tr>
    </w:tbl>
    <w:p w14:paraId="3CDC2605">
      <w:pPr>
        <w:widowControl/>
        <w:snapToGrid w:val="0"/>
        <w:spacing w:line="360" w:lineRule="auto"/>
        <w:jc w:val="left"/>
        <w:rPr>
          <w:b/>
          <w:color w:val="000000"/>
          <w:sz w:val="24"/>
        </w:rPr>
      </w:pPr>
    </w:p>
    <w:p w14:paraId="3A639BCA">
      <w:pPr>
        <w:widowControl/>
        <w:snapToGrid w:val="0"/>
        <w:spacing w:line="360" w:lineRule="auto"/>
        <w:jc w:val="center"/>
        <w:rPr>
          <w:b/>
          <w:color w:val="000000"/>
          <w:sz w:val="24"/>
        </w:rPr>
      </w:pPr>
      <w:r>
        <w:rPr>
          <w:rFonts w:hint="eastAsia"/>
          <w:b/>
          <w:color w:val="000000"/>
          <w:sz w:val="24"/>
        </w:rPr>
        <w:t>违约通知单（存根）</w:t>
      </w:r>
    </w:p>
    <w:tbl>
      <w:tblPr>
        <w:tblStyle w:val="51"/>
        <w:tblpPr w:leftFromText="180" w:rightFromText="180" w:vertAnchor="text" w:horzAnchor="margin" w:tblpXSpec="center" w:tblpY="118"/>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8"/>
        <w:gridCol w:w="1822"/>
        <w:gridCol w:w="1478"/>
        <w:gridCol w:w="3562"/>
      </w:tblGrid>
      <w:tr w14:paraId="6BEA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218" w:type="dxa"/>
          </w:tcPr>
          <w:p w14:paraId="3023DEEB">
            <w:pPr>
              <w:widowControl/>
              <w:snapToGrid w:val="0"/>
              <w:ind w:left="486" w:hanging="482"/>
              <w:rPr>
                <w:rFonts w:ascii="Calibri" w:hAnsi="Calibri"/>
                <w:b/>
                <w:color w:val="000000"/>
                <w:sz w:val="24"/>
                <w:szCs w:val="22"/>
              </w:rPr>
            </w:pPr>
          </w:p>
          <w:p w14:paraId="55A2804D">
            <w:pPr>
              <w:widowControl/>
              <w:snapToGrid w:val="0"/>
              <w:ind w:left="486" w:hanging="482"/>
              <w:rPr>
                <w:rFonts w:ascii="Calibri" w:hAnsi="Calibri"/>
                <w:b/>
                <w:color w:val="000000"/>
                <w:sz w:val="24"/>
                <w:szCs w:val="22"/>
              </w:rPr>
            </w:pPr>
            <w:r>
              <w:rPr>
                <w:rFonts w:hint="eastAsia" w:ascii="Calibri" w:hAnsi="Calibri"/>
                <w:b/>
                <w:color w:val="000000"/>
                <w:sz w:val="24"/>
                <w:szCs w:val="22"/>
              </w:rPr>
              <w:t>日期</w:t>
            </w:r>
            <w:r>
              <w:rPr>
                <w:rFonts w:ascii="Calibri" w:hAnsi="Calibri"/>
                <w:b/>
                <w:color w:val="000000"/>
                <w:sz w:val="24"/>
                <w:szCs w:val="22"/>
              </w:rPr>
              <w:t>/</w:t>
            </w:r>
            <w:r>
              <w:rPr>
                <w:rFonts w:hint="eastAsia" w:ascii="Calibri" w:hAnsi="Calibri"/>
                <w:b/>
                <w:color w:val="000000"/>
                <w:sz w:val="24"/>
                <w:szCs w:val="22"/>
              </w:rPr>
              <w:t>时间：</w:t>
            </w:r>
          </w:p>
        </w:tc>
        <w:tc>
          <w:tcPr>
            <w:tcW w:w="3300" w:type="dxa"/>
            <w:gridSpan w:val="2"/>
          </w:tcPr>
          <w:p w14:paraId="463E01C3">
            <w:pPr>
              <w:widowControl/>
              <w:snapToGrid w:val="0"/>
              <w:ind w:left="486" w:hanging="482"/>
              <w:rPr>
                <w:rFonts w:ascii="Calibri" w:hAnsi="Calibri"/>
                <w:b/>
                <w:color w:val="000000"/>
                <w:sz w:val="24"/>
                <w:szCs w:val="22"/>
              </w:rPr>
            </w:pPr>
          </w:p>
          <w:p w14:paraId="295B2C0A">
            <w:pPr>
              <w:widowControl/>
              <w:snapToGrid w:val="0"/>
              <w:ind w:left="486" w:hanging="482"/>
              <w:rPr>
                <w:rFonts w:ascii="Calibri" w:hAnsi="Calibri"/>
                <w:b/>
                <w:color w:val="000000"/>
                <w:sz w:val="24"/>
                <w:szCs w:val="22"/>
              </w:rPr>
            </w:pPr>
            <w:r>
              <w:rPr>
                <w:rFonts w:hint="eastAsia" w:ascii="Calibri" w:hAnsi="Calibri"/>
                <w:b/>
                <w:color w:val="000000"/>
                <w:sz w:val="24"/>
                <w:szCs w:val="22"/>
              </w:rPr>
              <w:t>岗位：</w:t>
            </w:r>
          </w:p>
        </w:tc>
        <w:tc>
          <w:tcPr>
            <w:tcW w:w="3562" w:type="dxa"/>
          </w:tcPr>
          <w:p w14:paraId="60921656">
            <w:pPr>
              <w:widowControl/>
              <w:snapToGrid w:val="0"/>
              <w:ind w:left="486" w:hanging="482"/>
              <w:rPr>
                <w:rFonts w:ascii="Calibri" w:hAnsi="Calibri"/>
                <w:b/>
                <w:color w:val="000000"/>
                <w:sz w:val="24"/>
                <w:szCs w:val="22"/>
              </w:rPr>
            </w:pPr>
          </w:p>
          <w:p w14:paraId="6C322D30">
            <w:pPr>
              <w:widowControl/>
              <w:snapToGrid w:val="0"/>
              <w:ind w:left="486" w:hanging="482"/>
              <w:rPr>
                <w:rFonts w:ascii="Calibri" w:hAnsi="Calibri"/>
                <w:b/>
                <w:color w:val="000000"/>
                <w:sz w:val="24"/>
                <w:szCs w:val="22"/>
              </w:rPr>
            </w:pPr>
            <w:r>
              <w:rPr>
                <w:rFonts w:hint="eastAsia" w:ascii="Calibri" w:hAnsi="Calibri"/>
                <w:b/>
                <w:color w:val="000000"/>
                <w:sz w:val="24"/>
                <w:szCs w:val="22"/>
              </w:rPr>
              <w:t>本人签字</w:t>
            </w:r>
            <w:r>
              <w:rPr>
                <w:rFonts w:ascii="Calibri" w:hAnsi="Calibri"/>
                <w:b/>
                <w:color w:val="000000"/>
                <w:sz w:val="24"/>
                <w:szCs w:val="22"/>
              </w:rPr>
              <w:t>:</w:t>
            </w:r>
          </w:p>
        </w:tc>
      </w:tr>
      <w:tr w14:paraId="4FA8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gridSpan w:val="4"/>
          </w:tcPr>
          <w:p w14:paraId="4BAE878A">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违约事项：</w:t>
            </w:r>
          </w:p>
          <w:p w14:paraId="1E411694">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 xml:space="preserve">      </w:t>
            </w:r>
          </w:p>
          <w:p w14:paraId="736675E8">
            <w:pPr>
              <w:widowControl/>
              <w:snapToGrid w:val="0"/>
              <w:spacing w:line="360" w:lineRule="auto"/>
              <w:jc w:val="left"/>
              <w:rPr>
                <w:rFonts w:ascii="Calibri" w:hAnsi="Calibri"/>
                <w:b/>
                <w:color w:val="000000"/>
                <w:sz w:val="24"/>
                <w:szCs w:val="22"/>
              </w:rPr>
            </w:pPr>
          </w:p>
        </w:tc>
      </w:tr>
      <w:tr w14:paraId="184B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0080" w:type="dxa"/>
            <w:gridSpan w:val="4"/>
          </w:tcPr>
          <w:p w14:paraId="74ED14E0">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处理措施</w:t>
            </w:r>
            <w:r>
              <w:rPr>
                <w:rFonts w:ascii="Calibri" w:hAnsi="Calibri"/>
                <w:b/>
                <w:color w:val="000000"/>
                <w:sz w:val="24"/>
                <w:szCs w:val="22"/>
              </w:rPr>
              <w:t>:</w:t>
            </w:r>
          </w:p>
          <w:p w14:paraId="65EEE7CA">
            <w:pPr>
              <w:widowControl/>
              <w:snapToGrid w:val="0"/>
              <w:spacing w:line="360" w:lineRule="auto"/>
              <w:ind w:left="4" w:firstLine="1687" w:firstLineChars="700"/>
              <w:jc w:val="left"/>
              <w:rPr>
                <w:rFonts w:ascii="Calibri" w:hAnsi="Calibri"/>
                <w:b/>
                <w:color w:val="000000"/>
                <w:sz w:val="24"/>
                <w:szCs w:val="22"/>
              </w:rPr>
            </w:pPr>
          </w:p>
          <w:p w14:paraId="70DD9F17">
            <w:pPr>
              <w:widowControl/>
              <w:snapToGrid w:val="0"/>
              <w:spacing w:line="360" w:lineRule="auto"/>
              <w:jc w:val="left"/>
              <w:rPr>
                <w:rFonts w:ascii="Calibri" w:hAnsi="Calibri"/>
                <w:b/>
                <w:color w:val="000000"/>
                <w:sz w:val="24"/>
                <w:szCs w:val="22"/>
              </w:rPr>
            </w:pPr>
          </w:p>
        </w:tc>
      </w:tr>
      <w:tr w14:paraId="1CBB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40" w:type="dxa"/>
            <w:gridSpan w:val="2"/>
          </w:tcPr>
          <w:p w14:paraId="6E98863F">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乙方负责人意见</w:t>
            </w:r>
            <w:r>
              <w:rPr>
                <w:rFonts w:ascii="Calibri" w:hAnsi="Calibri"/>
                <w:b/>
                <w:color w:val="000000"/>
                <w:sz w:val="24"/>
                <w:szCs w:val="22"/>
              </w:rPr>
              <w:t>:</w:t>
            </w:r>
          </w:p>
        </w:tc>
        <w:tc>
          <w:tcPr>
            <w:tcW w:w="5040" w:type="dxa"/>
            <w:gridSpan w:val="2"/>
          </w:tcPr>
          <w:p w14:paraId="2818B1D0">
            <w:pPr>
              <w:widowControl/>
              <w:snapToGrid w:val="0"/>
              <w:spacing w:line="360" w:lineRule="auto"/>
              <w:ind w:left="486" w:hanging="482"/>
              <w:jc w:val="left"/>
              <w:rPr>
                <w:rFonts w:ascii="Calibri" w:hAnsi="Calibri"/>
                <w:b/>
                <w:color w:val="000000"/>
                <w:sz w:val="24"/>
                <w:szCs w:val="22"/>
              </w:rPr>
            </w:pPr>
            <w:r>
              <w:rPr>
                <w:rFonts w:hint="eastAsia" w:ascii="Calibri" w:hAnsi="Calibri"/>
                <w:b/>
                <w:color w:val="000000"/>
                <w:sz w:val="24"/>
                <w:szCs w:val="22"/>
              </w:rPr>
              <w:t>小区负责人意见：</w:t>
            </w:r>
          </w:p>
        </w:tc>
      </w:tr>
    </w:tbl>
    <w:p w14:paraId="26909369">
      <w:pPr>
        <w:widowControl/>
        <w:snapToGrid w:val="0"/>
        <w:spacing w:line="360" w:lineRule="auto"/>
        <w:jc w:val="left"/>
        <w:rPr>
          <w:rFonts w:ascii="方正黑体_GBK" w:hAnsi="方正黑体_GBK" w:eastAsia="方正黑体_GBK" w:cs="方正黑体_GBK"/>
          <w:bCs/>
          <w:color w:val="000000"/>
          <w:sz w:val="24"/>
        </w:rPr>
        <w:sectPr>
          <w:pgSz w:w="11906" w:h="16838"/>
          <w:pgMar w:top="1134" w:right="1134" w:bottom="1134" w:left="1134" w:header="720" w:footer="720" w:gutter="0"/>
          <w:cols w:space="720" w:num="1"/>
          <w:docGrid w:linePitch="340" w:charSpace="0"/>
        </w:sectPr>
      </w:pPr>
    </w:p>
    <w:p w14:paraId="39AF1184">
      <w:pPr>
        <w:spacing w:before="34"/>
        <w:jc w:val="left"/>
        <w:rPr>
          <w:b/>
          <w:color w:val="000000"/>
          <w:sz w:val="24"/>
          <w:szCs w:val="24"/>
        </w:rPr>
      </w:pPr>
      <w:r>
        <w:rPr>
          <w:rFonts w:hint="eastAsia" w:ascii="方正黑体_GBK" w:hAnsi="方正黑体_GBK" w:eastAsia="方正黑体_GBK" w:cs="方正黑体_GBK"/>
          <w:bCs/>
          <w:color w:val="000000"/>
          <w:sz w:val="24"/>
        </w:rPr>
        <w:t xml:space="preserve">附件八                  </w:t>
      </w:r>
      <w:r>
        <w:rPr>
          <w:rFonts w:hint="eastAsia"/>
          <w:b/>
          <w:color w:val="000000"/>
          <w:sz w:val="24"/>
          <w:szCs w:val="24"/>
          <w:u w:val="single"/>
        </w:rPr>
        <w:t xml:space="preserve"> 投资大厦 </w:t>
      </w:r>
      <w:r>
        <w:rPr>
          <w:rFonts w:hint="eastAsia"/>
          <w:b/>
          <w:color w:val="000000"/>
          <w:sz w:val="24"/>
          <w:szCs w:val="24"/>
        </w:rPr>
        <w:t>项目</w:t>
      </w:r>
      <w:r>
        <w:rPr>
          <w:b/>
          <w:color w:val="000000"/>
          <w:sz w:val="24"/>
          <w:szCs w:val="24"/>
        </w:rPr>
        <w:t>保洁服务</w:t>
      </w:r>
      <w:r>
        <w:rPr>
          <w:rFonts w:hint="eastAsia"/>
          <w:bCs/>
          <w:color w:val="000000"/>
          <w:sz w:val="24"/>
          <w:szCs w:val="24"/>
          <w:u w:val="single"/>
        </w:rPr>
        <w:t xml:space="preserve">   </w:t>
      </w:r>
      <w:r>
        <w:rPr>
          <w:b/>
          <w:color w:val="000000"/>
          <w:sz w:val="24"/>
          <w:szCs w:val="24"/>
        </w:rPr>
        <w:t>月度检查表</w:t>
      </w:r>
      <w:r>
        <w:rPr>
          <w:rFonts w:hint="eastAsia"/>
          <w:b/>
          <w:color w:val="000000"/>
          <w:sz w:val="24"/>
          <w:szCs w:val="24"/>
        </w:rPr>
        <w:t xml:space="preserve"> </w:t>
      </w:r>
    </w:p>
    <w:p w14:paraId="65B1127A">
      <w:pPr>
        <w:rPr>
          <w:rFonts w:ascii="宋体" w:hAnsi="宋体" w:cs="宋体"/>
          <w:color w:val="000000"/>
          <w:sz w:val="18"/>
        </w:rPr>
      </w:pPr>
    </w:p>
    <w:tbl>
      <w:tblPr>
        <w:tblStyle w:val="50"/>
        <w:tblW w:w="5000" w:type="pct"/>
        <w:jc w:val="center"/>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autofit"/>
        <w:tblCellMar>
          <w:top w:w="0" w:type="dxa"/>
          <w:left w:w="0" w:type="dxa"/>
          <w:bottom w:w="0" w:type="dxa"/>
          <w:right w:w="0" w:type="dxa"/>
        </w:tblCellMar>
      </w:tblPr>
      <w:tblGrid>
        <w:gridCol w:w="1764"/>
        <w:gridCol w:w="4457"/>
        <w:gridCol w:w="1439"/>
        <w:gridCol w:w="2024"/>
      </w:tblGrid>
      <w:tr w14:paraId="4391832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5" w:hRule="atLeast"/>
          <w:jc w:val="center"/>
        </w:trPr>
        <w:tc>
          <w:tcPr>
            <w:tcW w:w="911" w:type="pct"/>
            <w:tcBorders>
              <w:bottom w:val="single" w:color="000000" w:sz="4" w:space="0"/>
              <w:right w:val="single" w:color="000000" w:sz="4" w:space="0"/>
            </w:tcBorders>
          </w:tcPr>
          <w:p w14:paraId="7329D84B">
            <w:pPr>
              <w:pStyle w:val="150"/>
              <w:spacing w:before="119"/>
              <w:jc w:val="center"/>
              <w:rPr>
                <w:b/>
                <w:color w:val="000000"/>
                <w:sz w:val="18"/>
              </w:rPr>
            </w:pPr>
            <w:r>
              <w:rPr>
                <w:rFonts w:hint="eastAsia"/>
                <w:b/>
                <w:color w:val="000000"/>
                <w:sz w:val="18"/>
              </w:rPr>
              <w:t>类别</w:t>
            </w:r>
          </w:p>
        </w:tc>
        <w:tc>
          <w:tcPr>
            <w:tcW w:w="2301" w:type="pct"/>
            <w:tcBorders>
              <w:left w:val="single" w:color="000000" w:sz="4" w:space="0"/>
              <w:bottom w:val="single" w:color="000000" w:sz="4" w:space="0"/>
              <w:right w:val="single" w:color="000000" w:sz="4" w:space="0"/>
            </w:tcBorders>
          </w:tcPr>
          <w:p w14:paraId="2F604638">
            <w:pPr>
              <w:pStyle w:val="150"/>
              <w:spacing w:before="119"/>
              <w:jc w:val="center"/>
              <w:rPr>
                <w:b/>
                <w:color w:val="000000"/>
                <w:sz w:val="18"/>
              </w:rPr>
            </w:pPr>
            <w:r>
              <w:rPr>
                <w:rFonts w:hint="eastAsia"/>
                <w:b/>
                <w:color w:val="000000"/>
                <w:sz w:val="18"/>
              </w:rPr>
              <w:t>检查标准</w:t>
            </w:r>
          </w:p>
        </w:tc>
        <w:tc>
          <w:tcPr>
            <w:tcW w:w="743" w:type="pct"/>
            <w:tcBorders>
              <w:left w:val="single" w:color="000000" w:sz="4" w:space="0"/>
              <w:bottom w:val="single" w:color="000000" w:sz="4" w:space="0"/>
              <w:right w:val="single" w:color="000000" w:sz="4" w:space="0"/>
            </w:tcBorders>
          </w:tcPr>
          <w:p w14:paraId="22BCD5C4">
            <w:pPr>
              <w:pStyle w:val="150"/>
              <w:spacing w:before="119"/>
              <w:jc w:val="center"/>
              <w:rPr>
                <w:b/>
                <w:color w:val="000000"/>
                <w:sz w:val="18"/>
              </w:rPr>
            </w:pPr>
            <w:r>
              <w:rPr>
                <w:rFonts w:hint="eastAsia"/>
                <w:b/>
                <w:color w:val="000000"/>
                <w:sz w:val="18"/>
              </w:rPr>
              <w:t>评分标准</w:t>
            </w:r>
          </w:p>
        </w:tc>
        <w:tc>
          <w:tcPr>
            <w:tcW w:w="1045" w:type="pct"/>
            <w:tcBorders>
              <w:left w:val="single" w:color="000000" w:sz="4" w:space="0"/>
              <w:bottom w:val="single" w:color="000000" w:sz="4" w:space="0"/>
            </w:tcBorders>
          </w:tcPr>
          <w:p w14:paraId="28CEFC54">
            <w:pPr>
              <w:pStyle w:val="150"/>
              <w:spacing w:before="119"/>
              <w:jc w:val="center"/>
              <w:rPr>
                <w:b/>
                <w:color w:val="000000"/>
                <w:sz w:val="18"/>
              </w:rPr>
            </w:pPr>
            <w:r>
              <w:rPr>
                <w:rFonts w:hint="eastAsia"/>
                <w:b/>
                <w:color w:val="000000"/>
                <w:sz w:val="18"/>
              </w:rPr>
              <w:t>评分</w:t>
            </w:r>
          </w:p>
        </w:tc>
      </w:tr>
      <w:tr w14:paraId="21767DC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8" w:hRule="atLeast"/>
          <w:jc w:val="center"/>
        </w:trPr>
        <w:tc>
          <w:tcPr>
            <w:tcW w:w="911" w:type="pct"/>
            <w:tcBorders>
              <w:top w:val="single" w:color="000000" w:sz="4" w:space="0"/>
              <w:bottom w:val="single" w:color="000000" w:sz="4" w:space="0"/>
              <w:right w:val="single" w:color="000000" w:sz="4" w:space="0"/>
            </w:tcBorders>
            <w:vAlign w:val="center"/>
          </w:tcPr>
          <w:p w14:paraId="342717B3">
            <w:pPr>
              <w:pStyle w:val="150"/>
              <w:jc w:val="center"/>
              <w:rPr>
                <w:color w:val="000000"/>
                <w:sz w:val="18"/>
              </w:rPr>
            </w:pPr>
            <w:r>
              <w:rPr>
                <w:rFonts w:hint="eastAsia"/>
                <w:color w:val="000000"/>
                <w:sz w:val="18"/>
              </w:rPr>
              <w:t>道路</w:t>
            </w:r>
          </w:p>
        </w:tc>
        <w:tc>
          <w:tcPr>
            <w:tcW w:w="2301" w:type="pct"/>
            <w:tcBorders>
              <w:top w:val="single" w:color="000000" w:sz="4" w:space="0"/>
              <w:left w:val="single" w:color="000000" w:sz="4" w:space="0"/>
              <w:bottom w:val="single" w:color="000000" w:sz="4" w:space="0"/>
              <w:right w:val="single" w:color="000000" w:sz="4" w:space="0"/>
            </w:tcBorders>
          </w:tcPr>
          <w:p w14:paraId="4462723B">
            <w:pPr>
              <w:pStyle w:val="150"/>
              <w:spacing w:before="141"/>
              <w:rPr>
                <w:color w:val="000000"/>
                <w:sz w:val="18"/>
                <w:lang w:eastAsia="zh-CN"/>
              </w:rPr>
            </w:pPr>
            <w:r>
              <w:rPr>
                <w:rFonts w:hint="eastAsia"/>
                <w:color w:val="000000"/>
                <w:spacing w:val="-8"/>
                <w:sz w:val="18"/>
                <w:lang w:eastAsia="zh-CN"/>
              </w:rPr>
              <w:t xml:space="preserve">无明显泥沙、污垢；每 </w:t>
            </w:r>
            <w:r>
              <w:rPr>
                <w:rFonts w:hint="eastAsia"/>
                <w:color w:val="000000"/>
                <w:sz w:val="18"/>
                <w:lang w:eastAsia="zh-CN"/>
              </w:rPr>
              <w:t>100</w:t>
            </w:r>
            <w:r>
              <w:rPr>
                <w:rFonts w:hint="eastAsia"/>
                <w:color w:val="000000"/>
                <w:spacing w:val="-8"/>
                <w:sz w:val="18"/>
                <w:lang w:eastAsia="zh-CN"/>
              </w:rPr>
              <w:t xml:space="preserve"> 平方米内烟头、纸屑平均不</w:t>
            </w:r>
            <w:r>
              <w:rPr>
                <w:rFonts w:hint="eastAsia"/>
                <w:color w:val="000000"/>
                <w:sz w:val="18"/>
                <w:lang w:eastAsia="zh-CN"/>
              </w:rPr>
              <w:t>超过 2 个、无直径 1 厘米以上的石子、无积水。</w:t>
            </w:r>
          </w:p>
        </w:tc>
        <w:tc>
          <w:tcPr>
            <w:tcW w:w="743" w:type="pct"/>
            <w:tcBorders>
              <w:top w:val="single" w:color="000000" w:sz="4" w:space="0"/>
              <w:left w:val="single" w:color="000000" w:sz="4" w:space="0"/>
              <w:bottom w:val="single" w:color="000000" w:sz="4" w:space="0"/>
              <w:right w:val="single" w:color="000000" w:sz="4" w:space="0"/>
            </w:tcBorders>
            <w:vAlign w:val="center"/>
          </w:tcPr>
          <w:p w14:paraId="3CEB9409">
            <w:pPr>
              <w:pStyle w:val="150"/>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68B1B95E">
            <w:pPr>
              <w:pStyle w:val="150"/>
              <w:rPr>
                <w:color w:val="000000"/>
                <w:sz w:val="18"/>
              </w:rPr>
            </w:pPr>
          </w:p>
        </w:tc>
      </w:tr>
      <w:tr w14:paraId="46E0A8B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7" w:hRule="atLeast"/>
          <w:jc w:val="center"/>
        </w:trPr>
        <w:tc>
          <w:tcPr>
            <w:tcW w:w="911" w:type="pct"/>
            <w:tcBorders>
              <w:top w:val="single" w:color="000000" w:sz="4" w:space="0"/>
              <w:bottom w:val="single" w:color="000000" w:sz="4" w:space="0"/>
              <w:right w:val="single" w:color="000000" w:sz="4" w:space="0"/>
            </w:tcBorders>
            <w:vAlign w:val="center"/>
          </w:tcPr>
          <w:p w14:paraId="7E01EB29">
            <w:pPr>
              <w:pStyle w:val="150"/>
              <w:spacing w:before="139"/>
              <w:jc w:val="center"/>
              <w:rPr>
                <w:color w:val="000000"/>
                <w:sz w:val="18"/>
              </w:rPr>
            </w:pPr>
            <w:r>
              <w:rPr>
                <w:rFonts w:hint="eastAsia"/>
                <w:color w:val="000000"/>
                <w:sz w:val="18"/>
              </w:rPr>
              <w:t>绿化带</w:t>
            </w:r>
          </w:p>
        </w:tc>
        <w:tc>
          <w:tcPr>
            <w:tcW w:w="2301" w:type="pct"/>
            <w:tcBorders>
              <w:top w:val="single" w:color="000000" w:sz="4" w:space="0"/>
              <w:left w:val="single" w:color="000000" w:sz="4" w:space="0"/>
              <w:bottom w:val="single" w:color="000000" w:sz="4" w:space="0"/>
              <w:right w:val="single" w:color="000000" w:sz="4" w:space="0"/>
            </w:tcBorders>
          </w:tcPr>
          <w:p w14:paraId="4650599B">
            <w:pPr>
              <w:pStyle w:val="150"/>
              <w:spacing w:before="139"/>
              <w:rPr>
                <w:color w:val="000000"/>
                <w:sz w:val="18"/>
                <w:lang w:eastAsia="zh-CN"/>
              </w:rPr>
            </w:pPr>
            <w:r>
              <w:rPr>
                <w:rFonts w:hint="eastAsia"/>
                <w:color w:val="000000"/>
                <w:sz w:val="18"/>
                <w:lang w:eastAsia="zh-CN"/>
              </w:rPr>
              <w:t>无明显大片树叶、纸屑、垃圾胶袋等物。</w:t>
            </w:r>
          </w:p>
        </w:tc>
        <w:tc>
          <w:tcPr>
            <w:tcW w:w="743" w:type="pct"/>
            <w:tcBorders>
              <w:top w:val="single" w:color="000000" w:sz="4" w:space="0"/>
              <w:left w:val="single" w:color="000000" w:sz="4" w:space="0"/>
              <w:bottom w:val="single" w:color="000000" w:sz="4" w:space="0"/>
              <w:right w:val="single" w:color="000000" w:sz="4" w:space="0"/>
            </w:tcBorders>
          </w:tcPr>
          <w:p w14:paraId="1E85FE26">
            <w:pPr>
              <w:pStyle w:val="150"/>
              <w:spacing w:before="139"/>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388C99D2">
            <w:pPr>
              <w:pStyle w:val="150"/>
              <w:rPr>
                <w:color w:val="000000"/>
                <w:sz w:val="18"/>
              </w:rPr>
            </w:pPr>
          </w:p>
        </w:tc>
      </w:tr>
      <w:tr w14:paraId="029FAB3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1" w:hRule="atLeast"/>
          <w:jc w:val="center"/>
        </w:trPr>
        <w:tc>
          <w:tcPr>
            <w:tcW w:w="911" w:type="pct"/>
            <w:tcBorders>
              <w:top w:val="single" w:color="000000" w:sz="4" w:space="0"/>
              <w:bottom w:val="single" w:color="000000" w:sz="4" w:space="0"/>
              <w:right w:val="single" w:color="000000" w:sz="4" w:space="0"/>
            </w:tcBorders>
            <w:vAlign w:val="center"/>
          </w:tcPr>
          <w:p w14:paraId="6125F391">
            <w:pPr>
              <w:pStyle w:val="150"/>
              <w:jc w:val="center"/>
              <w:rPr>
                <w:color w:val="000000"/>
                <w:sz w:val="18"/>
              </w:rPr>
            </w:pPr>
            <w:r>
              <w:rPr>
                <w:rFonts w:hint="eastAsia"/>
                <w:color w:val="000000"/>
                <w:sz w:val="18"/>
              </w:rPr>
              <w:t>大门口</w:t>
            </w:r>
          </w:p>
        </w:tc>
        <w:tc>
          <w:tcPr>
            <w:tcW w:w="2301" w:type="pct"/>
            <w:tcBorders>
              <w:top w:val="single" w:color="000000" w:sz="4" w:space="0"/>
              <w:left w:val="single" w:color="000000" w:sz="4" w:space="0"/>
              <w:bottom w:val="single" w:color="000000" w:sz="4" w:space="0"/>
              <w:right w:val="single" w:color="000000" w:sz="4" w:space="0"/>
            </w:tcBorders>
          </w:tcPr>
          <w:p w14:paraId="57BF17F3">
            <w:pPr>
              <w:pStyle w:val="150"/>
              <w:spacing w:before="3" w:line="398" w:lineRule="exact"/>
              <w:rPr>
                <w:color w:val="000000"/>
                <w:sz w:val="18"/>
                <w:lang w:eastAsia="zh-CN"/>
              </w:rPr>
            </w:pPr>
            <w:r>
              <w:rPr>
                <w:rFonts w:hint="eastAsia"/>
                <w:color w:val="000000"/>
                <w:sz w:val="18"/>
                <w:lang w:eastAsia="zh-CN"/>
              </w:rPr>
              <w:t>无垃圾、泥沙、青苔、烟头、四周墙体干净光亮、绿化带无垃圾。</w:t>
            </w:r>
          </w:p>
        </w:tc>
        <w:tc>
          <w:tcPr>
            <w:tcW w:w="743" w:type="pct"/>
            <w:tcBorders>
              <w:top w:val="single" w:color="000000" w:sz="4" w:space="0"/>
              <w:left w:val="single" w:color="000000" w:sz="4" w:space="0"/>
              <w:bottom w:val="single" w:color="000000" w:sz="4" w:space="0"/>
              <w:right w:val="single" w:color="000000" w:sz="4" w:space="0"/>
            </w:tcBorders>
          </w:tcPr>
          <w:p w14:paraId="7E743ED7">
            <w:pPr>
              <w:pStyle w:val="150"/>
              <w:spacing w:before="7"/>
              <w:rPr>
                <w:b/>
                <w:color w:val="000000"/>
                <w:sz w:val="26"/>
                <w:lang w:eastAsia="zh-CN"/>
              </w:rPr>
            </w:pPr>
          </w:p>
          <w:p w14:paraId="1E34ED0A">
            <w:pPr>
              <w:pStyle w:val="150"/>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3B71CDBF">
            <w:pPr>
              <w:pStyle w:val="150"/>
              <w:rPr>
                <w:color w:val="000000"/>
                <w:sz w:val="18"/>
              </w:rPr>
            </w:pPr>
          </w:p>
        </w:tc>
      </w:tr>
      <w:tr w14:paraId="4EDEE08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98" w:hRule="atLeast"/>
          <w:jc w:val="center"/>
        </w:trPr>
        <w:tc>
          <w:tcPr>
            <w:tcW w:w="911" w:type="pct"/>
            <w:tcBorders>
              <w:top w:val="single" w:color="000000" w:sz="4" w:space="0"/>
              <w:bottom w:val="single" w:color="000000" w:sz="4" w:space="0"/>
              <w:right w:val="single" w:color="000000" w:sz="4" w:space="0"/>
            </w:tcBorders>
            <w:vAlign w:val="center"/>
          </w:tcPr>
          <w:p w14:paraId="79D09503">
            <w:pPr>
              <w:pStyle w:val="150"/>
              <w:jc w:val="center"/>
              <w:rPr>
                <w:color w:val="000000"/>
                <w:sz w:val="18"/>
              </w:rPr>
            </w:pPr>
            <w:r>
              <w:rPr>
                <w:rFonts w:hint="eastAsia"/>
                <w:color w:val="000000"/>
                <w:sz w:val="18"/>
              </w:rPr>
              <w:t>门面</w:t>
            </w:r>
          </w:p>
        </w:tc>
        <w:tc>
          <w:tcPr>
            <w:tcW w:w="2301" w:type="pct"/>
            <w:tcBorders>
              <w:top w:val="single" w:color="000000" w:sz="4" w:space="0"/>
              <w:left w:val="single" w:color="000000" w:sz="4" w:space="0"/>
              <w:bottom w:val="single" w:color="000000" w:sz="4" w:space="0"/>
              <w:right w:val="single" w:color="000000" w:sz="4" w:space="0"/>
            </w:tcBorders>
          </w:tcPr>
          <w:p w14:paraId="2ADC8AC5">
            <w:pPr>
              <w:pStyle w:val="150"/>
              <w:spacing w:before="139"/>
              <w:rPr>
                <w:color w:val="000000"/>
                <w:sz w:val="18"/>
                <w:lang w:eastAsia="zh-CN"/>
              </w:rPr>
            </w:pPr>
            <w:r>
              <w:rPr>
                <w:rFonts w:hint="eastAsia"/>
                <w:color w:val="000000"/>
                <w:sz w:val="18"/>
                <w:lang w:eastAsia="zh-CN"/>
              </w:rPr>
              <w:t>墙体无乱张贴、污垢、乱涂乱画、地面无垃圾泥沙、堆</w:t>
            </w:r>
          </w:p>
          <w:p w14:paraId="5ED3A279">
            <w:pPr>
              <w:pStyle w:val="150"/>
              <w:rPr>
                <w:color w:val="000000"/>
                <w:sz w:val="18"/>
              </w:rPr>
            </w:pPr>
            <w:r>
              <w:rPr>
                <w:rFonts w:hint="eastAsia"/>
                <w:color w:val="000000"/>
                <w:sz w:val="18"/>
              </w:rPr>
              <w:t>放物。</w:t>
            </w:r>
          </w:p>
        </w:tc>
        <w:tc>
          <w:tcPr>
            <w:tcW w:w="743" w:type="pct"/>
            <w:tcBorders>
              <w:top w:val="single" w:color="000000" w:sz="4" w:space="0"/>
              <w:left w:val="single" w:color="000000" w:sz="4" w:space="0"/>
              <w:bottom w:val="single" w:color="000000" w:sz="4" w:space="0"/>
              <w:right w:val="single" w:color="000000" w:sz="4" w:space="0"/>
            </w:tcBorders>
          </w:tcPr>
          <w:p w14:paraId="71D465E9">
            <w:pPr>
              <w:pStyle w:val="150"/>
              <w:spacing w:before="5"/>
              <w:rPr>
                <w:b/>
                <w:color w:val="000000"/>
                <w:sz w:val="26"/>
              </w:rPr>
            </w:pPr>
          </w:p>
          <w:p w14:paraId="738D5272">
            <w:pPr>
              <w:pStyle w:val="150"/>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6EDF9D39">
            <w:pPr>
              <w:pStyle w:val="150"/>
              <w:rPr>
                <w:color w:val="000000"/>
                <w:sz w:val="18"/>
              </w:rPr>
            </w:pPr>
          </w:p>
        </w:tc>
      </w:tr>
      <w:tr w14:paraId="7F84C39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vAlign w:val="center"/>
          </w:tcPr>
          <w:p w14:paraId="7D0B665F">
            <w:pPr>
              <w:pStyle w:val="150"/>
              <w:spacing w:before="142"/>
              <w:jc w:val="center"/>
              <w:rPr>
                <w:color w:val="000000"/>
                <w:sz w:val="18"/>
              </w:rPr>
            </w:pPr>
            <w:r>
              <w:rPr>
                <w:rFonts w:hint="eastAsia"/>
                <w:color w:val="000000"/>
                <w:sz w:val="18"/>
              </w:rPr>
              <w:t>垃圾箱</w:t>
            </w:r>
          </w:p>
        </w:tc>
        <w:tc>
          <w:tcPr>
            <w:tcW w:w="2301" w:type="pct"/>
            <w:tcBorders>
              <w:top w:val="single" w:color="000000" w:sz="4" w:space="0"/>
              <w:left w:val="single" w:color="000000" w:sz="4" w:space="0"/>
              <w:bottom w:val="single" w:color="000000" w:sz="4" w:space="0"/>
              <w:right w:val="single" w:color="000000" w:sz="4" w:space="0"/>
            </w:tcBorders>
          </w:tcPr>
          <w:p w14:paraId="509AF815">
            <w:pPr>
              <w:pStyle w:val="150"/>
              <w:spacing w:before="142"/>
              <w:rPr>
                <w:color w:val="000000"/>
                <w:sz w:val="18"/>
                <w:lang w:eastAsia="zh-CN"/>
              </w:rPr>
            </w:pPr>
            <w:r>
              <w:rPr>
                <w:rFonts w:hint="eastAsia"/>
                <w:color w:val="000000"/>
                <w:spacing w:val="-11"/>
                <w:sz w:val="18"/>
                <w:lang w:eastAsia="zh-CN"/>
              </w:rPr>
              <w:t>地面无散落垃圾，无污水、无明显污迹，箱体干净卫生。</w:t>
            </w:r>
          </w:p>
        </w:tc>
        <w:tc>
          <w:tcPr>
            <w:tcW w:w="743" w:type="pct"/>
            <w:tcBorders>
              <w:top w:val="single" w:color="000000" w:sz="4" w:space="0"/>
              <w:left w:val="single" w:color="000000" w:sz="4" w:space="0"/>
              <w:bottom w:val="single" w:color="000000" w:sz="4" w:space="0"/>
              <w:right w:val="single" w:color="000000" w:sz="4" w:space="0"/>
            </w:tcBorders>
          </w:tcPr>
          <w:p w14:paraId="7AD4DB2B">
            <w:pPr>
              <w:pStyle w:val="150"/>
              <w:spacing w:before="142"/>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5F6BEA74">
            <w:pPr>
              <w:pStyle w:val="150"/>
              <w:rPr>
                <w:color w:val="000000"/>
                <w:sz w:val="18"/>
              </w:rPr>
            </w:pPr>
          </w:p>
        </w:tc>
      </w:tr>
      <w:tr w14:paraId="0DB5171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1" w:hRule="atLeast"/>
          <w:jc w:val="center"/>
        </w:trPr>
        <w:tc>
          <w:tcPr>
            <w:tcW w:w="911" w:type="pct"/>
            <w:tcBorders>
              <w:top w:val="single" w:color="000000" w:sz="4" w:space="0"/>
              <w:bottom w:val="single" w:color="000000" w:sz="4" w:space="0"/>
              <w:right w:val="single" w:color="000000" w:sz="4" w:space="0"/>
            </w:tcBorders>
            <w:vAlign w:val="center"/>
          </w:tcPr>
          <w:p w14:paraId="0EFEE221">
            <w:pPr>
              <w:pStyle w:val="150"/>
              <w:spacing w:before="139"/>
              <w:jc w:val="center"/>
              <w:rPr>
                <w:color w:val="000000"/>
                <w:sz w:val="18"/>
              </w:rPr>
            </w:pPr>
            <w:r>
              <w:rPr>
                <w:rFonts w:hint="eastAsia"/>
                <w:color w:val="000000"/>
                <w:sz w:val="18"/>
              </w:rPr>
              <w:t>垃圾中转站</w:t>
            </w:r>
          </w:p>
        </w:tc>
        <w:tc>
          <w:tcPr>
            <w:tcW w:w="2301" w:type="pct"/>
            <w:tcBorders>
              <w:top w:val="single" w:color="000000" w:sz="4" w:space="0"/>
              <w:left w:val="single" w:color="000000" w:sz="4" w:space="0"/>
              <w:bottom w:val="single" w:color="000000" w:sz="4" w:space="0"/>
              <w:right w:val="single" w:color="000000" w:sz="4" w:space="0"/>
            </w:tcBorders>
          </w:tcPr>
          <w:p w14:paraId="0752FDEC">
            <w:pPr>
              <w:pStyle w:val="150"/>
              <w:rPr>
                <w:color w:val="000000"/>
                <w:sz w:val="18"/>
                <w:lang w:eastAsia="zh-CN"/>
              </w:rPr>
            </w:pPr>
          </w:p>
          <w:p w14:paraId="07578CD3">
            <w:pPr>
              <w:pStyle w:val="150"/>
              <w:rPr>
                <w:color w:val="000000"/>
                <w:sz w:val="18"/>
                <w:lang w:eastAsia="zh-CN"/>
              </w:rPr>
            </w:pPr>
            <w:r>
              <w:rPr>
                <w:rFonts w:hint="eastAsia"/>
                <w:color w:val="000000"/>
                <w:sz w:val="18"/>
                <w:lang w:eastAsia="zh-CN"/>
              </w:rPr>
              <w:t>地面、墙面无粘附物、无明显污迹，无异味。</w:t>
            </w:r>
          </w:p>
        </w:tc>
        <w:tc>
          <w:tcPr>
            <w:tcW w:w="743" w:type="pct"/>
            <w:tcBorders>
              <w:top w:val="single" w:color="000000" w:sz="4" w:space="0"/>
              <w:left w:val="single" w:color="000000" w:sz="4" w:space="0"/>
              <w:bottom w:val="single" w:color="000000" w:sz="4" w:space="0"/>
              <w:right w:val="single" w:color="000000" w:sz="4" w:space="0"/>
            </w:tcBorders>
          </w:tcPr>
          <w:p w14:paraId="0A196D77">
            <w:pPr>
              <w:pStyle w:val="150"/>
              <w:spacing w:before="7"/>
              <w:rPr>
                <w:b/>
                <w:color w:val="000000"/>
                <w:sz w:val="26"/>
                <w:lang w:eastAsia="zh-CN"/>
              </w:rPr>
            </w:pPr>
          </w:p>
          <w:p w14:paraId="0EB1FA11">
            <w:pPr>
              <w:pStyle w:val="150"/>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4AB32DBF">
            <w:pPr>
              <w:pStyle w:val="150"/>
              <w:rPr>
                <w:color w:val="000000"/>
                <w:sz w:val="18"/>
              </w:rPr>
            </w:pPr>
          </w:p>
        </w:tc>
      </w:tr>
      <w:tr w14:paraId="660A405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vAlign w:val="center"/>
          </w:tcPr>
          <w:p w14:paraId="1BCAB089">
            <w:pPr>
              <w:pStyle w:val="150"/>
              <w:spacing w:before="139"/>
              <w:jc w:val="center"/>
              <w:rPr>
                <w:color w:val="000000"/>
                <w:sz w:val="18"/>
              </w:rPr>
            </w:pPr>
            <w:r>
              <w:rPr>
                <w:rFonts w:hint="eastAsia"/>
                <w:color w:val="000000"/>
                <w:sz w:val="18"/>
              </w:rPr>
              <w:t>果皮箱</w:t>
            </w:r>
          </w:p>
        </w:tc>
        <w:tc>
          <w:tcPr>
            <w:tcW w:w="2301" w:type="pct"/>
            <w:tcBorders>
              <w:top w:val="single" w:color="000000" w:sz="4" w:space="0"/>
              <w:left w:val="single" w:color="000000" w:sz="4" w:space="0"/>
              <w:bottom w:val="single" w:color="000000" w:sz="4" w:space="0"/>
              <w:right w:val="single" w:color="000000" w:sz="4" w:space="0"/>
            </w:tcBorders>
          </w:tcPr>
          <w:p w14:paraId="44851F45">
            <w:pPr>
              <w:pStyle w:val="150"/>
              <w:spacing w:before="139"/>
              <w:rPr>
                <w:color w:val="000000"/>
                <w:sz w:val="18"/>
                <w:lang w:eastAsia="zh-CN"/>
              </w:rPr>
            </w:pPr>
            <w:r>
              <w:rPr>
                <w:rFonts w:hint="eastAsia"/>
                <w:color w:val="000000"/>
                <w:sz w:val="18"/>
                <w:lang w:eastAsia="zh-CN"/>
              </w:rPr>
              <w:t>内部垃圾及时清理，外表无污迹、粘附物箱体干净卫生。</w:t>
            </w:r>
          </w:p>
        </w:tc>
        <w:tc>
          <w:tcPr>
            <w:tcW w:w="743" w:type="pct"/>
            <w:tcBorders>
              <w:top w:val="single" w:color="000000" w:sz="4" w:space="0"/>
              <w:left w:val="single" w:color="000000" w:sz="4" w:space="0"/>
              <w:bottom w:val="single" w:color="000000" w:sz="4" w:space="0"/>
              <w:right w:val="single" w:color="000000" w:sz="4" w:space="0"/>
            </w:tcBorders>
          </w:tcPr>
          <w:p w14:paraId="09D0A592">
            <w:pPr>
              <w:pStyle w:val="150"/>
              <w:spacing w:before="139"/>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2D0576FA">
            <w:pPr>
              <w:pStyle w:val="150"/>
              <w:rPr>
                <w:color w:val="000000"/>
                <w:sz w:val="18"/>
              </w:rPr>
            </w:pPr>
          </w:p>
        </w:tc>
      </w:tr>
      <w:tr w14:paraId="0E102F5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8" w:hRule="atLeast"/>
          <w:jc w:val="center"/>
        </w:trPr>
        <w:tc>
          <w:tcPr>
            <w:tcW w:w="911" w:type="pct"/>
            <w:tcBorders>
              <w:top w:val="single" w:color="000000" w:sz="4" w:space="0"/>
              <w:bottom w:val="single" w:color="000000" w:sz="4" w:space="0"/>
              <w:right w:val="single" w:color="000000" w:sz="4" w:space="0"/>
            </w:tcBorders>
          </w:tcPr>
          <w:p w14:paraId="104F43AA">
            <w:pPr>
              <w:pStyle w:val="150"/>
              <w:spacing w:before="139"/>
              <w:jc w:val="center"/>
              <w:rPr>
                <w:color w:val="000000"/>
                <w:sz w:val="18"/>
              </w:rPr>
            </w:pPr>
            <w:r>
              <w:rPr>
                <w:rFonts w:hint="eastAsia"/>
                <w:color w:val="000000"/>
                <w:sz w:val="18"/>
              </w:rPr>
              <w:t>标识宣传牌</w:t>
            </w:r>
          </w:p>
        </w:tc>
        <w:tc>
          <w:tcPr>
            <w:tcW w:w="2301" w:type="pct"/>
            <w:tcBorders>
              <w:top w:val="single" w:color="000000" w:sz="4" w:space="0"/>
              <w:left w:val="single" w:color="000000" w:sz="4" w:space="0"/>
              <w:bottom w:val="single" w:color="000000" w:sz="4" w:space="0"/>
              <w:right w:val="single" w:color="000000" w:sz="4" w:space="0"/>
            </w:tcBorders>
          </w:tcPr>
          <w:p w14:paraId="520244F6">
            <w:pPr>
              <w:pStyle w:val="150"/>
              <w:spacing w:before="139"/>
              <w:rPr>
                <w:color w:val="000000"/>
                <w:sz w:val="18"/>
                <w:lang w:eastAsia="zh-CN"/>
              </w:rPr>
            </w:pPr>
            <w:r>
              <w:rPr>
                <w:rFonts w:hint="eastAsia"/>
                <w:color w:val="000000"/>
                <w:sz w:val="18"/>
                <w:lang w:eastAsia="zh-CN"/>
              </w:rPr>
              <w:t>目视表面无明显积尘、无污迹、无乱张贴。</w:t>
            </w:r>
          </w:p>
        </w:tc>
        <w:tc>
          <w:tcPr>
            <w:tcW w:w="743" w:type="pct"/>
            <w:tcBorders>
              <w:top w:val="single" w:color="000000" w:sz="4" w:space="0"/>
              <w:left w:val="single" w:color="000000" w:sz="4" w:space="0"/>
              <w:bottom w:val="single" w:color="000000" w:sz="4" w:space="0"/>
              <w:right w:val="single" w:color="000000" w:sz="4" w:space="0"/>
            </w:tcBorders>
          </w:tcPr>
          <w:p w14:paraId="5E87CBFF">
            <w:pPr>
              <w:pStyle w:val="150"/>
              <w:spacing w:before="139"/>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1EB8CC00">
            <w:pPr>
              <w:pStyle w:val="150"/>
              <w:rPr>
                <w:color w:val="000000"/>
                <w:sz w:val="18"/>
              </w:rPr>
            </w:pPr>
          </w:p>
        </w:tc>
      </w:tr>
      <w:tr w14:paraId="5D17913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48A93BE8">
            <w:pPr>
              <w:pStyle w:val="150"/>
              <w:spacing w:before="139"/>
              <w:jc w:val="center"/>
              <w:rPr>
                <w:color w:val="000000"/>
                <w:sz w:val="18"/>
              </w:rPr>
            </w:pPr>
            <w:r>
              <w:rPr>
                <w:rFonts w:hint="eastAsia"/>
                <w:color w:val="000000"/>
                <w:sz w:val="18"/>
              </w:rPr>
              <w:t>健身活动场</w:t>
            </w:r>
          </w:p>
        </w:tc>
        <w:tc>
          <w:tcPr>
            <w:tcW w:w="2301" w:type="pct"/>
            <w:tcBorders>
              <w:top w:val="single" w:color="000000" w:sz="4" w:space="0"/>
              <w:left w:val="single" w:color="000000" w:sz="4" w:space="0"/>
              <w:bottom w:val="single" w:color="000000" w:sz="4" w:space="0"/>
              <w:right w:val="single" w:color="000000" w:sz="4" w:space="0"/>
            </w:tcBorders>
          </w:tcPr>
          <w:p w14:paraId="5B4F9175">
            <w:pPr>
              <w:pStyle w:val="150"/>
              <w:spacing w:before="139"/>
              <w:rPr>
                <w:color w:val="000000"/>
                <w:sz w:val="18"/>
                <w:lang w:eastAsia="zh-CN"/>
              </w:rPr>
            </w:pPr>
            <w:r>
              <w:rPr>
                <w:rFonts w:hint="eastAsia"/>
                <w:color w:val="000000"/>
                <w:sz w:val="18"/>
                <w:lang w:eastAsia="zh-CN"/>
              </w:rPr>
              <w:t>目视地面无垃圾、纸屑、设施无污迹，地面整洁。</w:t>
            </w:r>
          </w:p>
        </w:tc>
        <w:tc>
          <w:tcPr>
            <w:tcW w:w="743" w:type="pct"/>
            <w:tcBorders>
              <w:top w:val="single" w:color="000000" w:sz="4" w:space="0"/>
              <w:left w:val="single" w:color="000000" w:sz="4" w:space="0"/>
              <w:bottom w:val="single" w:color="000000" w:sz="4" w:space="0"/>
              <w:right w:val="single" w:color="000000" w:sz="4" w:space="0"/>
            </w:tcBorders>
          </w:tcPr>
          <w:p w14:paraId="0D2B529E">
            <w:pPr>
              <w:pStyle w:val="150"/>
              <w:spacing w:before="139"/>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268DB927">
            <w:pPr>
              <w:pStyle w:val="150"/>
              <w:rPr>
                <w:color w:val="000000"/>
                <w:sz w:val="18"/>
              </w:rPr>
            </w:pPr>
          </w:p>
        </w:tc>
      </w:tr>
      <w:tr w14:paraId="01B7EAD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5F04D8F5">
            <w:pPr>
              <w:pStyle w:val="150"/>
              <w:spacing w:before="139"/>
              <w:jc w:val="center"/>
              <w:rPr>
                <w:color w:val="000000"/>
                <w:sz w:val="18"/>
              </w:rPr>
            </w:pPr>
            <w:r>
              <w:rPr>
                <w:rFonts w:hint="eastAsia"/>
                <w:color w:val="000000"/>
                <w:sz w:val="18"/>
              </w:rPr>
              <w:t>水沟、地漏</w:t>
            </w:r>
          </w:p>
        </w:tc>
        <w:tc>
          <w:tcPr>
            <w:tcW w:w="2301" w:type="pct"/>
            <w:tcBorders>
              <w:top w:val="single" w:color="000000" w:sz="4" w:space="0"/>
              <w:left w:val="single" w:color="000000" w:sz="4" w:space="0"/>
              <w:bottom w:val="single" w:color="000000" w:sz="4" w:space="0"/>
              <w:right w:val="single" w:color="000000" w:sz="4" w:space="0"/>
            </w:tcBorders>
          </w:tcPr>
          <w:p w14:paraId="292B4564">
            <w:pPr>
              <w:pStyle w:val="150"/>
              <w:spacing w:before="139"/>
              <w:rPr>
                <w:color w:val="000000"/>
                <w:sz w:val="18"/>
                <w:lang w:eastAsia="zh-CN"/>
              </w:rPr>
            </w:pPr>
            <w:r>
              <w:rPr>
                <w:rFonts w:hint="eastAsia"/>
                <w:color w:val="000000"/>
                <w:sz w:val="18"/>
                <w:lang w:eastAsia="zh-CN"/>
              </w:rPr>
              <w:t>无青苔、泥沙、污垢、堵塞。</w:t>
            </w:r>
          </w:p>
        </w:tc>
        <w:tc>
          <w:tcPr>
            <w:tcW w:w="743" w:type="pct"/>
            <w:tcBorders>
              <w:top w:val="single" w:color="000000" w:sz="4" w:space="0"/>
              <w:left w:val="single" w:color="000000" w:sz="4" w:space="0"/>
              <w:bottom w:val="single" w:color="000000" w:sz="4" w:space="0"/>
              <w:right w:val="single" w:color="000000" w:sz="4" w:space="0"/>
            </w:tcBorders>
          </w:tcPr>
          <w:p w14:paraId="19ADA74D">
            <w:pPr>
              <w:pStyle w:val="150"/>
              <w:spacing w:before="139"/>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7CEB8FEC">
            <w:pPr>
              <w:pStyle w:val="150"/>
              <w:rPr>
                <w:color w:val="000000"/>
                <w:sz w:val="18"/>
              </w:rPr>
            </w:pPr>
          </w:p>
        </w:tc>
      </w:tr>
      <w:tr w14:paraId="1DBEDBA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30639CB7">
            <w:pPr>
              <w:pStyle w:val="150"/>
              <w:spacing w:before="139"/>
              <w:jc w:val="center"/>
              <w:rPr>
                <w:color w:val="000000"/>
                <w:sz w:val="18"/>
              </w:rPr>
            </w:pPr>
            <w:r>
              <w:rPr>
                <w:rFonts w:hint="eastAsia"/>
                <w:color w:val="000000"/>
                <w:sz w:val="18"/>
              </w:rPr>
              <w:t>路沿石</w:t>
            </w:r>
          </w:p>
        </w:tc>
        <w:tc>
          <w:tcPr>
            <w:tcW w:w="2301" w:type="pct"/>
            <w:tcBorders>
              <w:top w:val="single" w:color="000000" w:sz="4" w:space="0"/>
              <w:left w:val="single" w:color="000000" w:sz="4" w:space="0"/>
              <w:bottom w:val="single" w:color="000000" w:sz="4" w:space="0"/>
              <w:right w:val="single" w:color="000000" w:sz="4" w:space="0"/>
            </w:tcBorders>
          </w:tcPr>
          <w:p w14:paraId="4F166B41">
            <w:pPr>
              <w:pStyle w:val="150"/>
              <w:spacing w:before="139"/>
              <w:rPr>
                <w:color w:val="000000"/>
                <w:sz w:val="18"/>
                <w:lang w:eastAsia="zh-CN"/>
              </w:rPr>
            </w:pPr>
            <w:r>
              <w:rPr>
                <w:rFonts w:hint="eastAsia"/>
                <w:color w:val="000000"/>
                <w:sz w:val="18"/>
                <w:lang w:eastAsia="zh-CN"/>
              </w:rPr>
              <w:t>无青苔、泥沙、污垢、堵塞。</w:t>
            </w:r>
          </w:p>
        </w:tc>
        <w:tc>
          <w:tcPr>
            <w:tcW w:w="743" w:type="pct"/>
            <w:tcBorders>
              <w:top w:val="single" w:color="000000" w:sz="4" w:space="0"/>
              <w:left w:val="single" w:color="000000" w:sz="4" w:space="0"/>
              <w:bottom w:val="single" w:color="000000" w:sz="4" w:space="0"/>
              <w:right w:val="single" w:color="000000" w:sz="4" w:space="0"/>
            </w:tcBorders>
          </w:tcPr>
          <w:p w14:paraId="38889310">
            <w:pPr>
              <w:pStyle w:val="150"/>
              <w:spacing w:before="139"/>
              <w:jc w:val="center"/>
              <w:rPr>
                <w:color w:val="000000"/>
                <w:sz w:val="18"/>
              </w:rPr>
            </w:pPr>
            <w:r>
              <w:rPr>
                <w:rFonts w:hint="eastAsia"/>
                <w:color w:val="000000"/>
                <w:sz w:val="18"/>
              </w:rPr>
              <w:t>0-4</w:t>
            </w:r>
          </w:p>
        </w:tc>
        <w:tc>
          <w:tcPr>
            <w:tcW w:w="1045" w:type="pct"/>
            <w:tcBorders>
              <w:top w:val="single" w:color="000000" w:sz="4" w:space="0"/>
              <w:left w:val="single" w:color="000000" w:sz="4" w:space="0"/>
              <w:bottom w:val="single" w:color="000000" w:sz="4" w:space="0"/>
            </w:tcBorders>
          </w:tcPr>
          <w:p w14:paraId="2EE48A43">
            <w:pPr>
              <w:pStyle w:val="150"/>
              <w:rPr>
                <w:color w:val="000000"/>
                <w:sz w:val="18"/>
              </w:rPr>
            </w:pPr>
          </w:p>
        </w:tc>
      </w:tr>
      <w:tr w14:paraId="0133FF0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98" w:hRule="atLeast"/>
          <w:jc w:val="center"/>
        </w:trPr>
        <w:tc>
          <w:tcPr>
            <w:tcW w:w="911" w:type="pct"/>
            <w:tcBorders>
              <w:top w:val="single" w:color="000000" w:sz="4" w:space="0"/>
              <w:bottom w:val="single" w:color="000000" w:sz="4" w:space="0"/>
              <w:right w:val="single" w:color="000000" w:sz="4" w:space="0"/>
            </w:tcBorders>
          </w:tcPr>
          <w:p w14:paraId="78371691">
            <w:pPr>
              <w:pStyle w:val="150"/>
              <w:spacing w:before="139"/>
              <w:jc w:val="center"/>
              <w:rPr>
                <w:color w:val="000000"/>
                <w:sz w:val="18"/>
              </w:rPr>
            </w:pPr>
            <w:r>
              <w:rPr>
                <w:rFonts w:hint="eastAsia"/>
                <w:color w:val="000000"/>
                <w:sz w:val="18"/>
              </w:rPr>
              <w:t>天台、雨蓬</w:t>
            </w:r>
          </w:p>
        </w:tc>
        <w:tc>
          <w:tcPr>
            <w:tcW w:w="2301" w:type="pct"/>
            <w:tcBorders>
              <w:top w:val="single" w:color="000000" w:sz="4" w:space="0"/>
              <w:left w:val="single" w:color="000000" w:sz="4" w:space="0"/>
              <w:bottom w:val="single" w:color="000000" w:sz="4" w:space="0"/>
              <w:right w:val="single" w:color="000000" w:sz="4" w:space="0"/>
            </w:tcBorders>
          </w:tcPr>
          <w:p w14:paraId="643D9E27">
            <w:pPr>
              <w:pStyle w:val="150"/>
              <w:spacing w:before="139"/>
              <w:rPr>
                <w:color w:val="000000"/>
                <w:sz w:val="18"/>
                <w:lang w:eastAsia="zh-CN"/>
              </w:rPr>
            </w:pPr>
            <w:r>
              <w:rPr>
                <w:rFonts w:hint="eastAsia"/>
                <w:color w:val="000000"/>
                <w:sz w:val="18"/>
                <w:lang w:eastAsia="zh-CN"/>
              </w:rPr>
              <w:t>无杂物、垃圾纸屑、排水口畅通。</w:t>
            </w:r>
          </w:p>
        </w:tc>
        <w:tc>
          <w:tcPr>
            <w:tcW w:w="743" w:type="pct"/>
            <w:tcBorders>
              <w:top w:val="single" w:color="000000" w:sz="4" w:space="0"/>
              <w:left w:val="single" w:color="000000" w:sz="4" w:space="0"/>
              <w:bottom w:val="single" w:color="000000" w:sz="4" w:space="0"/>
              <w:right w:val="single" w:color="000000" w:sz="4" w:space="0"/>
            </w:tcBorders>
          </w:tcPr>
          <w:p w14:paraId="228CA195">
            <w:pPr>
              <w:pStyle w:val="150"/>
              <w:spacing w:before="139"/>
              <w:jc w:val="center"/>
              <w:rPr>
                <w:color w:val="000000"/>
                <w:sz w:val="18"/>
              </w:rPr>
            </w:pPr>
            <w:r>
              <w:rPr>
                <w:rFonts w:hint="eastAsia"/>
                <w:color w:val="000000"/>
                <w:sz w:val="18"/>
              </w:rPr>
              <w:t>0-4</w:t>
            </w:r>
          </w:p>
        </w:tc>
        <w:tc>
          <w:tcPr>
            <w:tcW w:w="1045" w:type="pct"/>
            <w:tcBorders>
              <w:top w:val="single" w:color="000000" w:sz="4" w:space="0"/>
              <w:left w:val="single" w:color="000000" w:sz="4" w:space="0"/>
              <w:bottom w:val="single" w:color="000000" w:sz="4" w:space="0"/>
            </w:tcBorders>
          </w:tcPr>
          <w:p w14:paraId="1718B254">
            <w:pPr>
              <w:pStyle w:val="150"/>
              <w:rPr>
                <w:color w:val="000000"/>
                <w:sz w:val="18"/>
              </w:rPr>
            </w:pPr>
          </w:p>
        </w:tc>
      </w:tr>
      <w:tr w14:paraId="548EFEA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74894DFD">
            <w:pPr>
              <w:pStyle w:val="150"/>
              <w:spacing w:before="141"/>
              <w:jc w:val="center"/>
              <w:rPr>
                <w:color w:val="000000"/>
                <w:sz w:val="18"/>
              </w:rPr>
            </w:pPr>
            <w:r>
              <w:rPr>
                <w:rFonts w:hint="eastAsia"/>
                <w:color w:val="000000"/>
                <w:sz w:val="18"/>
              </w:rPr>
              <w:t>地面</w:t>
            </w:r>
          </w:p>
        </w:tc>
        <w:tc>
          <w:tcPr>
            <w:tcW w:w="2301" w:type="pct"/>
            <w:tcBorders>
              <w:top w:val="single" w:color="000000" w:sz="4" w:space="0"/>
              <w:left w:val="single" w:color="000000" w:sz="4" w:space="0"/>
              <w:bottom w:val="single" w:color="000000" w:sz="4" w:space="0"/>
              <w:right w:val="single" w:color="000000" w:sz="4" w:space="0"/>
            </w:tcBorders>
          </w:tcPr>
          <w:p w14:paraId="55B398A6">
            <w:pPr>
              <w:pStyle w:val="150"/>
              <w:spacing w:before="141"/>
              <w:rPr>
                <w:color w:val="000000"/>
                <w:sz w:val="18"/>
                <w:lang w:eastAsia="zh-CN"/>
              </w:rPr>
            </w:pPr>
            <w:r>
              <w:rPr>
                <w:rFonts w:hint="eastAsia"/>
                <w:color w:val="000000"/>
                <w:sz w:val="18"/>
                <w:lang w:eastAsia="zh-CN"/>
              </w:rPr>
              <w:t>无垃圾杂物、无泥沙、积水、污渍。</w:t>
            </w:r>
          </w:p>
        </w:tc>
        <w:tc>
          <w:tcPr>
            <w:tcW w:w="743" w:type="pct"/>
            <w:tcBorders>
              <w:top w:val="single" w:color="000000" w:sz="4" w:space="0"/>
              <w:left w:val="single" w:color="000000" w:sz="4" w:space="0"/>
              <w:bottom w:val="single" w:color="000000" w:sz="4" w:space="0"/>
              <w:right w:val="single" w:color="000000" w:sz="4" w:space="0"/>
            </w:tcBorders>
          </w:tcPr>
          <w:p w14:paraId="2F831A8C">
            <w:pPr>
              <w:pStyle w:val="150"/>
              <w:spacing w:before="141"/>
              <w:jc w:val="center"/>
              <w:rPr>
                <w:color w:val="000000"/>
                <w:sz w:val="18"/>
              </w:rPr>
            </w:pPr>
            <w:r>
              <w:rPr>
                <w:rFonts w:hint="eastAsia"/>
                <w:color w:val="000000"/>
                <w:sz w:val="18"/>
              </w:rPr>
              <w:t>0-4</w:t>
            </w:r>
          </w:p>
        </w:tc>
        <w:tc>
          <w:tcPr>
            <w:tcW w:w="1045" w:type="pct"/>
            <w:tcBorders>
              <w:top w:val="single" w:color="000000" w:sz="4" w:space="0"/>
              <w:left w:val="single" w:color="000000" w:sz="4" w:space="0"/>
              <w:bottom w:val="single" w:color="000000" w:sz="4" w:space="0"/>
            </w:tcBorders>
          </w:tcPr>
          <w:p w14:paraId="6E8AF126">
            <w:pPr>
              <w:pStyle w:val="150"/>
              <w:rPr>
                <w:color w:val="000000"/>
                <w:sz w:val="18"/>
              </w:rPr>
            </w:pPr>
          </w:p>
        </w:tc>
      </w:tr>
      <w:tr w14:paraId="7EF8568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55D8CF5E">
            <w:pPr>
              <w:pStyle w:val="150"/>
              <w:spacing w:before="139"/>
              <w:jc w:val="center"/>
              <w:rPr>
                <w:color w:val="000000"/>
                <w:sz w:val="18"/>
              </w:rPr>
            </w:pPr>
            <w:r>
              <w:rPr>
                <w:rFonts w:hint="eastAsia"/>
                <w:color w:val="000000"/>
                <w:sz w:val="18"/>
              </w:rPr>
              <w:t>墙面</w:t>
            </w:r>
          </w:p>
        </w:tc>
        <w:tc>
          <w:tcPr>
            <w:tcW w:w="2301" w:type="pct"/>
            <w:tcBorders>
              <w:top w:val="single" w:color="000000" w:sz="4" w:space="0"/>
              <w:left w:val="single" w:color="000000" w:sz="4" w:space="0"/>
              <w:bottom w:val="single" w:color="000000" w:sz="4" w:space="0"/>
              <w:right w:val="single" w:color="000000" w:sz="4" w:space="0"/>
            </w:tcBorders>
          </w:tcPr>
          <w:p w14:paraId="3AF17B4A">
            <w:pPr>
              <w:pStyle w:val="150"/>
              <w:spacing w:before="139"/>
              <w:rPr>
                <w:color w:val="000000"/>
                <w:sz w:val="18"/>
                <w:lang w:eastAsia="zh-CN"/>
              </w:rPr>
            </w:pPr>
            <w:r>
              <w:rPr>
                <w:rFonts w:hint="eastAsia"/>
                <w:color w:val="000000"/>
                <w:sz w:val="18"/>
                <w:lang w:eastAsia="zh-CN"/>
              </w:rPr>
              <w:t>无污渍、无明显灰尘。</w:t>
            </w:r>
          </w:p>
        </w:tc>
        <w:tc>
          <w:tcPr>
            <w:tcW w:w="743" w:type="pct"/>
            <w:tcBorders>
              <w:top w:val="single" w:color="000000" w:sz="4" w:space="0"/>
              <w:left w:val="single" w:color="000000" w:sz="4" w:space="0"/>
              <w:bottom w:val="single" w:color="000000" w:sz="4" w:space="0"/>
              <w:right w:val="single" w:color="000000" w:sz="4" w:space="0"/>
            </w:tcBorders>
          </w:tcPr>
          <w:p w14:paraId="27802EC0">
            <w:pPr>
              <w:pStyle w:val="150"/>
              <w:spacing w:before="139"/>
              <w:jc w:val="center"/>
              <w:rPr>
                <w:color w:val="000000"/>
                <w:sz w:val="18"/>
              </w:rPr>
            </w:pPr>
            <w:r>
              <w:rPr>
                <w:rFonts w:hint="eastAsia"/>
                <w:color w:val="000000"/>
                <w:sz w:val="18"/>
              </w:rPr>
              <w:t>0-4</w:t>
            </w:r>
          </w:p>
        </w:tc>
        <w:tc>
          <w:tcPr>
            <w:tcW w:w="1045" w:type="pct"/>
            <w:tcBorders>
              <w:top w:val="single" w:color="000000" w:sz="4" w:space="0"/>
              <w:left w:val="single" w:color="000000" w:sz="4" w:space="0"/>
              <w:bottom w:val="single" w:color="000000" w:sz="4" w:space="0"/>
            </w:tcBorders>
          </w:tcPr>
          <w:p w14:paraId="190C2EE1">
            <w:pPr>
              <w:pStyle w:val="150"/>
              <w:rPr>
                <w:color w:val="000000"/>
                <w:sz w:val="18"/>
              </w:rPr>
            </w:pPr>
          </w:p>
        </w:tc>
      </w:tr>
      <w:tr w14:paraId="298A32E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1" w:hRule="atLeast"/>
          <w:jc w:val="center"/>
        </w:trPr>
        <w:tc>
          <w:tcPr>
            <w:tcW w:w="911" w:type="pct"/>
            <w:tcBorders>
              <w:top w:val="single" w:color="000000" w:sz="4" w:space="0"/>
              <w:bottom w:val="single" w:color="000000" w:sz="4" w:space="0"/>
              <w:right w:val="single" w:color="000000" w:sz="4" w:space="0"/>
            </w:tcBorders>
          </w:tcPr>
          <w:p w14:paraId="43B189BD">
            <w:pPr>
              <w:pStyle w:val="150"/>
              <w:spacing w:before="139"/>
              <w:rPr>
                <w:b/>
                <w:color w:val="000000"/>
                <w:sz w:val="13"/>
              </w:rPr>
            </w:pPr>
            <w:r>
              <w:rPr>
                <w:rFonts w:hint="eastAsia"/>
                <w:color w:val="000000"/>
                <w:sz w:val="18"/>
              </w:rPr>
              <w:t>楼道梯间</w:t>
            </w:r>
          </w:p>
          <w:p w14:paraId="5D4D775F">
            <w:pPr>
              <w:pStyle w:val="150"/>
              <w:rPr>
                <w:color w:val="000000"/>
                <w:sz w:val="18"/>
              </w:rPr>
            </w:pPr>
            <w:r>
              <w:rPr>
                <w:rFonts w:hint="eastAsia"/>
                <w:color w:val="000000"/>
                <w:sz w:val="18"/>
              </w:rPr>
              <w:t>走廊地面</w:t>
            </w:r>
          </w:p>
        </w:tc>
        <w:tc>
          <w:tcPr>
            <w:tcW w:w="2301" w:type="pct"/>
            <w:tcBorders>
              <w:top w:val="single" w:color="000000" w:sz="4" w:space="0"/>
              <w:left w:val="single" w:color="000000" w:sz="4" w:space="0"/>
              <w:bottom w:val="single" w:color="000000" w:sz="4" w:space="0"/>
              <w:right w:val="single" w:color="000000" w:sz="4" w:space="0"/>
            </w:tcBorders>
          </w:tcPr>
          <w:p w14:paraId="16FE452F">
            <w:pPr>
              <w:pStyle w:val="150"/>
              <w:spacing w:before="139"/>
              <w:rPr>
                <w:b/>
                <w:color w:val="000000"/>
                <w:sz w:val="13"/>
                <w:lang w:eastAsia="zh-CN"/>
              </w:rPr>
            </w:pPr>
            <w:r>
              <w:rPr>
                <w:rFonts w:hint="eastAsia"/>
                <w:color w:val="000000"/>
                <w:sz w:val="18"/>
                <w:lang w:eastAsia="zh-CN"/>
              </w:rPr>
              <w:t>无纸屑、杂物、污迹，</w:t>
            </w:r>
          </w:p>
          <w:p w14:paraId="7C85534F">
            <w:pPr>
              <w:pStyle w:val="150"/>
              <w:rPr>
                <w:color w:val="000000"/>
                <w:sz w:val="18"/>
                <w:lang w:eastAsia="zh-CN"/>
              </w:rPr>
            </w:pPr>
            <w:r>
              <w:rPr>
                <w:rFonts w:hint="eastAsia"/>
                <w:color w:val="000000"/>
                <w:sz w:val="18"/>
                <w:lang w:eastAsia="zh-CN"/>
              </w:rPr>
              <w:t>天花板无明显灰尘、蜘蛛网。</w:t>
            </w:r>
          </w:p>
        </w:tc>
        <w:tc>
          <w:tcPr>
            <w:tcW w:w="743" w:type="pct"/>
            <w:tcBorders>
              <w:top w:val="single" w:color="000000" w:sz="4" w:space="0"/>
              <w:left w:val="single" w:color="000000" w:sz="4" w:space="0"/>
              <w:bottom w:val="single" w:color="000000" w:sz="4" w:space="0"/>
              <w:right w:val="single" w:color="000000" w:sz="4" w:space="0"/>
            </w:tcBorders>
          </w:tcPr>
          <w:p w14:paraId="36E7852A">
            <w:pPr>
              <w:pStyle w:val="150"/>
              <w:jc w:val="center"/>
              <w:rPr>
                <w:color w:val="000000"/>
                <w:sz w:val="18"/>
                <w:lang w:eastAsia="zh-CN"/>
              </w:rPr>
            </w:pPr>
          </w:p>
          <w:p w14:paraId="14ABE714">
            <w:pPr>
              <w:pStyle w:val="150"/>
              <w:jc w:val="center"/>
              <w:rPr>
                <w:color w:val="000000"/>
                <w:sz w:val="18"/>
              </w:rPr>
            </w:pPr>
            <w:r>
              <w:rPr>
                <w:rFonts w:hint="eastAsia"/>
                <w:color w:val="000000"/>
                <w:sz w:val="18"/>
              </w:rPr>
              <w:t>0-4</w:t>
            </w:r>
          </w:p>
        </w:tc>
        <w:tc>
          <w:tcPr>
            <w:tcW w:w="1045" w:type="pct"/>
            <w:tcBorders>
              <w:top w:val="single" w:color="000000" w:sz="4" w:space="0"/>
              <w:left w:val="single" w:color="000000" w:sz="4" w:space="0"/>
              <w:bottom w:val="single" w:color="000000" w:sz="4" w:space="0"/>
            </w:tcBorders>
          </w:tcPr>
          <w:p w14:paraId="0ADE74B1">
            <w:pPr>
              <w:pStyle w:val="150"/>
              <w:rPr>
                <w:color w:val="000000"/>
                <w:sz w:val="18"/>
              </w:rPr>
            </w:pPr>
          </w:p>
        </w:tc>
      </w:tr>
      <w:tr w14:paraId="7D174C4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453" w:hRule="atLeast"/>
          <w:jc w:val="center"/>
        </w:trPr>
        <w:tc>
          <w:tcPr>
            <w:tcW w:w="911" w:type="pct"/>
            <w:tcBorders>
              <w:top w:val="single" w:color="000000" w:sz="4" w:space="0"/>
              <w:bottom w:val="single" w:color="000000" w:sz="4" w:space="0"/>
              <w:right w:val="single" w:color="000000" w:sz="4" w:space="0"/>
            </w:tcBorders>
          </w:tcPr>
          <w:p w14:paraId="7FF73B5F">
            <w:pPr>
              <w:pStyle w:val="150"/>
              <w:spacing w:before="139"/>
              <w:rPr>
                <w:color w:val="000000"/>
                <w:sz w:val="18"/>
                <w:lang w:eastAsia="zh-CN"/>
              </w:rPr>
            </w:pPr>
            <w:r>
              <w:rPr>
                <w:rFonts w:hint="eastAsia"/>
                <w:color w:val="000000"/>
                <w:sz w:val="18"/>
                <w:lang w:eastAsia="zh-CN"/>
              </w:rPr>
              <w:t>墙面、窗、扶手、电子门、消防栓 管、电表箱、信报箱、宣传栏、楼道、灯开关等</w:t>
            </w:r>
          </w:p>
        </w:tc>
        <w:tc>
          <w:tcPr>
            <w:tcW w:w="2301" w:type="pct"/>
            <w:tcBorders>
              <w:top w:val="single" w:color="000000" w:sz="4" w:space="0"/>
              <w:left w:val="single" w:color="000000" w:sz="4" w:space="0"/>
              <w:bottom w:val="single" w:color="000000" w:sz="4" w:space="0"/>
              <w:right w:val="single" w:color="000000" w:sz="4" w:space="0"/>
            </w:tcBorders>
          </w:tcPr>
          <w:p w14:paraId="4E0AF3C7">
            <w:pPr>
              <w:pStyle w:val="150"/>
              <w:rPr>
                <w:b/>
                <w:color w:val="000000"/>
                <w:sz w:val="18"/>
                <w:lang w:eastAsia="zh-CN"/>
              </w:rPr>
            </w:pPr>
          </w:p>
          <w:p w14:paraId="542D0E8F">
            <w:pPr>
              <w:pStyle w:val="150"/>
              <w:spacing w:before="2"/>
              <w:rPr>
                <w:b/>
                <w:color w:val="000000"/>
                <w:sz w:val="19"/>
                <w:lang w:eastAsia="zh-CN"/>
              </w:rPr>
            </w:pPr>
          </w:p>
          <w:p w14:paraId="4504A810">
            <w:pPr>
              <w:pStyle w:val="150"/>
              <w:spacing w:before="1"/>
              <w:rPr>
                <w:color w:val="000000"/>
                <w:sz w:val="18"/>
                <w:lang w:eastAsia="zh-CN"/>
              </w:rPr>
            </w:pPr>
            <w:r>
              <w:rPr>
                <w:rFonts w:hint="eastAsia"/>
                <w:color w:val="000000"/>
                <w:sz w:val="18"/>
                <w:lang w:eastAsia="zh-CN"/>
              </w:rPr>
              <w:t>无广告、蜘蛛网、无痰迹、积尘，无明显污染。</w:t>
            </w:r>
          </w:p>
        </w:tc>
        <w:tc>
          <w:tcPr>
            <w:tcW w:w="743" w:type="pct"/>
            <w:tcBorders>
              <w:top w:val="single" w:color="000000" w:sz="4" w:space="0"/>
              <w:left w:val="single" w:color="000000" w:sz="4" w:space="0"/>
              <w:bottom w:val="single" w:color="000000" w:sz="4" w:space="0"/>
              <w:right w:val="single" w:color="000000" w:sz="4" w:space="0"/>
            </w:tcBorders>
          </w:tcPr>
          <w:p w14:paraId="3A25BDEA">
            <w:pPr>
              <w:pStyle w:val="150"/>
              <w:rPr>
                <w:b/>
                <w:color w:val="000000"/>
                <w:sz w:val="18"/>
                <w:lang w:eastAsia="zh-CN"/>
              </w:rPr>
            </w:pPr>
          </w:p>
          <w:p w14:paraId="7C3A5E21">
            <w:pPr>
              <w:pStyle w:val="150"/>
              <w:spacing w:before="2"/>
              <w:rPr>
                <w:b/>
                <w:color w:val="000000"/>
                <w:sz w:val="19"/>
                <w:lang w:eastAsia="zh-CN"/>
              </w:rPr>
            </w:pPr>
          </w:p>
          <w:p w14:paraId="4B0DE823">
            <w:pPr>
              <w:pStyle w:val="150"/>
              <w:spacing w:before="1"/>
              <w:jc w:val="center"/>
              <w:rPr>
                <w:color w:val="000000"/>
                <w:sz w:val="18"/>
                <w:lang w:eastAsia="zh-CN"/>
              </w:rPr>
            </w:pPr>
            <w:r>
              <w:rPr>
                <w:rFonts w:hint="eastAsia"/>
                <w:color w:val="000000"/>
                <w:sz w:val="18"/>
              </w:rPr>
              <w:t>0-</w:t>
            </w:r>
            <w:r>
              <w:rPr>
                <w:rFonts w:hint="eastAsia"/>
                <w:color w:val="000000"/>
                <w:sz w:val="18"/>
                <w:lang w:eastAsia="zh-CN"/>
              </w:rPr>
              <w:t>5</w:t>
            </w:r>
          </w:p>
        </w:tc>
        <w:tc>
          <w:tcPr>
            <w:tcW w:w="1045" w:type="pct"/>
            <w:tcBorders>
              <w:top w:val="single" w:color="000000" w:sz="4" w:space="0"/>
              <w:left w:val="single" w:color="000000" w:sz="4" w:space="0"/>
              <w:bottom w:val="single" w:color="000000" w:sz="4" w:space="0"/>
            </w:tcBorders>
          </w:tcPr>
          <w:p w14:paraId="11DDE770">
            <w:pPr>
              <w:pStyle w:val="150"/>
              <w:rPr>
                <w:color w:val="000000"/>
                <w:sz w:val="18"/>
              </w:rPr>
            </w:pPr>
          </w:p>
        </w:tc>
      </w:tr>
      <w:tr w14:paraId="57BCE0C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1" w:hRule="atLeast"/>
          <w:jc w:val="center"/>
        </w:trPr>
        <w:tc>
          <w:tcPr>
            <w:tcW w:w="911" w:type="pct"/>
            <w:tcBorders>
              <w:top w:val="single" w:color="000000" w:sz="4" w:space="0"/>
              <w:bottom w:val="single" w:color="000000" w:sz="4" w:space="0"/>
              <w:right w:val="single" w:color="000000" w:sz="4" w:space="0"/>
            </w:tcBorders>
          </w:tcPr>
          <w:p w14:paraId="704D56FF">
            <w:pPr>
              <w:pStyle w:val="150"/>
              <w:jc w:val="center"/>
              <w:rPr>
                <w:color w:val="000000"/>
                <w:sz w:val="18"/>
              </w:rPr>
            </w:pPr>
          </w:p>
          <w:p w14:paraId="53BAD0F4">
            <w:pPr>
              <w:pStyle w:val="150"/>
              <w:jc w:val="center"/>
              <w:rPr>
                <w:color w:val="000000"/>
                <w:sz w:val="18"/>
              </w:rPr>
            </w:pPr>
            <w:r>
              <w:rPr>
                <w:rFonts w:hint="eastAsia"/>
                <w:color w:val="000000"/>
                <w:sz w:val="18"/>
              </w:rPr>
              <w:t>电梯</w:t>
            </w:r>
          </w:p>
        </w:tc>
        <w:tc>
          <w:tcPr>
            <w:tcW w:w="2301" w:type="pct"/>
            <w:tcBorders>
              <w:top w:val="single" w:color="000000" w:sz="4" w:space="0"/>
              <w:left w:val="single" w:color="000000" w:sz="4" w:space="0"/>
              <w:bottom w:val="single" w:color="000000" w:sz="4" w:space="0"/>
              <w:right w:val="single" w:color="000000" w:sz="4" w:space="0"/>
            </w:tcBorders>
          </w:tcPr>
          <w:p w14:paraId="7273B8E4">
            <w:pPr>
              <w:pStyle w:val="150"/>
              <w:spacing w:before="139"/>
              <w:rPr>
                <w:b/>
                <w:color w:val="000000"/>
                <w:sz w:val="13"/>
                <w:lang w:eastAsia="zh-CN"/>
              </w:rPr>
            </w:pPr>
            <w:r>
              <w:rPr>
                <w:rFonts w:hint="eastAsia"/>
                <w:color w:val="000000"/>
                <w:sz w:val="18"/>
                <w:lang w:eastAsia="zh-CN"/>
              </w:rPr>
              <w:t>电梯轿厢四壁干净无尘、无污迹、无手印，电梯门轨槽、</w:t>
            </w:r>
          </w:p>
          <w:p w14:paraId="7EF1CE85">
            <w:pPr>
              <w:pStyle w:val="150"/>
              <w:rPr>
                <w:color w:val="000000"/>
                <w:sz w:val="18"/>
                <w:lang w:eastAsia="zh-CN"/>
              </w:rPr>
            </w:pPr>
            <w:r>
              <w:rPr>
                <w:rFonts w:hint="eastAsia"/>
                <w:color w:val="000000"/>
                <w:sz w:val="18"/>
                <w:lang w:eastAsia="zh-CN"/>
              </w:rPr>
              <w:t>显示屏干净无尘、轿箱干净无杂物、污渍。</w:t>
            </w:r>
          </w:p>
        </w:tc>
        <w:tc>
          <w:tcPr>
            <w:tcW w:w="743" w:type="pct"/>
            <w:tcBorders>
              <w:top w:val="single" w:color="000000" w:sz="4" w:space="0"/>
              <w:left w:val="single" w:color="000000" w:sz="4" w:space="0"/>
              <w:bottom w:val="single" w:color="000000" w:sz="4" w:space="0"/>
              <w:right w:val="single" w:color="000000" w:sz="4" w:space="0"/>
            </w:tcBorders>
          </w:tcPr>
          <w:p w14:paraId="51EFEA61">
            <w:pPr>
              <w:pStyle w:val="150"/>
              <w:rPr>
                <w:color w:val="000000"/>
                <w:sz w:val="18"/>
                <w:lang w:eastAsia="zh-CN"/>
              </w:rPr>
            </w:pPr>
          </w:p>
          <w:p w14:paraId="230B62A6">
            <w:pPr>
              <w:pStyle w:val="150"/>
              <w:rPr>
                <w:color w:val="000000"/>
                <w:sz w:val="18"/>
              </w:rPr>
            </w:pPr>
            <w:r>
              <w:rPr>
                <w:rFonts w:hint="eastAsia"/>
                <w:color w:val="000000"/>
                <w:sz w:val="18"/>
              </w:rPr>
              <w:t>0-4</w:t>
            </w:r>
          </w:p>
        </w:tc>
        <w:tc>
          <w:tcPr>
            <w:tcW w:w="1045" w:type="pct"/>
            <w:tcBorders>
              <w:top w:val="single" w:color="000000" w:sz="4" w:space="0"/>
              <w:left w:val="single" w:color="000000" w:sz="4" w:space="0"/>
              <w:bottom w:val="single" w:color="000000" w:sz="4" w:space="0"/>
            </w:tcBorders>
          </w:tcPr>
          <w:p w14:paraId="79934152">
            <w:pPr>
              <w:pStyle w:val="150"/>
              <w:rPr>
                <w:color w:val="000000"/>
                <w:sz w:val="18"/>
              </w:rPr>
            </w:pPr>
          </w:p>
        </w:tc>
      </w:tr>
      <w:tr w14:paraId="35D12CF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00" w:hRule="atLeast"/>
          <w:jc w:val="center"/>
        </w:trPr>
        <w:tc>
          <w:tcPr>
            <w:tcW w:w="911" w:type="pct"/>
            <w:tcBorders>
              <w:top w:val="single" w:color="000000" w:sz="4" w:space="0"/>
              <w:bottom w:val="single" w:color="000000" w:sz="4" w:space="0"/>
              <w:right w:val="single" w:color="000000" w:sz="4" w:space="0"/>
            </w:tcBorders>
          </w:tcPr>
          <w:p w14:paraId="3ACBEDA1">
            <w:pPr>
              <w:pStyle w:val="150"/>
              <w:spacing w:before="139"/>
              <w:jc w:val="center"/>
              <w:rPr>
                <w:color w:val="000000"/>
                <w:sz w:val="18"/>
              </w:rPr>
            </w:pPr>
            <w:r>
              <w:rPr>
                <w:rFonts w:hint="eastAsia"/>
                <w:color w:val="000000"/>
                <w:sz w:val="18"/>
              </w:rPr>
              <w:t>办公室</w:t>
            </w:r>
          </w:p>
        </w:tc>
        <w:tc>
          <w:tcPr>
            <w:tcW w:w="2301" w:type="pct"/>
            <w:tcBorders>
              <w:top w:val="single" w:color="000000" w:sz="4" w:space="0"/>
              <w:left w:val="single" w:color="000000" w:sz="4" w:space="0"/>
              <w:bottom w:val="single" w:color="000000" w:sz="4" w:space="0"/>
              <w:right w:val="single" w:color="000000" w:sz="4" w:space="0"/>
            </w:tcBorders>
          </w:tcPr>
          <w:p w14:paraId="3A8E4F43">
            <w:pPr>
              <w:pStyle w:val="150"/>
              <w:spacing w:before="139"/>
              <w:rPr>
                <w:color w:val="000000"/>
                <w:sz w:val="18"/>
                <w:lang w:eastAsia="zh-CN"/>
              </w:rPr>
            </w:pPr>
            <w:r>
              <w:rPr>
                <w:rFonts w:hint="eastAsia"/>
                <w:color w:val="000000"/>
                <w:sz w:val="18"/>
                <w:lang w:eastAsia="zh-CN"/>
              </w:rPr>
              <w:t>整洁、无杂物、墙面无灰尘、蜘蛛网、地面无污迹；桌椅、沙发、柜无灰尘，空气清闲。</w:t>
            </w:r>
          </w:p>
        </w:tc>
        <w:tc>
          <w:tcPr>
            <w:tcW w:w="743" w:type="pct"/>
            <w:tcBorders>
              <w:top w:val="single" w:color="000000" w:sz="4" w:space="0"/>
              <w:left w:val="single" w:color="000000" w:sz="4" w:space="0"/>
              <w:bottom w:val="single" w:color="000000" w:sz="4" w:space="0"/>
              <w:right w:val="single" w:color="000000" w:sz="4" w:space="0"/>
            </w:tcBorders>
          </w:tcPr>
          <w:p w14:paraId="59E6DB50">
            <w:pPr>
              <w:pStyle w:val="150"/>
              <w:spacing w:before="139"/>
              <w:jc w:val="center"/>
              <w:rPr>
                <w:color w:val="000000"/>
                <w:sz w:val="18"/>
              </w:rPr>
            </w:pPr>
            <w:r>
              <w:rPr>
                <w:rFonts w:hint="eastAsia"/>
                <w:color w:val="000000"/>
                <w:sz w:val="18"/>
              </w:rPr>
              <w:t>0-4</w:t>
            </w:r>
          </w:p>
        </w:tc>
        <w:tc>
          <w:tcPr>
            <w:tcW w:w="1045" w:type="pct"/>
            <w:tcBorders>
              <w:top w:val="single" w:color="000000" w:sz="4" w:space="0"/>
              <w:left w:val="single" w:color="000000" w:sz="4" w:space="0"/>
              <w:bottom w:val="single" w:color="000000" w:sz="4" w:space="0"/>
            </w:tcBorders>
          </w:tcPr>
          <w:p w14:paraId="7E6C5673">
            <w:pPr>
              <w:pStyle w:val="150"/>
              <w:rPr>
                <w:color w:val="000000"/>
                <w:sz w:val="18"/>
              </w:rPr>
            </w:pPr>
          </w:p>
        </w:tc>
      </w:tr>
      <w:tr w14:paraId="2E5E9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911" w:type="pct"/>
            <w:tcBorders>
              <w:left w:val="single" w:color="000000" w:sz="18" w:space="0"/>
            </w:tcBorders>
          </w:tcPr>
          <w:p w14:paraId="402178F6">
            <w:pPr>
              <w:pStyle w:val="150"/>
              <w:rPr>
                <w:b/>
                <w:color w:val="000000"/>
                <w:sz w:val="18"/>
                <w:szCs w:val="18"/>
              </w:rPr>
            </w:pPr>
          </w:p>
          <w:p w14:paraId="3FAE496D">
            <w:pPr>
              <w:pStyle w:val="150"/>
              <w:spacing w:before="9"/>
              <w:rPr>
                <w:b/>
                <w:color w:val="000000"/>
                <w:sz w:val="18"/>
                <w:szCs w:val="18"/>
              </w:rPr>
            </w:pPr>
          </w:p>
          <w:p w14:paraId="7B9C533D">
            <w:pPr>
              <w:pStyle w:val="150"/>
              <w:jc w:val="center"/>
              <w:rPr>
                <w:color w:val="000000"/>
                <w:sz w:val="18"/>
                <w:szCs w:val="18"/>
              </w:rPr>
            </w:pPr>
            <w:r>
              <w:rPr>
                <w:rFonts w:hint="eastAsia"/>
                <w:color w:val="000000"/>
                <w:sz w:val="18"/>
                <w:szCs w:val="18"/>
              </w:rPr>
              <w:t>公用卫生间</w:t>
            </w:r>
          </w:p>
        </w:tc>
        <w:tc>
          <w:tcPr>
            <w:tcW w:w="2301" w:type="pct"/>
          </w:tcPr>
          <w:p w14:paraId="62655B1F">
            <w:pPr>
              <w:pStyle w:val="150"/>
              <w:rPr>
                <w:color w:val="000000"/>
                <w:sz w:val="18"/>
                <w:szCs w:val="18"/>
                <w:lang w:eastAsia="zh-CN"/>
              </w:rPr>
            </w:pPr>
            <w:r>
              <w:rPr>
                <w:color w:val="000000"/>
                <w:sz w:val="18"/>
                <w:szCs w:val="18"/>
                <w:lang w:eastAsia="zh-CN"/>
              </w:rPr>
              <w:t>地面干净无异味、无积水、无污渍、无杂物；墙面瓷片、门、窗用纸巾擦拭无明显灰尘，便器无污渍，墙上无涂画；设施完好、用品齐全；天花、灯具目视无灰尘；玻璃、镜面无污渍、无手印、无灰尘。</w:t>
            </w:r>
          </w:p>
        </w:tc>
        <w:tc>
          <w:tcPr>
            <w:tcW w:w="743" w:type="pct"/>
          </w:tcPr>
          <w:p w14:paraId="1AB701FA">
            <w:pPr>
              <w:pStyle w:val="150"/>
              <w:rPr>
                <w:b/>
                <w:color w:val="000000"/>
                <w:sz w:val="18"/>
                <w:szCs w:val="18"/>
                <w:lang w:eastAsia="zh-CN"/>
              </w:rPr>
            </w:pPr>
          </w:p>
          <w:p w14:paraId="70EC60CB">
            <w:pPr>
              <w:pStyle w:val="150"/>
              <w:spacing w:before="9"/>
              <w:rPr>
                <w:b/>
                <w:color w:val="000000"/>
                <w:sz w:val="18"/>
                <w:szCs w:val="18"/>
                <w:lang w:eastAsia="zh-CN"/>
              </w:rPr>
            </w:pPr>
          </w:p>
          <w:p w14:paraId="41A5B02A">
            <w:pPr>
              <w:pStyle w:val="150"/>
              <w:rPr>
                <w:color w:val="000000"/>
                <w:sz w:val="18"/>
                <w:szCs w:val="18"/>
              </w:rPr>
            </w:pPr>
            <w:r>
              <w:rPr>
                <w:rFonts w:hint="eastAsia"/>
                <w:color w:val="000000"/>
                <w:sz w:val="18"/>
                <w:szCs w:val="18"/>
              </w:rPr>
              <w:t>0-4</w:t>
            </w:r>
          </w:p>
        </w:tc>
        <w:tc>
          <w:tcPr>
            <w:tcW w:w="1045" w:type="pct"/>
            <w:tcBorders>
              <w:right w:val="single" w:color="000000" w:sz="18" w:space="0"/>
            </w:tcBorders>
          </w:tcPr>
          <w:p w14:paraId="7B3FE61D">
            <w:pPr>
              <w:pStyle w:val="150"/>
              <w:rPr>
                <w:color w:val="000000"/>
                <w:sz w:val="18"/>
              </w:rPr>
            </w:pPr>
          </w:p>
        </w:tc>
      </w:tr>
      <w:tr w14:paraId="57D0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1" w:type="pct"/>
            <w:tcBorders>
              <w:left w:val="single" w:color="000000" w:sz="18" w:space="0"/>
            </w:tcBorders>
            <w:vAlign w:val="center"/>
          </w:tcPr>
          <w:p w14:paraId="57053F2B">
            <w:pPr>
              <w:pStyle w:val="150"/>
              <w:spacing w:before="139"/>
              <w:jc w:val="center"/>
              <w:rPr>
                <w:color w:val="000000"/>
                <w:sz w:val="18"/>
                <w:szCs w:val="18"/>
                <w:lang w:eastAsia="zh-CN"/>
              </w:rPr>
            </w:pPr>
            <w:r>
              <w:rPr>
                <w:rFonts w:hint="eastAsia"/>
                <w:color w:val="000000"/>
                <w:sz w:val="18"/>
                <w:szCs w:val="18"/>
                <w:lang w:eastAsia="zh-CN"/>
              </w:rPr>
              <w:t>灯罩、烟感器、出风口、指示灯</w:t>
            </w:r>
          </w:p>
        </w:tc>
        <w:tc>
          <w:tcPr>
            <w:tcW w:w="2301" w:type="pct"/>
            <w:vAlign w:val="center"/>
          </w:tcPr>
          <w:p w14:paraId="05FB8D66">
            <w:pPr>
              <w:pStyle w:val="150"/>
              <w:rPr>
                <w:color w:val="000000"/>
                <w:sz w:val="18"/>
                <w:szCs w:val="18"/>
                <w:lang w:eastAsia="zh-CN"/>
              </w:rPr>
            </w:pPr>
            <w:r>
              <w:rPr>
                <w:rFonts w:hint="eastAsia"/>
                <w:color w:val="000000"/>
                <w:sz w:val="18"/>
                <w:szCs w:val="18"/>
                <w:lang w:eastAsia="zh-CN"/>
              </w:rPr>
              <w:t>目视无明显灰尘、无污渍。</w:t>
            </w:r>
          </w:p>
        </w:tc>
        <w:tc>
          <w:tcPr>
            <w:tcW w:w="743" w:type="pct"/>
            <w:vAlign w:val="center"/>
          </w:tcPr>
          <w:p w14:paraId="2F868BF1">
            <w:pPr>
              <w:pStyle w:val="150"/>
              <w:spacing w:before="5"/>
              <w:jc w:val="center"/>
              <w:rPr>
                <w:b/>
                <w:color w:val="000000"/>
                <w:sz w:val="18"/>
                <w:szCs w:val="18"/>
                <w:lang w:eastAsia="zh-CN"/>
              </w:rPr>
            </w:pPr>
          </w:p>
          <w:p w14:paraId="0BC3FA05">
            <w:pPr>
              <w:pStyle w:val="150"/>
              <w:rPr>
                <w:color w:val="000000"/>
                <w:sz w:val="18"/>
                <w:szCs w:val="18"/>
              </w:rPr>
            </w:pPr>
            <w:r>
              <w:rPr>
                <w:rFonts w:hint="eastAsia"/>
                <w:color w:val="000000"/>
                <w:sz w:val="18"/>
                <w:szCs w:val="18"/>
              </w:rPr>
              <w:t>0-4</w:t>
            </w:r>
          </w:p>
        </w:tc>
        <w:tc>
          <w:tcPr>
            <w:tcW w:w="1045" w:type="pct"/>
            <w:tcBorders>
              <w:right w:val="single" w:color="000000" w:sz="18" w:space="0"/>
            </w:tcBorders>
            <w:vAlign w:val="center"/>
          </w:tcPr>
          <w:p w14:paraId="368AEF0F">
            <w:pPr>
              <w:pStyle w:val="150"/>
              <w:jc w:val="center"/>
              <w:rPr>
                <w:color w:val="000000"/>
                <w:sz w:val="18"/>
              </w:rPr>
            </w:pPr>
          </w:p>
        </w:tc>
      </w:tr>
      <w:tr w14:paraId="4E86B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911" w:type="pct"/>
            <w:tcBorders>
              <w:left w:val="single" w:color="000000" w:sz="18" w:space="0"/>
            </w:tcBorders>
          </w:tcPr>
          <w:p w14:paraId="6CDAA07D">
            <w:pPr>
              <w:pStyle w:val="150"/>
              <w:spacing w:before="139"/>
              <w:jc w:val="center"/>
              <w:rPr>
                <w:color w:val="000000"/>
                <w:sz w:val="18"/>
                <w:szCs w:val="18"/>
              </w:rPr>
            </w:pPr>
            <w:r>
              <w:rPr>
                <w:rFonts w:hint="eastAsia"/>
                <w:color w:val="000000"/>
                <w:sz w:val="18"/>
                <w:szCs w:val="18"/>
              </w:rPr>
              <w:t>玻璃门窗、镜面</w:t>
            </w:r>
          </w:p>
        </w:tc>
        <w:tc>
          <w:tcPr>
            <w:tcW w:w="2301" w:type="pct"/>
          </w:tcPr>
          <w:p w14:paraId="75557B52">
            <w:pPr>
              <w:pStyle w:val="150"/>
              <w:spacing w:before="139"/>
              <w:rPr>
                <w:color w:val="000000"/>
                <w:sz w:val="18"/>
                <w:szCs w:val="18"/>
                <w:lang w:eastAsia="zh-CN"/>
              </w:rPr>
            </w:pPr>
            <w:r>
              <w:rPr>
                <w:rFonts w:hint="eastAsia"/>
                <w:color w:val="000000"/>
                <w:sz w:val="18"/>
                <w:szCs w:val="18"/>
                <w:lang w:eastAsia="zh-CN"/>
              </w:rPr>
              <w:t>玻璃表面无污迹、手印、清刮后用纸巾擦拭无明显灰尘。</w:t>
            </w:r>
          </w:p>
        </w:tc>
        <w:tc>
          <w:tcPr>
            <w:tcW w:w="743" w:type="pct"/>
          </w:tcPr>
          <w:p w14:paraId="6A849B39">
            <w:pPr>
              <w:pStyle w:val="150"/>
              <w:spacing w:before="139"/>
              <w:rPr>
                <w:color w:val="000000"/>
                <w:sz w:val="18"/>
                <w:szCs w:val="18"/>
              </w:rPr>
            </w:pPr>
            <w:r>
              <w:rPr>
                <w:rFonts w:hint="eastAsia"/>
                <w:color w:val="000000"/>
                <w:sz w:val="18"/>
                <w:szCs w:val="18"/>
              </w:rPr>
              <w:t>0-4</w:t>
            </w:r>
          </w:p>
        </w:tc>
        <w:tc>
          <w:tcPr>
            <w:tcW w:w="1045" w:type="pct"/>
            <w:tcBorders>
              <w:right w:val="single" w:color="000000" w:sz="18" w:space="0"/>
            </w:tcBorders>
          </w:tcPr>
          <w:p w14:paraId="7606E49C">
            <w:pPr>
              <w:pStyle w:val="150"/>
              <w:rPr>
                <w:color w:val="000000"/>
                <w:sz w:val="18"/>
              </w:rPr>
            </w:pPr>
          </w:p>
        </w:tc>
      </w:tr>
      <w:tr w14:paraId="2D252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jc w:val="center"/>
        </w:trPr>
        <w:tc>
          <w:tcPr>
            <w:tcW w:w="911" w:type="pct"/>
            <w:tcBorders>
              <w:left w:val="single" w:color="000000" w:sz="18" w:space="0"/>
            </w:tcBorders>
          </w:tcPr>
          <w:p w14:paraId="42FC66C1">
            <w:pPr>
              <w:pStyle w:val="150"/>
              <w:jc w:val="center"/>
              <w:rPr>
                <w:b/>
                <w:color w:val="000000"/>
                <w:sz w:val="18"/>
                <w:szCs w:val="18"/>
              </w:rPr>
            </w:pPr>
          </w:p>
          <w:p w14:paraId="31C9CC07">
            <w:pPr>
              <w:pStyle w:val="150"/>
              <w:spacing w:before="8"/>
              <w:rPr>
                <w:b/>
                <w:color w:val="000000"/>
                <w:sz w:val="18"/>
                <w:szCs w:val="18"/>
              </w:rPr>
            </w:pPr>
          </w:p>
          <w:p w14:paraId="7A4B365C">
            <w:pPr>
              <w:pStyle w:val="150"/>
              <w:jc w:val="center"/>
              <w:rPr>
                <w:color w:val="000000"/>
                <w:sz w:val="18"/>
                <w:szCs w:val="18"/>
              </w:rPr>
            </w:pPr>
            <w:r>
              <w:rPr>
                <w:rFonts w:hint="eastAsia"/>
                <w:color w:val="000000"/>
                <w:sz w:val="18"/>
                <w:szCs w:val="18"/>
              </w:rPr>
              <w:t>地下室</w:t>
            </w:r>
            <w:r>
              <w:rPr>
                <w:rFonts w:hint="eastAsia"/>
                <w:color w:val="000000"/>
                <w:sz w:val="18"/>
                <w:szCs w:val="18"/>
                <w:lang w:eastAsia="zh-CN"/>
              </w:rPr>
              <w:t>、</w:t>
            </w:r>
            <w:r>
              <w:rPr>
                <w:rFonts w:hint="eastAsia"/>
                <w:color w:val="000000"/>
                <w:sz w:val="18"/>
                <w:szCs w:val="18"/>
              </w:rPr>
              <w:t>地下车库</w:t>
            </w:r>
          </w:p>
        </w:tc>
        <w:tc>
          <w:tcPr>
            <w:tcW w:w="2301" w:type="pct"/>
          </w:tcPr>
          <w:p w14:paraId="7B892FA3">
            <w:pPr>
              <w:pStyle w:val="150"/>
              <w:rPr>
                <w:color w:val="000000"/>
                <w:sz w:val="18"/>
                <w:szCs w:val="18"/>
                <w:lang w:eastAsia="zh-CN"/>
              </w:rPr>
            </w:pPr>
            <w:r>
              <w:rPr>
                <w:rFonts w:hint="eastAsia"/>
                <w:color w:val="000000"/>
                <w:sz w:val="18"/>
                <w:szCs w:val="18"/>
                <w:lang w:eastAsia="zh-CN"/>
              </w:rPr>
              <w:t>车库地面无垃圾、杂物、无积水、泥沙、油迹;车库墙面目视无污迹、无明显灰尘；车库的标识牌、消防栓公用门等设施目视无污迹、无明显灰尘。地下室地面无垃圾、杂物、无积水、泥沙、油迹。</w:t>
            </w:r>
          </w:p>
        </w:tc>
        <w:tc>
          <w:tcPr>
            <w:tcW w:w="743" w:type="pct"/>
          </w:tcPr>
          <w:p w14:paraId="19BB8B74">
            <w:pPr>
              <w:pStyle w:val="150"/>
              <w:rPr>
                <w:b/>
                <w:color w:val="000000"/>
                <w:sz w:val="18"/>
                <w:szCs w:val="18"/>
                <w:lang w:eastAsia="zh-CN"/>
              </w:rPr>
            </w:pPr>
          </w:p>
          <w:p w14:paraId="2304019E">
            <w:pPr>
              <w:pStyle w:val="150"/>
              <w:spacing w:before="8"/>
              <w:rPr>
                <w:b/>
                <w:color w:val="000000"/>
                <w:sz w:val="18"/>
                <w:szCs w:val="18"/>
                <w:lang w:eastAsia="zh-CN"/>
              </w:rPr>
            </w:pPr>
          </w:p>
          <w:p w14:paraId="583AB7F6">
            <w:pPr>
              <w:pStyle w:val="150"/>
              <w:rPr>
                <w:color w:val="000000"/>
                <w:sz w:val="18"/>
                <w:szCs w:val="18"/>
                <w:lang w:eastAsia="zh-CN"/>
              </w:rPr>
            </w:pPr>
            <w:r>
              <w:rPr>
                <w:rFonts w:hint="eastAsia"/>
                <w:color w:val="000000"/>
                <w:sz w:val="18"/>
                <w:szCs w:val="18"/>
              </w:rPr>
              <w:t>0-</w:t>
            </w:r>
            <w:r>
              <w:rPr>
                <w:rFonts w:hint="eastAsia"/>
                <w:color w:val="000000"/>
                <w:sz w:val="18"/>
                <w:szCs w:val="18"/>
                <w:lang w:eastAsia="zh-CN"/>
              </w:rPr>
              <w:t>5</w:t>
            </w:r>
          </w:p>
        </w:tc>
        <w:tc>
          <w:tcPr>
            <w:tcW w:w="1045" w:type="pct"/>
            <w:tcBorders>
              <w:right w:val="single" w:color="000000" w:sz="18" w:space="0"/>
            </w:tcBorders>
          </w:tcPr>
          <w:p w14:paraId="2E8A3441">
            <w:pPr>
              <w:pStyle w:val="150"/>
              <w:rPr>
                <w:color w:val="000000"/>
                <w:sz w:val="18"/>
              </w:rPr>
            </w:pPr>
          </w:p>
        </w:tc>
      </w:tr>
      <w:tr w14:paraId="6AAD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5000" w:type="pct"/>
            <w:gridSpan w:val="4"/>
            <w:tcBorders>
              <w:left w:val="single" w:color="000000" w:sz="18" w:space="0"/>
              <w:bottom w:val="single" w:color="000000" w:sz="18" w:space="0"/>
              <w:right w:val="single" w:color="000000" w:sz="18" w:space="0"/>
            </w:tcBorders>
          </w:tcPr>
          <w:p w14:paraId="00EEDCC8">
            <w:pPr>
              <w:pStyle w:val="150"/>
              <w:spacing w:before="139"/>
              <w:jc w:val="center"/>
              <w:rPr>
                <w:color w:val="000000"/>
                <w:sz w:val="18"/>
              </w:rPr>
            </w:pPr>
            <w:r>
              <w:rPr>
                <w:color w:val="000000"/>
                <w:sz w:val="18"/>
              </w:rPr>
              <w:t>总分：</w:t>
            </w:r>
          </w:p>
        </w:tc>
      </w:tr>
    </w:tbl>
    <w:p w14:paraId="2A6E30F1">
      <w:pPr>
        <w:snapToGrid w:val="0"/>
        <w:spacing w:line="312" w:lineRule="auto"/>
        <w:ind w:firstLine="480" w:firstLineChars="200"/>
        <w:rPr>
          <w:rFonts w:ascii="方正仿宋_GBK" w:hAnsi="方正仿宋_GBK" w:eastAsia="方正仿宋_GBK" w:cs="方正仿宋_GBK"/>
          <w:sz w:val="24"/>
          <w:szCs w:val="24"/>
          <w:lang w:bidi="ar"/>
        </w:rPr>
      </w:pPr>
      <w:r>
        <w:rPr>
          <w:rFonts w:hint="eastAsia" w:ascii="方正仿宋_GBK" w:hAnsi="方正仿宋_GBK" w:eastAsia="方正仿宋_GBK" w:cs="方正仿宋_GBK"/>
          <w:sz w:val="24"/>
          <w:szCs w:val="24"/>
          <w:lang w:bidi="ar"/>
        </w:rPr>
        <w:t>备注:保洁外包供方当月受调查项目得分低于90分（不含）高于85分（含），扣罚当月服务费用500元；保洁外包供方当月受调查项目得分低于85分（不含）高于80分（含），扣罚当月服务费用1000元；保洁外包供方当月受调查项目得分低于80分（不含），扣罚当月服务费用2000元，并视为当月清洁服务不合格，累计超过三次不合格，甲方有权解除合同</w:t>
      </w:r>
    </w:p>
    <w:p w14:paraId="6B3F00D3">
      <w:pPr>
        <w:rPr>
          <w:color w:val="000000"/>
        </w:rPr>
      </w:pPr>
    </w:p>
    <w:p w14:paraId="1B31346F">
      <w:pPr>
        <w:pStyle w:val="45"/>
        <w:rPr>
          <w:color w:val="000000"/>
          <w:lang w:eastAsia="zh-CN"/>
        </w:rPr>
      </w:pPr>
    </w:p>
    <w:p w14:paraId="641FAD54">
      <w:pPr>
        <w:rPr>
          <w:color w:val="000000"/>
        </w:rPr>
      </w:pPr>
      <w:r>
        <w:rPr>
          <w:rFonts w:hint="eastAsia" w:ascii="宋体" w:hAnsi="宋体" w:cs="宋体"/>
          <w:b/>
          <w:bCs/>
          <w:color w:val="000000"/>
          <w:sz w:val="24"/>
          <w:szCs w:val="24"/>
        </w:rPr>
        <w:t>项目负责人审核：</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 xml:space="preserve">          </w:t>
      </w:r>
      <w:r>
        <w:rPr>
          <w:rFonts w:hint="eastAsia" w:cs="宋体"/>
          <w:b/>
          <w:bCs/>
          <w:color w:val="000000"/>
          <w:sz w:val="24"/>
          <w:szCs w:val="24"/>
        </w:rPr>
        <w:t xml:space="preserve">  乙方负责人</w:t>
      </w:r>
      <w:r>
        <w:rPr>
          <w:rFonts w:hint="eastAsia" w:ascii="宋体" w:hAnsi="宋体" w:cs="宋体"/>
          <w:b/>
          <w:bCs/>
          <w:color w:val="000000"/>
          <w:sz w:val="24"/>
          <w:szCs w:val="24"/>
        </w:rPr>
        <w:t>审核：</w:t>
      </w:r>
      <w:r>
        <w:rPr>
          <w:rFonts w:hint="eastAsia" w:ascii="宋体" w:hAnsi="宋体" w:cs="宋体"/>
          <w:b/>
          <w:bCs/>
          <w:color w:val="000000"/>
          <w:sz w:val="24"/>
          <w:szCs w:val="24"/>
          <w:u w:val="single"/>
        </w:rPr>
        <w:t xml:space="preserve">                  </w:t>
      </w:r>
      <w:r>
        <w:rPr>
          <w:rFonts w:hint="eastAsia"/>
          <w:color w:val="000000"/>
          <w:u w:val="single"/>
        </w:rPr>
        <w:t xml:space="preserve"> </w:t>
      </w:r>
    </w:p>
    <w:p w14:paraId="4DA61F02">
      <w:pPr>
        <w:spacing w:before="34"/>
        <w:jc w:val="left"/>
        <w:rPr>
          <w:rFonts w:ascii="方正黑体_GBK" w:hAnsi="方正黑体_GBK" w:eastAsia="方正黑体_GBK" w:cs="方正黑体_GBK"/>
          <w:bCs/>
          <w:color w:val="000000"/>
          <w:sz w:val="24"/>
        </w:rPr>
      </w:pPr>
    </w:p>
    <w:p w14:paraId="476D486E">
      <w:pPr>
        <w:widowControl/>
        <w:jc w:val="left"/>
        <w:rPr>
          <w:rFonts w:ascii="方正黑体_GBK" w:hAnsi="方正黑体_GBK" w:eastAsia="方正黑体_GBK" w:cs="方正黑体_GBK"/>
          <w:bCs/>
          <w:color w:val="000000"/>
          <w:sz w:val="24"/>
        </w:rPr>
      </w:pPr>
      <w:r>
        <w:rPr>
          <w:rFonts w:ascii="方正黑体_GBK" w:hAnsi="方正黑体_GBK" w:eastAsia="方正黑体_GBK" w:cs="方正黑体_GBK"/>
          <w:bCs/>
          <w:color w:val="000000"/>
          <w:sz w:val="24"/>
        </w:rPr>
        <w:br w:type="page"/>
      </w:r>
    </w:p>
    <w:p w14:paraId="64A839DC">
      <w:pPr>
        <w:spacing w:before="34"/>
        <w:jc w:val="left"/>
        <w:rPr>
          <w:rFonts w:ascii="方正黑体_GBK" w:hAnsi="方正黑体_GBK" w:eastAsia="方正黑体_GBK" w:cs="方正黑体_GBK"/>
          <w:bCs/>
          <w:color w:val="000000"/>
          <w:sz w:val="24"/>
        </w:rPr>
      </w:pPr>
    </w:p>
    <w:p w14:paraId="53B31BF9">
      <w:pPr>
        <w:spacing w:before="34"/>
        <w:jc w:val="left"/>
        <w:rPr>
          <w:rFonts w:ascii="宋体" w:hAnsi="宋体" w:cs="宋体"/>
          <w:b/>
          <w:sz w:val="36"/>
          <w:szCs w:val="30"/>
        </w:rPr>
      </w:pPr>
      <w:r>
        <w:rPr>
          <w:rFonts w:hint="eastAsia" w:ascii="方正黑体_GBK" w:hAnsi="方正黑体_GBK" w:eastAsia="方正黑体_GBK" w:cs="方正黑体_GBK"/>
          <w:bCs/>
          <w:color w:val="000000"/>
          <w:sz w:val="24"/>
        </w:rPr>
        <w:t>附件九：</w:t>
      </w:r>
    </w:p>
    <w:p w14:paraId="0FCC6C5D">
      <w:pPr>
        <w:jc w:val="center"/>
        <w:rPr>
          <w:szCs w:val="28"/>
        </w:rPr>
      </w:pPr>
      <w:r>
        <w:rPr>
          <w:rFonts w:hint="eastAsia" w:ascii="方正小标宋_GBK" w:hAnsi="方正小标宋_GBK" w:eastAsia="方正小标宋_GBK" w:cs="方正小标宋_GBK"/>
          <w:b/>
          <w:bCs/>
          <w:sz w:val="44"/>
          <w:szCs w:val="44"/>
        </w:rPr>
        <w:t>安全管理协议书</w:t>
      </w:r>
    </w:p>
    <w:p w14:paraId="4F6F1D43">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 w:val="28"/>
          <w:szCs w:val="28"/>
        </w:rPr>
        <w:t>甲方：重庆渝开发物业管理有限公司</w:t>
      </w:r>
    </w:p>
    <w:p w14:paraId="18D2F500">
      <w:pPr>
        <w:spacing w:line="520" w:lineRule="exact"/>
        <w:ind w:firstLine="560" w:firstLineChars="200"/>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 xml:space="preserve">乙方： </w:t>
      </w:r>
    </w:p>
    <w:p w14:paraId="55E88083">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 w:val="28"/>
          <w:szCs w:val="28"/>
        </w:rPr>
        <w:t>为认真贯彻执行</w:t>
      </w:r>
      <w:r>
        <w:rPr>
          <w:rFonts w:hint="eastAsia" w:ascii="方正仿宋_GBK" w:hAnsi="方正仿宋_GBK" w:eastAsia="方正仿宋_GBK" w:cs="方正仿宋_GBK"/>
          <w:sz w:val="28"/>
          <w:szCs w:val="28"/>
        </w:rPr>
        <w:t>《中华人民共和国民法典》、</w:t>
      </w:r>
      <w:r>
        <w:rPr>
          <w:rFonts w:hint="eastAsia" w:ascii="方正仿宋_GBK" w:hAnsi="方正仿宋_GBK" w:eastAsia="方正仿宋_GBK" w:cs="方正仿宋_GBK"/>
          <w:bCs/>
          <w:sz w:val="28"/>
          <w:szCs w:val="28"/>
        </w:rPr>
        <w:t>《安全生产法》、《环境保护法》、等党和国家有关安全生产、劳动保护、环境保护的法律、法规、条例，贯彻、落实“安全第一，预防为主”的安全工作方针，明确相关方安全、环保管理职责，提高相关方安全、环保工作意识，预防各类事故的发生，依照国家有关规定，经双方共同协商一致，特签订本协议。</w:t>
      </w:r>
    </w:p>
    <w:p w14:paraId="605B5DE3">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 w:val="28"/>
          <w:szCs w:val="28"/>
        </w:rPr>
        <w:t>一、合同名称：2025年保洁服务外包项目清洁服务合同</w:t>
      </w:r>
    </w:p>
    <w:p w14:paraId="0E167D01">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 w:val="28"/>
          <w:szCs w:val="28"/>
        </w:rPr>
        <w:t>二、合同类别：外包合同</w:t>
      </w:r>
    </w:p>
    <w:p w14:paraId="56A82BA0">
      <w:pPr>
        <w:tabs>
          <w:tab w:val="left" w:pos="7123"/>
        </w:tabs>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bCs/>
          <w:sz w:val="28"/>
          <w:szCs w:val="28"/>
        </w:rPr>
        <w:t>三、合同实施地点：重庆市渝中区中山三路128号投资大厦</w:t>
      </w:r>
    </w:p>
    <w:p w14:paraId="7EBC6789">
      <w:pPr>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四、</w:t>
      </w:r>
      <w:r>
        <w:rPr>
          <w:rFonts w:hint="eastAsia" w:ascii="方正仿宋_GBK" w:hAnsi="方正仿宋_GBK" w:eastAsia="方正仿宋_GBK" w:cs="方正仿宋_GBK"/>
          <w:bCs/>
          <w:sz w:val="28"/>
          <w:szCs w:val="28"/>
        </w:rPr>
        <w:t>合同</w:t>
      </w:r>
      <w:r>
        <w:rPr>
          <w:rFonts w:hint="eastAsia" w:ascii="方正仿宋_GBK" w:hAnsi="方正仿宋_GBK" w:eastAsia="方正仿宋_GBK" w:cs="方正仿宋_GBK"/>
          <w:sz w:val="28"/>
          <w:szCs w:val="28"/>
        </w:rPr>
        <w:t>实施时间：</w:t>
      </w:r>
      <w:r>
        <w:rPr>
          <w:rFonts w:hint="eastAsia" w:ascii="方正仿宋_GBK" w:hAnsi="方正仿宋_GBK" w:eastAsia="方正仿宋_GBK" w:cs="方正仿宋_GBK"/>
          <w:bCs/>
          <w:sz w:val="28"/>
          <w:szCs w:val="28"/>
          <w:u w:val="single"/>
        </w:rPr>
        <w:t>1年</w:t>
      </w:r>
      <w:r>
        <w:rPr>
          <w:rFonts w:hint="eastAsia" w:ascii="方正仿宋_GBK" w:hAnsi="方正仿宋_GBK" w:eastAsia="方正仿宋_GBK" w:cs="方正仿宋_GBK"/>
          <w:bCs/>
          <w:sz w:val="28"/>
          <w:szCs w:val="28"/>
        </w:rPr>
        <w:t>，暂定从2025年8月18日</w:t>
      </w:r>
      <w:r>
        <w:rPr>
          <w:rFonts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rPr>
        <w:t>2026年8月17日止（其中投资大厦服务期限自2025年12月1日起至2026年8月17日，各项目具体进场时间以比选人实际通知进场时间为准）。</w:t>
      </w:r>
    </w:p>
    <w:p w14:paraId="47744A5B">
      <w:pPr>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五、甲、乙双方环境与安全管理职责：</w:t>
      </w:r>
    </w:p>
    <w:p w14:paraId="32D3BD48">
      <w:pPr>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（一）甲方职责权利</w:t>
      </w:r>
    </w:p>
    <w:p w14:paraId="42131613">
      <w:pPr>
        <w:tabs>
          <w:tab w:val="left" w:pos="360"/>
        </w:tabs>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1.甲方根据本公司管理规定，</w:t>
      </w:r>
      <w:r>
        <w:rPr>
          <w:rFonts w:hint="eastAsia" w:ascii="方正仿宋_GBK" w:hAnsi="方正仿宋_GBK" w:eastAsia="方正仿宋_GBK" w:cs="方正仿宋_GBK"/>
          <w:bCs/>
          <w:sz w:val="28"/>
          <w:szCs w:val="28"/>
        </w:rPr>
        <w:t>有关组织实施部门应向乙方索要</w:t>
      </w:r>
      <w:r>
        <w:rPr>
          <w:rFonts w:hint="eastAsia" w:ascii="方正仿宋_GBK" w:hAnsi="方正仿宋_GBK" w:eastAsia="方正仿宋_GBK" w:cs="方正仿宋_GBK"/>
          <w:sz w:val="28"/>
          <w:szCs w:val="28"/>
        </w:rPr>
        <w:t>相关资质证书和文件，明确公司对</w:t>
      </w:r>
      <w:r>
        <w:rPr>
          <w:rFonts w:hint="eastAsia" w:ascii="方正仿宋_GBK" w:hAnsi="方正仿宋_GBK" w:eastAsia="方正仿宋_GBK" w:cs="方正仿宋_GBK"/>
          <w:bCs/>
          <w:sz w:val="28"/>
          <w:szCs w:val="28"/>
        </w:rPr>
        <w:t>乙方</w:t>
      </w:r>
      <w:r>
        <w:rPr>
          <w:rFonts w:hint="eastAsia" w:ascii="方正仿宋_GBK" w:hAnsi="方正仿宋_GBK" w:eastAsia="方正仿宋_GBK" w:cs="方正仿宋_GBK"/>
          <w:sz w:val="28"/>
          <w:szCs w:val="28"/>
        </w:rPr>
        <w:t>的基本要求，把好资质审核关。</w:t>
      </w:r>
    </w:p>
    <w:p w14:paraId="47834923">
      <w:pPr>
        <w:tabs>
          <w:tab w:val="left" w:pos="360"/>
        </w:tabs>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2.甲方有关</w:t>
      </w:r>
      <w:r>
        <w:rPr>
          <w:rFonts w:hint="eastAsia" w:ascii="方正仿宋_GBK" w:hAnsi="方正仿宋_GBK" w:eastAsia="方正仿宋_GBK" w:cs="方正仿宋_GBK"/>
          <w:bCs/>
          <w:sz w:val="28"/>
          <w:szCs w:val="28"/>
        </w:rPr>
        <w:t>组织实施部门</w:t>
      </w:r>
      <w:r>
        <w:rPr>
          <w:rFonts w:hint="eastAsia" w:ascii="方正仿宋_GBK" w:hAnsi="方正仿宋_GBK" w:eastAsia="方正仿宋_GBK" w:cs="方正仿宋_GBK"/>
          <w:sz w:val="28"/>
          <w:szCs w:val="28"/>
        </w:rPr>
        <w:t>对乙方人员进入公司前，应指导和协助为其办理出入证件，并向乙方人员讲解本公司有关安全、消防、治安保卫及环境与职业健康安全管理的规定和要求，有对乙方人员进行教育、告知的责任。</w:t>
      </w:r>
    </w:p>
    <w:p w14:paraId="44314A57">
      <w:pPr>
        <w:tabs>
          <w:tab w:val="left" w:pos="360"/>
        </w:tabs>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3.甲方有权督促乙方遵守国家有关安全、环保的法律、法规、标准和企业的规章制度，有序开展对本公司的服务和活动。</w:t>
      </w:r>
    </w:p>
    <w:p w14:paraId="02B55880">
      <w:pPr>
        <w:tabs>
          <w:tab w:val="left" w:pos="360"/>
        </w:tabs>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4.甲方有权对乙方进入本公司的服务和活动的全过程安全防范措施的落实到位进行监督、检查，发现事故隐患和违章、冒险蛮干行为，有权制止、纠正、批评、教育，情况危急的，有权停止其作业，并按甲方有关规定，给予经济处罚。</w:t>
      </w:r>
    </w:p>
    <w:p w14:paraId="04130EE8">
      <w:pPr>
        <w:tabs>
          <w:tab w:val="left" w:pos="360"/>
        </w:tabs>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5.甲方应为乙方创造和提供便利条件，维护和支持乙方安全、有序的开展对本公司的服务和活动，做好统一协调工作。</w:t>
      </w:r>
    </w:p>
    <w:p w14:paraId="22A0D404">
      <w:pPr>
        <w:tabs>
          <w:tab w:val="left" w:pos="360"/>
        </w:tabs>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6.甲方对乙方在本公司的服务或活动中发生的各类事故，应尽量协助救护、保护事故现场、并及时向上级有关职能部门报告，甲方有权开展或参加与甲方利益有关的事故的调查处理。</w:t>
      </w:r>
    </w:p>
    <w:p w14:paraId="5739D09F">
      <w:pPr>
        <w:tabs>
          <w:tab w:val="left" w:pos="360"/>
        </w:tabs>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7.甲方对乙方在本公司的服务或活动中的环境保护工作进行监督和指导，对因乙方责任发生的环境污染事故，甲方应提供便利条件，协助采取有效的整改措施，控制或减少污染事故扩大、蔓延（其费用由乙方承担）。</w:t>
      </w:r>
    </w:p>
    <w:p w14:paraId="4BB040F8">
      <w:pPr>
        <w:tabs>
          <w:tab w:val="left" w:pos="360"/>
        </w:tabs>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（二）乙方职责权利</w:t>
      </w:r>
    </w:p>
    <w:p w14:paraId="7E04EB7E">
      <w:pPr>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1.乙方必须具备并主动向甲方提供合法的营业执照及相关资质证书、有效证件或证明文件。</w:t>
      </w:r>
    </w:p>
    <w:p w14:paraId="1384CC17">
      <w:pPr>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2.乙方必须提供在本公司服务或活动中确保安全和环保风险控制的承诺和措施，施工技术方案中有可行的安全环保组织管理措施和技术措施，并报本公司相关职能部门审批后付诸实施，做到不具备安全生产条件不施工。</w:t>
      </w:r>
    </w:p>
    <w:p w14:paraId="2B97893C">
      <w:pPr>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3.乙方人员进入公司前，应到甲方办理出入证件，对员工进行安全教育，作好教育记录，并主动请甲方讲解本公司有关安全、消防、治安保卫及环境与职业健康安全管理的规定和要求，做好对乙方人员的安全教育和告知工作。</w:t>
      </w:r>
    </w:p>
    <w:p w14:paraId="27F2E828">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sz w:val="28"/>
          <w:szCs w:val="28"/>
        </w:rPr>
        <w:t>4.乙方应严格遵守本公司有关安全环保管理规章制度，接受本公司的监督与统一协调管理，杜绝“三违”行为。特种作业人员必须持有效证件上岗作业。相关人员</w:t>
      </w:r>
      <w:r>
        <w:rPr>
          <w:rFonts w:hint="eastAsia" w:ascii="方正仿宋_GBK" w:hAnsi="方正仿宋_GBK" w:eastAsia="方正仿宋_GBK" w:cs="方正仿宋_GBK"/>
          <w:bCs/>
          <w:sz w:val="28"/>
          <w:szCs w:val="28"/>
        </w:rPr>
        <w:t>进入本公司必须穿戴整齐（应穿好各自单位的统一服装），不准打赤膊、穿背心、穿裙子或裙裤、穿花短裤、穿拖鞋、高跟鞋等进入本公司生产现场，</w:t>
      </w:r>
      <w:r>
        <w:rPr>
          <w:rFonts w:hint="eastAsia" w:ascii="方正仿宋_GBK" w:hAnsi="方正仿宋_GBK" w:eastAsia="方正仿宋_GBK" w:cs="方正仿宋_GBK"/>
          <w:sz w:val="28"/>
          <w:szCs w:val="28"/>
        </w:rPr>
        <w:t>长发过肩人员</w:t>
      </w:r>
      <w:r>
        <w:rPr>
          <w:rFonts w:hint="eastAsia" w:ascii="方正仿宋_GBK" w:hAnsi="方正仿宋_GBK" w:eastAsia="方正仿宋_GBK" w:cs="方正仿宋_GBK"/>
          <w:bCs/>
          <w:sz w:val="28"/>
          <w:szCs w:val="28"/>
        </w:rPr>
        <w:t>必须佩戴安全工作帽。</w:t>
      </w:r>
    </w:p>
    <w:p w14:paraId="38974449">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sz w:val="28"/>
          <w:szCs w:val="28"/>
        </w:rPr>
        <w:t>5.乙方提供的服务或活动有产生环境污染、职业危害或安全事故时，应及时告知本公司有关职能部门进行识别、评价和监督管理。乙方应主动申办“临时用电安装审批手续”、“动火作业审批手续”、“危险作业审批手续”，预控事故的发生。</w:t>
      </w:r>
    </w:p>
    <w:p w14:paraId="7C0C734F">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sz w:val="28"/>
          <w:szCs w:val="28"/>
        </w:rPr>
        <w:t>6.乙方提供在服务或活动中涉及的原材料、易燃易爆物品、危险化学品、特种设备设施、电动工具及防护用品等物资设备的使用清单，并接受甲方的安全状态检查和监督。</w:t>
      </w:r>
    </w:p>
    <w:p w14:paraId="3A5C49D1">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sz w:val="28"/>
          <w:szCs w:val="28"/>
        </w:rPr>
        <w:t>7.乙方提供在服务或活动中涉及施工作业区的，必须对施工作业区设置安全围栏和警示标志，施工维保现场必须指定专人负责安全管理。</w:t>
      </w:r>
    </w:p>
    <w:p w14:paraId="0353057F">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sz w:val="28"/>
          <w:szCs w:val="28"/>
        </w:rPr>
        <w:t>8.乙方人员未经甲方同意不得擅自进入非施工区域，不得动用甲方的机械设备、</w:t>
      </w:r>
      <w:r>
        <w:rPr>
          <w:rFonts w:hint="eastAsia" w:ascii="方正仿宋_GBK" w:hAnsi="方正仿宋_GBK" w:eastAsia="方正仿宋_GBK" w:cs="方正仿宋_GBK"/>
          <w:bCs/>
          <w:sz w:val="28"/>
          <w:szCs w:val="28"/>
        </w:rPr>
        <w:t>电器设施</w:t>
      </w:r>
      <w:r>
        <w:rPr>
          <w:rFonts w:hint="eastAsia" w:ascii="方正仿宋_GBK" w:hAnsi="方正仿宋_GBK" w:eastAsia="方正仿宋_GBK" w:cs="方正仿宋_GBK"/>
          <w:sz w:val="28"/>
          <w:szCs w:val="28"/>
        </w:rPr>
        <w:t>或其它物资、材料等。</w:t>
      </w:r>
    </w:p>
    <w:p w14:paraId="53CB1C1C">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sz w:val="28"/>
          <w:szCs w:val="28"/>
        </w:rPr>
        <w:t>9.乙方在为甲方服务或活动中，因自身责任造成人身及财产损失事故的一切责任均由乙方承担，造成甲方或第三方人身伤亡事故和财产损失事故的，由乙方负全责。</w:t>
      </w:r>
    </w:p>
    <w:p w14:paraId="6C33607E">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sz w:val="28"/>
          <w:szCs w:val="28"/>
        </w:rPr>
        <w:t>六、本协议书自签字之日起生效。</w:t>
      </w:r>
    </w:p>
    <w:p w14:paraId="16DE476F">
      <w:pPr>
        <w:spacing w:line="520" w:lineRule="exact"/>
        <w:ind w:firstLine="560" w:firstLineChars="200"/>
        <w:rPr>
          <w:rFonts w:ascii="方正仿宋_GBK" w:hAnsi="方正仿宋_GBK" w:eastAsia="方正仿宋_GBK" w:cs="方正仿宋_GBK"/>
          <w:bCs/>
          <w:szCs w:val="28"/>
        </w:rPr>
      </w:pPr>
      <w:r>
        <w:rPr>
          <w:rFonts w:hint="eastAsia" w:ascii="方正仿宋_GBK" w:hAnsi="方正仿宋_GBK" w:eastAsia="方正仿宋_GBK" w:cs="方正仿宋_GBK"/>
          <w:sz w:val="28"/>
          <w:szCs w:val="28"/>
        </w:rPr>
        <w:t>七、本协议书一式肆份：甲方叁份，乙方壹份，具有同等法律效力。本协议履行发生的争议，由双方当事人协商解决；协商解决不成的，任何一方有权向甲方所在地的人民法院提起诉讼。</w:t>
      </w:r>
    </w:p>
    <w:p w14:paraId="008D55B9">
      <w:pPr>
        <w:spacing w:line="520" w:lineRule="exact"/>
        <w:ind w:firstLine="560" w:firstLineChars="200"/>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八、本协议书如有未尽事宜，双方另行协商解决。</w:t>
      </w:r>
    </w:p>
    <w:p w14:paraId="27153F75">
      <w:pPr>
        <w:spacing w:line="520" w:lineRule="exact"/>
        <w:ind w:firstLine="420" w:firstLineChars="200"/>
        <w:rPr>
          <w:rFonts w:ascii="方正仿宋_GBK" w:hAnsi="方正仿宋_GBK" w:eastAsia="方正仿宋_GBK" w:cs="方正仿宋_GBK"/>
          <w:szCs w:val="28"/>
        </w:rPr>
      </w:pPr>
    </w:p>
    <w:p w14:paraId="066BD098">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（以下无正文）</w:t>
      </w:r>
    </w:p>
    <w:p w14:paraId="6C182C40">
      <w:pPr>
        <w:pStyle w:val="45"/>
        <w:spacing w:line="520" w:lineRule="exact"/>
        <w:rPr>
          <w:rFonts w:ascii="方正仿宋_GBK" w:hAnsi="方正仿宋_GBK" w:eastAsia="方正仿宋_GBK" w:cs="方正仿宋_GBK"/>
          <w:sz w:val="28"/>
          <w:szCs w:val="28"/>
          <w:lang w:eastAsia="zh-CN"/>
        </w:rPr>
      </w:pPr>
    </w:p>
    <w:p w14:paraId="03D0DB95">
      <w:pPr>
        <w:spacing w:line="520" w:lineRule="exact"/>
        <w:rPr>
          <w:szCs w:val="28"/>
        </w:rPr>
      </w:pPr>
    </w:p>
    <w:tbl>
      <w:tblPr>
        <w:tblStyle w:val="5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1"/>
        <w:gridCol w:w="4558"/>
      </w:tblGrid>
      <w:tr w14:paraId="09B6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4941" w:type="dxa"/>
          </w:tcPr>
          <w:p w14:paraId="303A84BA">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 xml:space="preserve">甲方：重庆渝开发物业管理有限公司                      （盖章）                    </w:t>
            </w:r>
          </w:p>
          <w:p w14:paraId="191587FC">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经办人：</w:t>
            </w:r>
          </w:p>
          <w:p w14:paraId="4AD119FC">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联系电话：</w:t>
            </w:r>
          </w:p>
          <w:p w14:paraId="55132E81">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签约日期：   年   月   日</w:t>
            </w:r>
          </w:p>
        </w:tc>
        <w:tc>
          <w:tcPr>
            <w:tcW w:w="4558" w:type="dxa"/>
          </w:tcPr>
          <w:p w14:paraId="26B519DB">
            <w:pPr>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乙方：</w:t>
            </w:r>
            <w:r>
              <w:rPr>
                <w:rFonts w:ascii="方正仿宋_GBK" w:hAnsi="方正仿宋_GBK" w:eastAsia="方正仿宋_GBK" w:cs="方正仿宋_GBK"/>
                <w:sz w:val="28"/>
                <w:szCs w:val="28"/>
              </w:rPr>
              <w:t xml:space="preserve"> </w:t>
            </w:r>
          </w:p>
          <w:p w14:paraId="0E554BA6">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（盖章）</w:t>
            </w:r>
          </w:p>
          <w:p w14:paraId="1B8D55C5">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经办人：</w:t>
            </w:r>
          </w:p>
          <w:p w14:paraId="58D930FD">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联系电话：</w:t>
            </w:r>
          </w:p>
          <w:p w14:paraId="52D54503">
            <w:pPr>
              <w:spacing w:line="520" w:lineRule="exact"/>
              <w:rPr>
                <w:rFonts w:ascii="方正仿宋_GBK" w:hAnsi="方正仿宋_GBK" w:eastAsia="方正仿宋_GBK" w:cs="方正仿宋_GBK"/>
                <w:szCs w:val="28"/>
              </w:rPr>
            </w:pPr>
            <w:r>
              <w:rPr>
                <w:rFonts w:hint="eastAsia" w:ascii="方正仿宋_GBK" w:hAnsi="方正仿宋_GBK" w:eastAsia="方正仿宋_GBK" w:cs="方正仿宋_GBK"/>
                <w:sz w:val="28"/>
                <w:szCs w:val="28"/>
              </w:rPr>
              <w:t xml:space="preserve">签约日期：   年   月   日 </w:t>
            </w:r>
          </w:p>
          <w:p w14:paraId="18A4AD61">
            <w:pPr>
              <w:spacing w:line="520" w:lineRule="exact"/>
              <w:rPr>
                <w:rFonts w:ascii="方正仿宋_GBK" w:hAnsi="方正仿宋_GBK" w:eastAsia="方正仿宋_GBK" w:cs="方正仿宋_GBK"/>
                <w:szCs w:val="28"/>
              </w:rPr>
            </w:pPr>
          </w:p>
        </w:tc>
      </w:tr>
    </w:tbl>
    <w:p w14:paraId="487CD153">
      <w:pPr>
        <w:spacing w:line="360" w:lineRule="auto"/>
        <w:jc w:val="left"/>
        <w:rPr>
          <w:rFonts w:ascii="方正仿宋_GBK" w:hAnsi="方正仿宋_GBK" w:eastAsia="方正仿宋_GBK" w:cs="方正仿宋_GBK"/>
          <w:b/>
          <w:bCs/>
          <w:color w:val="000000"/>
          <w:sz w:val="32"/>
          <w:szCs w:val="32"/>
        </w:rPr>
      </w:pPr>
    </w:p>
    <w:p w14:paraId="05D3E980">
      <w:pPr>
        <w:spacing w:line="360" w:lineRule="auto"/>
        <w:jc w:val="left"/>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附件十：</w:t>
      </w:r>
    </w:p>
    <w:p w14:paraId="7A55AB7C">
      <w:pPr>
        <w:spacing w:line="360" w:lineRule="auto"/>
        <w:jc w:val="center"/>
        <w:rPr>
          <w:rFonts w:ascii="黑体" w:hAnsi="新宋体" w:eastAsia="黑体" w:cs="新宋体"/>
          <w:b/>
          <w:color w:val="000000"/>
          <w:sz w:val="48"/>
          <w:szCs w:val="48"/>
        </w:rPr>
      </w:pPr>
      <w:r>
        <w:rPr>
          <w:rFonts w:hint="eastAsia" w:ascii="黑体" w:hAnsi="新宋体" w:eastAsia="黑体" w:cs="新宋体"/>
          <w:b/>
          <w:color w:val="000000"/>
          <w:sz w:val="48"/>
          <w:szCs w:val="48"/>
        </w:rPr>
        <w:t>供方技术方案（如有）</w:t>
      </w:r>
    </w:p>
    <w:p w14:paraId="648EA795">
      <w:pPr>
        <w:pStyle w:val="45"/>
        <w:rPr>
          <w:rFonts w:ascii="黑体" w:hAnsi="新宋体" w:eastAsia="黑体" w:cs="新宋体"/>
          <w:color w:val="000000"/>
          <w:sz w:val="48"/>
          <w:szCs w:val="48"/>
          <w:lang w:eastAsia="zh-CN"/>
        </w:rPr>
      </w:pPr>
    </w:p>
    <w:p w14:paraId="3F4FDEA0">
      <w:pPr>
        <w:rPr>
          <w:rFonts w:ascii="黑体" w:hAnsi="新宋体" w:eastAsia="黑体" w:cs="新宋体"/>
          <w:b/>
          <w:color w:val="000000"/>
          <w:sz w:val="48"/>
          <w:szCs w:val="48"/>
        </w:rPr>
      </w:pPr>
    </w:p>
    <w:p w14:paraId="4CF59F88">
      <w:pPr>
        <w:widowControl/>
        <w:jc w:val="left"/>
        <w:rPr>
          <w:kern w:val="0"/>
          <w:sz w:val="20"/>
          <w:szCs w:val="24"/>
          <w:u w:val="single"/>
        </w:rPr>
      </w:pPr>
      <w:r>
        <w:br w:type="page"/>
      </w:r>
    </w:p>
    <w:p w14:paraId="25D6A3A7">
      <w:pPr>
        <w:spacing w:line="360" w:lineRule="auto"/>
        <w:rPr>
          <w:rFonts w:ascii="宋体" w:hAnsi="宋体"/>
          <w:szCs w:val="21"/>
        </w:rPr>
      </w:pPr>
      <w:r>
        <w:rPr>
          <w:rFonts w:hint="eastAsia" w:ascii="宋体" w:hAnsi="宋体"/>
          <w:szCs w:val="21"/>
        </w:rPr>
        <w:t>附件十一：低价风险担保保函示范文本（独立保函）（如有）</w:t>
      </w:r>
    </w:p>
    <w:p w14:paraId="060AAD91">
      <w:pPr>
        <w:spacing w:line="360" w:lineRule="auto"/>
        <w:jc w:val="center"/>
        <w:rPr>
          <w:rFonts w:asciiTheme="minorEastAsia" w:hAnsiTheme="minorEastAsia" w:eastAsiaTheme="minorEastAsia" w:cstheme="minorEastAsia"/>
          <w:b/>
          <w:bCs/>
          <w:szCs w:val="21"/>
        </w:rPr>
      </w:pPr>
    </w:p>
    <w:p w14:paraId="6622C55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低价风险担保保函示范文本</w:t>
      </w:r>
    </w:p>
    <w:p w14:paraId="0376091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（独立保函）</w:t>
      </w:r>
    </w:p>
    <w:p w14:paraId="0C6858E6">
      <w:pPr>
        <w:wordWrap w:val="0"/>
        <w:spacing w:line="36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编号：           </w:t>
      </w:r>
    </w:p>
    <w:p w14:paraId="2A50406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申请人：</w:t>
      </w:r>
    </w:p>
    <w:p w14:paraId="0DDD08E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14:paraId="6275634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w:t>
      </w:r>
    </w:p>
    <w:p w14:paraId="013FE35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14:paraId="63CDC5C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开立人：</w:t>
      </w:r>
    </w:p>
    <w:p w14:paraId="2F79676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地址：</w:t>
      </w:r>
    </w:p>
    <w:p w14:paraId="45CE2C6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1573A715">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（受益人名称）： </w:t>
      </w:r>
    </w:p>
    <w:p w14:paraId="571E2E4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鉴于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（以下简称“申请人”）于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（以下简称“受益人”）的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（项目名称）的比选申请，收到受益人于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签发的中选通知书，成为该项目的中选人。基于申请人的请求，我方同意就申请人履行该项目中选通知书、比选文件和比选申请文件约定的义务，向贵方提供不可撤销、不可转让的见索即付独立保函（以下简称“本保函”）。</w:t>
      </w:r>
    </w:p>
    <w:p w14:paraId="560DC0F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保函担保范围：申请人未按照中选通知书、比选文件和比选申请文件约定签订合同或未按签订的合同约定履行相关义务，应当向贵方承担的违约责任和赔偿因此造成的损失、利息、律师费、诉讼费用等实现债权的费用。</w:t>
      </w:r>
    </w:p>
    <w:p w14:paraId="71EFA4E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二、本保函担保金额最高不超过人民币（大写）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69E9D6C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三、本保函有效期自开立之日起至合同约定的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日止，最迟不超过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p>
    <w:p w14:paraId="755A349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四、我方承诺，在收到受益人发来的书面付款通知后的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工作日内无条件支付，前述书面付款通知即为付款要求之单据，且应满足以下要求：</w:t>
      </w:r>
    </w:p>
    <w:p w14:paraId="36002E0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（1）付款通知到达的日期在本保函的有效期内；</w:t>
      </w:r>
    </w:p>
    <w:p w14:paraId="342883C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14:paraId="64B79D08">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（3）载明申请人未按照中选通知书、比选文件和比选申请文件约定签订合同或违反合同义务的条款和内容；</w:t>
      </w:r>
    </w:p>
    <w:p w14:paraId="6740476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（4）付款通知中应声明不存在比选文件约定、合同文件约定或我国法律规定免除申请人或开立人支付责任的情形；</w:t>
      </w:r>
    </w:p>
    <w:p w14:paraId="6A146A6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（5）付款通知应在本保函有效期内到达的地址是：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2496093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受益人发出的书面付款通知应由其为鉴明受益人法定代表人（负责人）或授权代理人签名加盖公章。</w:t>
      </w:r>
    </w:p>
    <w:p w14:paraId="479A00F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五、本保函项下的权利不得转让，不得设定担保。贵方未经我方书面同意转让本保函或其项下任何权利，对我方不发生法律效力。 </w:t>
      </w:r>
    </w:p>
    <w:p w14:paraId="70A67E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六、与本保函有关的合同不成立、不生效、无效、被撤销、被解除，不影响本保函的独立有效。 </w:t>
      </w:r>
    </w:p>
    <w:p w14:paraId="4DFE6A6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7102B0E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5993D96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九、本保函自我方法定代表人或授权代表签名并加盖公章之日起生效。 </w:t>
      </w:r>
    </w:p>
    <w:p w14:paraId="71F023A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（公章） </w:t>
      </w:r>
    </w:p>
    <w:p w14:paraId="2F3E6B0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法定代表人（或授权代表）：              （签名） </w:t>
      </w:r>
    </w:p>
    <w:p w14:paraId="003D487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地    址：                                       </w:t>
      </w:r>
    </w:p>
    <w:p w14:paraId="588E4A9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邮政编码：                 </w:t>
      </w:r>
    </w:p>
    <w:p w14:paraId="02783D1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    话：                 </w:t>
      </w:r>
    </w:p>
    <w:p w14:paraId="2124B8F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传    真：                 </w:t>
      </w:r>
    </w:p>
    <w:p w14:paraId="65535BFA">
      <w:pPr>
        <w:spacing w:line="360" w:lineRule="auto"/>
        <w:ind w:firstLine="420" w:firstLineChars="200"/>
      </w:pPr>
      <w:r>
        <w:rPr>
          <w:rFonts w:hint="eastAsia" w:asciiTheme="minorEastAsia" w:hAnsiTheme="minorEastAsia" w:eastAsiaTheme="minorEastAsia" w:cstheme="minorEastAsia"/>
          <w:szCs w:val="21"/>
        </w:rPr>
        <w:t>开立时间：      年      月      日</w:t>
      </w:r>
    </w:p>
    <w:p w14:paraId="3E05CB36">
      <w:pPr>
        <w:pStyle w:val="206"/>
        <w:tabs>
          <w:tab w:val="left" w:pos="1071"/>
        </w:tabs>
        <w:snapToGrid w:val="0"/>
        <w:spacing w:after="9460" w:line="560" w:lineRule="atLeast"/>
        <w:ind w:firstLine="440" w:firstLineChars="200"/>
        <w:jc w:val="left"/>
      </w:pPr>
      <w:r>
        <w:br w:type="page"/>
      </w:r>
    </w:p>
    <w:bookmarkEnd w:id="409"/>
    <w:bookmarkEnd w:id="410"/>
    <w:bookmarkEnd w:id="411"/>
    <w:bookmarkEnd w:id="412"/>
    <w:bookmarkEnd w:id="413"/>
    <w:bookmarkEnd w:id="414"/>
    <w:bookmarkEnd w:id="415"/>
    <w:bookmarkEnd w:id="416"/>
    <w:bookmarkEnd w:id="417"/>
    <w:p w14:paraId="2599A3D8">
      <w:pPr>
        <w:pStyle w:val="2"/>
        <w:widowControl/>
        <w:numPr>
          <w:ilvl w:val="0"/>
          <w:numId w:val="0"/>
        </w:numPr>
        <w:adjustRightInd/>
        <w:snapToGrid/>
        <w:rPr>
          <w:rFonts w:asciiTheme="majorEastAsia" w:hAnsiTheme="majorEastAsia" w:eastAsiaTheme="majorEastAsia" w:cstheme="majorEastAsia"/>
          <w:b/>
          <w:kern w:val="0"/>
        </w:rPr>
      </w:pPr>
      <w:bookmarkStart w:id="553" w:name="_Toc505088410"/>
      <w:bookmarkStart w:id="554" w:name="_Toc202517873"/>
      <w:bookmarkStart w:id="555" w:name="_Toc420448608"/>
      <w:bookmarkStart w:id="556" w:name="_Toc312326017"/>
      <w:bookmarkStart w:id="557" w:name="_Toc13570"/>
      <w:bookmarkStart w:id="558" w:name="_Toc312326143"/>
      <w:bookmarkStart w:id="559" w:name="_Toc475703884"/>
      <w:bookmarkStart w:id="560" w:name="_Toc312326142"/>
      <w:bookmarkStart w:id="561" w:name="_Toc312326016"/>
      <w:bookmarkStart w:id="562" w:name="_Toc312325930"/>
      <w:bookmarkStart w:id="563" w:name="_Toc312325929"/>
      <w:bookmarkStart w:id="564" w:name="_Toc312326634"/>
      <w:bookmarkStart w:id="565" w:name="_Toc310932781"/>
      <w:r>
        <w:rPr>
          <w:rFonts w:hint="eastAsia" w:asciiTheme="majorEastAsia" w:hAnsiTheme="majorEastAsia" w:eastAsiaTheme="majorEastAsia" w:cstheme="majorEastAsia"/>
          <w:b/>
          <w:kern w:val="0"/>
          <w:sz w:val="36"/>
          <w:szCs w:val="36"/>
        </w:rPr>
        <w:t>第五章 图</w:t>
      </w:r>
      <w:r>
        <w:rPr>
          <w:rFonts w:hint="eastAsia" w:asciiTheme="majorEastAsia" w:hAnsiTheme="majorEastAsia" w:eastAsiaTheme="majorEastAsia" w:cstheme="majorEastAsia"/>
          <w:b/>
          <w:kern w:val="0"/>
          <w:sz w:val="36"/>
          <w:szCs w:val="36"/>
        </w:rPr>
        <w:tab/>
      </w:r>
      <w:r>
        <w:rPr>
          <w:rFonts w:hint="eastAsia" w:asciiTheme="majorEastAsia" w:hAnsiTheme="majorEastAsia" w:eastAsiaTheme="majorEastAsia" w:cstheme="majorEastAsia"/>
          <w:b/>
          <w:kern w:val="0"/>
          <w:sz w:val="36"/>
          <w:szCs w:val="36"/>
        </w:rPr>
        <w:t>纸</w:t>
      </w:r>
      <w:bookmarkEnd w:id="553"/>
      <w:bookmarkEnd w:id="554"/>
      <w:bookmarkEnd w:id="555"/>
    </w:p>
    <w:p w14:paraId="3574C026">
      <w:pPr>
        <w:spacing w:line="360" w:lineRule="auto"/>
        <w:jc w:val="center"/>
        <w:rPr>
          <w:rFonts w:asciiTheme="majorEastAsia" w:hAnsiTheme="majorEastAsia" w:eastAsiaTheme="majorEastAsia" w:cstheme="majorEastAsia"/>
          <w:kern w:val="0"/>
          <w:sz w:val="36"/>
          <w:szCs w:val="36"/>
        </w:rPr>
      </w:pPr>
      <w:r>
        <w:rPr>
          <w:rFonts w:hint="eastAsia" w:asciiTheme="majorEastAsia" w:hAnsiTheme="majorEastAsia" w:eastAsiaTheme="majorEastAsia" w:cstheme="majorEastAsia"/>
          <w:kern w:val="0"/>
          <w:sz w:val="36"/>
          <w:szCs w:val="36"/>
        </w:rPr>
        <w:t>无</w:t>
      </w:r>
    </w:p>
    <w:p w14:paraId="6B3752E9">
      <w:pPr>
        <w:widowControl/>
        <w:jc w:val="left"/>
        <w:rPr>
          <w:rFonts w:asciiTheme="majorEastAsia" w:hAnsiTheme="majorEastAsia" w:eastAsiaTheme="majorEastAsia" w:cstheme="majorEastAsia"/>
          <w:sz w:val="28"/>
        </w:rPr>
      </w:pPr>
      <w:r>
        <w:rPr>
          <w:rFonts w:hint="eastAsia" w:asciiTheme="majorEastAsia" w:hAnsiTheme="majorEastAsia" w:eastAsiaTheme="majorEastAsia" w:cstheme="majorEastAsia"/>
        </w:rPr>
        <w:br w:type="page"/>
      </w:r>
    </w:p>
    <w:p w14:paraId="650F238D">
      <w:pPr>
        <w:rPr>
          <w:rFonts w:asciiTheme="majorEastAsia" w:hAnsiTheme="majorEastAsia" w:eastAsiaTheme="majorEastAsia" w:cstheme="majorEastAsia"/>
        </w:rPr>
      </w:pPr>
    </w:p>
    <w:p w14:paraId="58965749">
      <w:pPr>
        <w:pStyle w:val="2"/>
        <w:numPr>
          <w:ilvl w:val="0"/>
          <w:numId w:val="0"/>
        </w:numPr>
        <w:rPr>
          <w:rFonts w:asciiTheme="majorEastAsia" w:hAnsiTheme="majorEastAsia" w:eastAsiaTheme="majorEastAsia" w:cstheme="majorEastAsia"/>
          <w:b/>
          <w:kern w:val="0"/>
          <w:sz w:val="36"/>
          <w:szCs w:val="36"/>
        </w:rPr>
      </w:pPr>
      <w:bookmarkStart w:id="566" w:name="_Toc202517874"/>
      <w:r>
        <w:rPr>
          <w:rFonts w:hint="eastAsia" w:asciiTheme="majorEastAsia" w:hAnsiTheme="majorEastAsia" w:eastAsiaTheme="majorEastAsia" w:cstheme="majorEastAsia"/>
          <w:b/>
          <w:kern w:val="0"/>
          <w:sz w:val="36"/>
          <w:szCs w:val="36"/>
        </w:rPr>
        <w:t>第六章  技术标准和要求</w:t>
      </w:r>
      <w:bookmarkEnd w:id="566"/>
    </w:p>
    <w:bookmarkEnd w:id="556"/>
    <w:bookmarkEnd w:id="557"/>
    <w:bookmarkEnd w:id="558"/>
    <w:bookmarkEnd w:id="559"/>
    <w:bookmarkEnd w:id="560"/>
    <w:bookmarkEnd w:id="561"/>
    <w:bookmarkEnd w:id="562"/>
    <w:bookmarkEnd w:id="563"/>
    <w:bookmarkEnd w:id="564"/>
    <w:bookmarkEnd w:id="565"/>
    <w:p w14:paraId="1412D29F">
      <w:pPr>
        <w:rPr>
          <w:rFonts w:asciiTheme="majorEastAsia" w:hAnsiTheme="majorEastAsia" w:eastAsiaTheme="majorEastAsia" w:cstheme="majorEastAsia"/>
          <w:b/>
          <w:i/>
          <w:iCs/>
          <w:kern w:val="0"/>
          <w:sz w:val="24"/>
          <w:szCs w:val="24"/>
        </w:rPr>
      </w:pPr>
    </w:p>
    <w:p w14:paraId="776058F0">
      <w:pPr>
        <w:widowControl/>
        <w:jc w:val="center"/>
        <w:rPr>
          <w:rFonts w:asciiTheme="majorEastAsia" w:hAnsiTheme="majorEastAsia" w:eastAsiaTheme="majorEastAsia" w:cstheme="majorEastAsia"/>
          <w:sz w:val="40"/>
        </w:rPr>
        <w:sectPr>
          <w:headerReference r:id="rId10" w:type="default"/>
          <w:footerReference r:id="rId11" w:type="default"/>
          <w:pgSz w:w="11906" w:h="16838"/>
          <w:pgMar w:top="1134" w:right="1134" w:bottom="1134" w:left="1134" w:header="851" w:footer="992" w:gutter="0"/>
          <w:cols w:space="0" w:num="1"/>
          <w:docGrid w:linePitch="312" w:charSpace="0"/>
        </w:sectPr>
      </w:pPr>
      <w:r>
        <w:rPr>
          <w:rFonts w:asciiTheme="majorEastAsia" w:hAnsiTheme="majorEastAsia" w:eastAsiaTheme="majorEastAsia" w:cstheme="majorEastAsia"/>
          <w:sz w:val="32"/>
        </w:rPr>
        <w:t>无</w:t>
      </w:r>
    </w:p>
    <w:p w14:paraId="50E84937">
      <w:pPr>
        <w:pStyle w:val="2"/>
        <w:numPr>
          <w:ilvl w:val="0"/>
          <w:numId w:val="0"/>
        </w:numPr>
        <w:rPr>
          <w:rFonts w:asciiTheme="majorEastAsia" w:hAnsiTheme="majorEastAsia" w:eastAsiaTheme="majorEastAsia" w:cstheme="majorEastAsia"/>
          <w:b/>
          <w:kern w:val="0"/>
          <w:sz w:val="36"/>
          <w:szCs w:val="36"/>
        </w:rPr>
      </w:pPr>
      <w:bookmarkStart w:id="567" w:name="_Toc315"/>
      <w:bookmarkStart w:id="568" w:name="_Toc11387"/>
      <w:bookmarkStart w:id="569" w:name="_Toc202517875"/>
      <w:bookmarkStart w:id="570" w:name="_Toc14326"/>
      <w:bookmarkStart w:id="571" w:name="_Toc30368"/>
      <w:bookmarkStart w:id="572" w:name="_Toc444155995"/>
      <w:r>
        <w:rPr>
          <w:rFonts w:hint="eastAsia" w:asciiTheme="majorEastAsia" w:hAnsiTheme="majorEastAsia" w:eastAsiaTheme="majorEastAsia" w:cstheme="majorEastAsia"/>
          <w:b/>
          <w:kern w:val="0"/>
          <w:sz w:val="36"/>
          <w:szCs w:val="36"/>
        </w:rPr>
        <w:t>第七章 比选申请文件格式</w:t>
      </w:r>
      <w:bookmarkEnd w:id="567"/>
      <w:bookmarkEnd w:id="568"/>
      <w:bookmarkEnd w:id="569"/>
      <w:bookmarkEnd w:id="570"/>
      <w:bookmarkEnd w:id="571"/>
      <w:bookmarkEnd w:id="572"/>
    </w:p>
    <w:p w14:paraId="07C952FD">
      <w:pPr>
        <w:widowControl/>
        <w:jc w:val="left"/>
        <w:rPr>
          <w:rFonts w:asciiTheme="majorEastAsia" w:hAnsiTheme="majorEastAsia" w:eastAsiaTheme="majorEastAsia" w:cstheme="majorEastAsia"/>
          <w:kern w:val="0"/>
          <w:sz w:val="28"/>
        </w:rPr>
      </w:pPr>
      <w:r>
        <w:rPr>
          <w:rFonts w:hint="eastAsia" w:asciiTheme="majorEastAsia" w:hAnsiTheme="majorEastAsia" w:eastAsiaTheme="majorEastAsia" w:cstheme="majorEastAsia"/>
          <w:kern w:val="0"/>
          <w:sz w:val="28"/>
        </w:rPr>
        <w:br w:type="page"/>
      </w:r>
    </w:p>
    <w:p w14:paraId="73E0B24D">
      <w:pPr>
        <w:spacing w:line="540" w:lineRule="exact"/>
        <w:ind w:firstLine="1251" w:firstLineChars="445"/>
        <w:rPr>
          <w:rFonts w:asciiTheme="majorEastAsia" w:hAnsiTheme="majorEastAsia" w:eastAsiaTheme="majorEastAsia" w:cstheme="majorEastAsia"/>
          <w:sz w:val="36"/>
          <w:szCs w:val="44"/>
          <w:u w:val="single"/>
        </w:rPr>
      </w:pPr>
      <w:r>
        <w:rPr>
          <w:rFonts w:hint="eastAsia" w:asciiTheme="majorEastAsia" w:hAnsiTheme="majorEastAsia" w:eastAsiaTheme="majorEastAsia" w:cstheme="majorEastAsia"/>
          <w:b/>
          <w:kern w:val="0"/>
          <w:sz w:val="28"/>
        </w:rPr>
        <w:t xml:space="preserve">  </w:t>
      </w:r>
      <w:r>
        <w:rPr>
          <w:rFonts w:hint="eastAsia" w:asciiTheme="majorEastAsia" w:hAnsiTheme="majorEastAsia" w:eastAsiaTheme="majorEastAsia" w:cstheme="majorEastAsia"/>
          <w:sz w:val="36"/>
          <w:szCs w:val="44"/>
          <w:u w:val="single"/>
        </w:rPr>
        <w:t xml:space="preserve">                    (项目名称)   </w:t>
      </w:r>
    </w:p>
    <w:p w14:paraId="3356A3E0">
      <w:pPr>
        <w:adjustRightInd w:val="0"/>
        <w:snapToGrid w:val="0"/>
        <w:jc w:val="center"/>
        <w:rPr>
          <w:rFonts w:asciiTheme="majorEastAsia" w:hAnsiTheme="majorEastAsia" w:eastAsiaTheme="majorEastAsia" w:cstheme="majorEastAsia"/>
          <w:b/>
          <w:sz w:val="32"/>
          <w:szCs w:val="32"/>
        </w:rPr>
      </w:pPr>
    </w:p>
    <w:p w14:paraId="3AF98CBC">
      <w:pPr>
        <w:adjustRightInd w:val="0"/>
        <w:snapToGrid w:val="0"/>
        <w:rPr>
          <w:rFonts w:asciiTheme="majorEastAsia" w:hAnsiTheme="majorEastAsia" w:eastAsiaTheme="majorEastAsia" w:cstheme="majorEastAsia"/>
          <w:b/>
          <w:sz w:val="116"/>
        </w:rPr>
      </w:pPr>
    </w:p>
    <w:p w14:paraId="2109D05D">
      <w:pPr>
        <w:pStyle w:val="19"/>
        <w:rPr>
          <w:rFonts w:asciiTheme="majorEastAsia" w:hAnsiTheme="majorEastAsia" w:eastAsiaTheme="majorEastAsia" w:cstheme="majorEastAsia"/>
        </w:rPr>
      </w:pPr>
    </w:p>
    <w:p w14:paraId="38841145">
      <w:pPr>
        <w:rPr>
          <w:rFonts w:asciiTheme="majorEastAsia" w:hAnsiTheme="majorEastAsia" w:eastAsiaTheme="majorEastAsia" w:cstheme="majorEastAsia"/>
        </w:rPr>
      </w:pPr>
    </w:p>
    <w:p w14:paraId="04D6D694">
      <w:pPr>
        <w:pStyle w:val="19"/>
        <w:rPr>
          <w:rFonts w:asciiTheme="majorEastAsia" w:hAnsiTheme="majorEastAsia" w:eastAsiaTheme="majorEastAsia" w:cstheme="majorEastAsia"/>
        </w:rPr>
      </w:pPr>
    </w:p>
    <w:p w14:paraId="5B59457A">
      <w:pPr>
        <w:rPr>
          <w:rFonts w:asciiTheme="majorEastAsia" w:hAnsiTheme="majorEastAsia" w:eastAsiaTheme="majorEastAsia" w:cstheme="majorEastAsia"/>
        </w:rPr>
      </w:pPr>
    </w:p>
    <w:p w14:paraId="6EB61955">
      <w:pPr>
        <w:pStyle w:val="19"/>
        <w:rPr>
          <w:rFonts w:asciiTheme="majorEastAsia" w:hAnsiTheme="majorEastAsia" w:eastAsiaTheme="majorEastAsia" w:cstheme="majorEastAsia"/>
        </w:rPr>
      </w:pPr>
    </w:p>
    <w:p w14:paraId="4A102F62">
      <w:pPr>
        <w:rPr>
          <w:rFonts w:asciiTheme="majorEastAsia" w:hAnsiTheme="majorEastAsia" w:eastAsiaTheme="majorEastAsia" w:cstheme="majorEastAsia"/>
        </w:rPr>
      </w:pPr>
    </w:p>
    <w:p w14:paraId="2FFDC803">
      <w:pPr>
        <w:pStyle w:val="19"/>
        <w:rPr>
          <w:rFonts w:asciiTheme="majorEastAsia" w:hAnsiTheme="majorEastAsia" w:eastAsiaTheme="majorEastAsia" w:cstheme="majorEastAsia"/>
        </w:rPr>
      </w:pPr>
    </w:p>
    <w:p w14:paraId="6D6C1819">
      <w:pPr>
        <w:adjustRightInd w:val="0"/>
        <w:snapToGrid w:val="0"/>
        <w:jc w:val="center"/>
        <w:rPr>
          <w:rFonts w:asciiTheme="majorEastAsia" w:hAnsiTheme="majorEastAsia" w:eastAsiaTheme="majorEastAsia" w:cstheme="majorEastAsia"/>
          <w:sz w:val="96"/>
        </w:rPr>
      </w:pPr>
      <w:r>
        <w:rPr>
          <w:rFonts w:hint="eastAsia" w:asciiTheme="majorEastAsia" w:hAnsiTheme="majorEastAsia" w:eastAsiaTheme="majorEastAsia" w:cstheme="majorEastAsia"/>
          <w:sz w:val="96"/>
        </w:rPr>
        <w:t>比选申请文件</w:t>
      </w:r>
    </w:p>
    <w:p w14:paraId="7B896979">
      <w:pPr>
        <w:adjustRightInd w:val="0"/>
        <w:snapToGrid w:val="0"/>
        <w:spacing w:line="500" w:lineRule="exact"/>
        <w:jc w:val="center"/>
        <w:rPr>
          <w:rFonts w:asciiTheme="majorEastAsia" w:hAnsiTheme="majorEastAsia" w:eastAsiaTheme="majorEastAsia" w:cstheme="majorEastAsia"/>
          <w:b/>
          <w:sz w:val="36"/>
          <w:szCs w:val="36"/>
        </w:rPr>
      </w:pPr>
    </w:p>
    <w:p w14:paraId="0A4250C8">
      <w:pPr>
        <w:adjustRightInd w:val="0"/>
        <w:snapToGrid w:val="0"/>
        <w:spacing w:line="500" w:lineRule="exact"/>
        <w:rPr>
          <w:rFonts w:asciiTheme="majorEastAsia" w:hAnsiTheme="majorEastAsia" w:eastAsiaTheme="majorEastAsia" w:cstheme="majorEastAsia"/>
          <w:b/>
          <w:sz w:val="32"/>
        </w:rPr>
      </w:pPr>
    </w:p>
    <w:p w14:paraId="11C55C78">
      <w:pPr>
        <w:adjustRightInd w:val="0"/>
        <w:snapToGrid w:val="0"/>
        <w:spacing w:line="500" w:lineRule="exact"/>
        <w:rPr>
          <w:rFonts w:asciiTheme="majorEastAsia" w:hAnsiTheme="majorEastAsia" w:eastAsiaTheme="majorEastAsia" w:cstheme="majorEastAsia"/>
          <w:b/>
          <w:sz w:val="32"/>
        </w:rPr>
      </w:pPr>
    </w:p>
    <w:p w14:paraId="4B784199">
      <w:pPr>
        <w:adjustRightInd w:val="0"/>
        <w:snapToGrid w:val="0"/>
        <w:spacing w:line="500" w:lineRule="exact"/>
        <w:rPr>
          <w:rFonts w:asciiTheme="majorEastAsia" w:hAnsiTheme="majorEastAsia" w:eastAsiaTheme="majorEastAsia" w:cstheme="majorEastAsia"/>
          <w:b/>
          <w:sz w:val="28"/>
          <w:szCs w:val="28"/>
        </w:rPr>
      </w:pPr>
    </w:p>
    <w:p w14:paraId="0BD32A94">
      <w:pPr>
        <w:adjustRightInd w:val="0"/>
        <w:snapToGrid w:val="0"/>
        <w:spacing w:line="500" w:lineRule="exact"/>
        <w:jc w:val="center"/>
        <w:rPr>
          <w:rFonts w:asciiTheme="majorEastAsia" w:hAnsiTheme="majorEastAsia" w:eastAsiaTheme="majorEastAsia" w:cstheme="majorEastAsia"/>
          <w:b/>
          <w:sz w:val="28"/>
          <w:szCs w:val="28"/>
        </w:rPr>
      </w:pPr>
    </w:p>
    <w:p w14:paraId="42429F32">
      <w:pPr>
        <w:rPr>
          <w:rFonts w:asciiTheme="majorEastAsia" w:hAnsiTheme="majorEastAsia" w:eastAsiaTheme="majorEastAsia" w:cstheme="majorEastAsia"/>
        </w:rPr>
      </w:pPr>
    </w:p>
    <w:p w14:paraId="5EF469B0">
      <w:pPr>
        <w:pStyle w:val="19"/>
        <w:rPr>
          <w:rFonts w:asciiTheme="majorEastAsia" w:hAnsiTheme="majorEastAsia" w:eastAsiaTheme="majorEastAsia" w:cstheme="majorEastAsia"/>
        </w:rPr>
      </w:pPr>
    </w:p>
    <w:p w14:paraId="62E079B9">
      <w:pPr>
        <w:rPr>
          <w:rFonts w:asciiTheme="majorEastAsia" w:hAnsiTheme="majorEastAsia" w:eastAsiaTheme="majorEastAsia" w:cstheme="majorEastAsia"/>
        </w:rPr>
      </w:pPr>
    </w:p>
    <w:p w14:paraId="6D9C262A">
      <w:pPr>
        <w:pStyle w:val="19"/>
        <w:rPr>
          <w:rFonts w:asciiTheme="majorEastAsia" w:hAnsiTheme="majorEastAsia" w:eastAsiaTheme="majorEastAsia" w:cstheme="majorEastAsia"/>
        </w:rPr>
      </w:pPr>
    </w:p>
    <w:p w14:paraId="72B09C48">
      <w:pPr>
        <w:adjustRightInd w:val="0"/>
        <w:snapToGrid w:val="0"/>
        <w:spacing w:line="500" w:lineRule="exact"/>
        <w:jc w:val="center"/>
        <w:rPr>
          <w:rFonts w:asciiTheme="majorEastAsia" w:hAnsiTheme="majorEastAsia" w:eastAsiaTheme="majorEastAsia" w:cstheme="majorEastAsia"/>
          <w:sz w:val="32"/>
          <w:szCs w:val="30"/>
        </w:rPr>
      </w:pPr>
      <w:r>
        <w:rPr>
          <w:rFonts w:hint="eastAsia" w:asciiTheme="majorEastAsia" w:hAnsiTheme="majorEastAsia" w:eastAsiaTheme="majorEastAsia" w:cstheme="majorEastAsia"/>
          <w:sz w:val="32"/>
          <w:szCs w:val="30"/>
        </w:rPr>
        <w:t xml:space="preserve">  比选申请人:</w:t>
      </w:r>
      <w:r>
        <w:rPr>
          <w:rFonts w:hint="eastAsia" w:asciiTheme="majorEastAsia" w:hAnsiTheme="majorEastAsia" w:eastAsiaTheme="majorEastAsia" w:cstheme="majorEastAsia"/>
          <w:sz w:val="32"/>
          <w:szCs w:val="30"/>
          <w:u w:val="single"/>
        </w:rPr>
        <w:t xml:space="preserve">                          </w:t>
      </w:r>
      <w:r>
        <w:rPr>
          <w:rFonts w:hint="eastAsia" w:asciiTheme="majorEastAsia" w:hAnsiTheme="majorEastAsia" w:eastAsiaTheme="majorEastAsia" w:cstheme="majorEastAsia"/>
          <w:sz w:val="32"/>
          <w:szCs w:val="30"/>
        </w:rPr>
        <w:t>(盖单位公章)</w:t>
      </w:r>
    </w:p>
    <w:p w14:paraId="34850397">
      <w:pPr>
        <w:adjustRightInd w:val="0"/>
        <w:snapToGrid w:val="0"/>
        <w:spacing w:line="500" w:lineRule="exact"/>
        <w:rPr>
          <w:rFonts w:asciiTheme="majorEastAsia" w:hAnsiTheme="majorEastAsia" w:eastAsiaTheme="majorEastAsia" w:cstheme="majorEastAsia"/>
          <w:sz w:val="32"/>
          <w:szCs w:val="30"/>
        </w:rPr>
      </w:pPr>
    </w:p>
    <w:p w14:paraId="66BBB658">
      <w:pPr>
        <w:adjustRightInd w:val="0"/>
        <w:snapToGrid w:val="0"/>
        <w:spacing w:line="276" w:lineRule="auto"/>
        <w:ind w:firstLine="960" w:firstLineChars="300"/>
        <w:jc w:val="left"/>
        <w:rPr>
          <w:rFonts w:asciiTheme="majorEastAsia" w:hAnsiTheme="majorEastAsia" w:eastAsiaTheme="majorEastAsia" w:cstheme="majorEastAsia"/>
          <w:sz w:val="32"/>
          <w:szCs w:val="30"/>
        </w:rPr>
      </w:pPr>
      <w:r>
        <w:rPr>
          <w:rFonts w:hint="eastAsia" w:asciiTheme="majorEastAsia" w:hAnsiTheme="majorEastAsia" w:eastAsiaTheme="majorEastAsia" w:cstheme="majorEastAsia"/>
          <w:sz w:val="32"/>
          <w:szCs w:val="30"/>
        </w:rPr>
        <w:t>法定代表人</w:t>
      </w:r>
      <w:r>
        <w:rPr>
          <w:rFonts w:hint="eastAsia" w:asciiTheme="majorEastAsia" w:hAnsiTheme="majorEastAsia" w:eastAsiaTheme="majorEastAsia" w:cstheme="majorEastAsia"/>
          <w:w w:val="99"/>
          <w:kern w:val="0"/>
          <w:sz w:val="32"/>
          <w:szCs w:val="30"/>
        </w:rPr>
        <w:t>或其委托代理人</w:t>
      </w:r>
      <w:r>
        <w:rPr>
          <w:rFonts w:hint="eastAsia" w:asciiTheme="majorEastAsia" w:hAnsiTheme="majorEastAsia" w:eastAsiaTheme="majorEastAsia" w:cstheme="majorEastAsia"/>
          <w:sz w:val="32"/>
          <w:szCs w:val="30"/>
        </w:rPr>
        <w:t>:</w:t>
      </w:r>
      <w:r>
        <w:rPr>
          <w:rFonts w:hint="eastAsia" w:asciiTheme="majorEastAsia" w:hAnsiTheme="majorEastAsia" w:eastAsiaTheme="majorEastAsia" w:cstheme="majorEastAsia"/>
          <w:sz w:val="32"/>
          <w:szCs w:val="30"/>
          <w:u w:val="single"/>
        </w:rPr>
        <w:t xml:space="preserve">             </w:t>
      </w:r>
      <w:r>
        <w:rPr>
          <w:rFonts w:hint="eastAsia" w:asciiTheme="majorEastAsia" w:hAnsiTheme="majorEastAsia" w:eastAsiaTheme="majorEastAsia" w:cstheme="majorEastAsia"/>
          <w:sz w:val="32"/>
          <w:szCs w:val="30"/>
        </w:rPr>
        <w:t>(签字或盖章)</w:t>
      </w:r>
    </w:p>
    <w:p w14:paraId="598A5417">
      <w:pPr>
        <w:adjustRightInd w:val="0"/>
        <w:snapToGrid w:val="0"/>
        <w:spacing w:line="500" w:lineRule="exact"/>
        <w:jc w:val="center"/>
        <w:rPr>
          <w:rFonts w:asciiTheme="majorEastAsia" w:hAnsiTheme="majorEastAsia" w:eastAsiaTheme="majorEastAsia" w:cstheme="majorEastAsia"/>
          <w:sz w:val="30"/>
          <w:szCs w:val="30"/>
        </w:rPr>
      </w:pPr>
    </w:p>
    <w:p w14:paraId="631C0EED">
      <w:pPr>
        <w:autoSpaceDE w:val="0"/>
        <w:autoSpaceDN w:val="0"/>
        <w:adjustRightInd w:val="0"/>
        <w:spacing w:line="500" w:lineRule="exact"/>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u w:val="single"/>
        </w:rPr>
        <w:t xml:space="preserve">      </w:t>
      </w:r>
      <w:r>
        <w:rPr>
          <w:rFonts w:hint="eastAsia" w:asciiTheme="majorEastAsia" w:hAnsiTheme="majorEastAsia" w:eastAsiaTheme="majorEastAsia" w:cstheme="majorEastAsia"/>
          <w:sz w:val="30"/>
          <w:szCs w:val="30"/>
        </w:rPr>
        <w:t>年</w:t>
      </w:r>
      <w:r>
        <w:rPr>
          <w:rFonts w:hint="eastAsia" w:asciiTheme="majorEastAsia" w:hAnsiTheme="majorEastAsia" w:eastAsiaTheme="majorEastAsia" w:cstheme="majorEastAsia"/>
          <w:sz w:val="30"/>
          <w:szCs w:val="30"/>
          <w:u w:val="single"/>
        </w:rPr>
        <w:t xml:space="preserve">    </w:t>
      </w:r>
      <w:r>
        <w:rPr>
          <w:rFonts w:hint="eastAsia" w:asciiTheme="majorEastAsia" w:hAnsiTheme="majorEastAsia" w:eastAsiaTheme="majorEastAsia" w:cstheme="majorEastAsia"/>
          <w:sz w:val="30"/>
          <w:szCs w:val="30"/>
        </w:rPr>
        <w:t>月</w:t>
      </w:r>
      <w:r>
        <w:rPr>
          <w:rFonts w:hint="eastAsia" w:asciiTheme="majorEastAsia" w:hAnsiTheme="majorEastAsia" w:eastAsiaTheme="majorEastAsia" w:cstheme="majorEastAsia"/>
          <w:sz w:val="30"/>
          <w:szCs w:val="30"/>
          <w:u w:val="single"/>
        </w:rPr>
        <w:t xml:space="preserve">    </w:t>
      </w:r>
      <w:r>
        <w:rPr>
          <w:rFonts w:hint="eastAsia" w:asciiTheme="majorEastAsia" w:hAnsiTheme="majorEastAsia" w:eastAsiaTheme="majorEastAsia" w:cstheme="majorEastAsia"/>
          <w:sz w:val="30"/>
          <w:szCs w:val="30"/>
        </w:rPr>
        <w:t>日</w:t>
      </w:r>
    </w:p>
    <w:p w14:paraId="5803454B">
      <w:pPr>
        <w:pStyle w:val="19"/>
      </w:pPr>
      <w:r>
        <w:br w:type="page"/>
      </w:r>
    </w:p>
    <w:p w14:paraId="20EA3771">
      <w:pPr>
        <w:pageBreakBefore/>
        <w:autoSpaceDE w:val="0"/>
        <w:autoSpaceDN w:val="0"/>
        <w:adjustRightInd w:val="0"/>
        <w:spacing w:line="500" w:lineRule="exact"/>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目  录</w:t>
      </w:r>
    </w:p>
    <w:p w14:paraId="7FED0835">
      <w:pPr>
        <w:autoSpaceDE w:val="0"/>
        <w:autoSpaceDN w:val="0"/>
        <w:adjustRightInd w:val="0"/>
        <w:spacing w:line="360" w:lineRule="auto"/>
        <w:rPr>
          <w:rFonts w:asciiTheme="majorEastAsia" w:hAnsiTheme="majorEastAsia" w:eastAsiaTheme="majorEastAsia" w:cstheme="majorEastAsia"/>
          <w:sz w:val="28"/>
          <w:szCs w:val="28"/>
        </w:rPr>
      </w:pPr>
    </w:p>
    <w:p w14:paraId="4853B351">
      <w:pPr>
        <w:autoSpaceDE w:val="0"/>
        <w:autoSpaceDN w:val="0"/>
        <w:adjustRightInd w:val="0"/>
        <w:spacing w:line="500" w:lineRule="exact"/>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(一)比选申请函</w:t>
      </w:r>
    </w:p>
    <w:p w14:paraId="1E0783FE">
      <w:pPr>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(二)法定代表人身份证明及授权委托书</w:t>
      </w:r>
    </w:p>
    <w:p w14:paraId="2733FFFB">
      <w:pPr>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(三)比选申请人基本情况表</w:t>
      </w:r>
    </w:p>
    <w:p w14:paraId="00B69E81">
      <w:pPr>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(四)近年财务状况表</w:t>
      </w:r>
    </w:p>
    <w:p w14:paraId="2ADDC998">
      <w:pPr>
        <w:tabs>
          <w:tab w:val="left" w:pos="6147"/>
        </w:tabs>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(五)信誉要求</w:t>
      </w:r>
      <w:r>
        <w:rPr>
          <w:rFonts w:hint="eastAsia" w:asciiTheme="majorEastAsia" w:hAnsiTheme="majorEastAsia" w:eastAsiaTheme="majorEastAsia" w:cstheme="majorEastAsia"/>
          <w:sz w:val="24"/>
          <w:szCs w:val="32"/>
        </w:rPr>
        <w:tab/>
      </w:r>
    </w:p>
    <w:p w14:paraId="6A500425">
      <w:pPr>
        <w:autoSpaceDE w:val="0"/>
        <w:autoSpaceDN w:val="0"/>
        <w:adjustRightInd w:val="0"/>
        <w:spacing w:line="500" w:lineRule="exact"/>
        <w:ind w:firstLine="480" w:firstLineChars="2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(六)其他资料（如有）</w:t>
      </w:r>
    </w:p>
    <w:p w14:paraId="2C161D85">
      <w:pPr>
        <w:pStyle w:val="19"/>
        <w:rPr>
          <w:rFonts w:asciiTheme="majorEastAsia" w:hAnsiTheme="majorEastAsia" w:eastAsiaTheme="majorEastAsia" w:cstheme="majorEastAsia"/>
        </w:rPr>
      </w:pPr>
    </w:p>
    <w:p w14:paraId="59CD525B">
      <w:pPr>
        <w:pStyle w:val="19"/>
        <w:ind w:firstLine="5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764AD3B4">
      <w:pPr>
        <w:pStyle w:val="3"/>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一、比选申请函</w:t>
      </w:r>
    </w:p>
    <w:p w14:paraId="25A9B889">
      <w:pPr>
        <w:tabs>
          <w:tab w:val="left" w:pos="2655"/>
          <w:tab w:val="left" w:pos="3520"/>
          <w:tab w:val="left" w:pos="4920"/>
          <w:tab w:val="left" w:pos="5715"/>
          <w:tab w:val="left" w:pos="6945"/>
          <w:tab w:val="left" w:pos="7980"/>
        </w:tabs>
        <w:autoSpaceDE w:val="0"/>
        <w:autoSpaceDN w:val="0"/>
        <w:adjustRightInd w:val="0"/>
        <w:spacing w:line="440" w:lineRule="exact"/>
        <w:rPr>
          <w:rFonts w:asciiTheme="majorEastAsia" w:hAnsiTheme="majorEastAsia" w:eastAsiaTheme="majorEastAsia" w:cstheme="majorEastAsia"/>
          <w:snapToGrid w:val="0"/>
          <w:sz w:val="24"/>
          <w:szCs w:val="24"/>
          <w:u w:val="single"/>
        </w:rPr>
      </w:pPr>
      <w:bookmarkStart w:id="573" w:name="_Toc249770226"/>
      <w:r>
        <w:rPr>
          <w:rFonts w:hint="eastAsia" w:asciiTheme="majorEastAsia" w:hAnsiTheme="majorEastAsia" w:eastAsiaTheme="majorEastAsia" w:cstheme="majorEastAsia"/>
          <w:snapToGrid w:val="0"/>
          <w:sz w:val="24"/>
          <w:szCs w:val="24"/>
          <w:u w:val="single"/>
        </w:rPr>
        <w:t xml:space="preserve">                    (比选人):</w:t>
      </w:r>
    </w:p>
    <w:p w14:paraId="6777734E">
      <w:pPr>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1.我方已仔细研究了</w:t>
      </w:r>
      <w:r>
        <w:rPr>
          <w:rFonts w:hint="eastAsia" w:asciiTheme="majorEastAsia" w:hAnsiTheme="majorEastAsia" w:eastAsiaTheme="majorEastAsia" w:cstheme="majorEastAsia"/>
          <w:sz w:val="24"/>
          <w:szCs w:val="24"/>
          <w:u w:val="single"/>
        </w:rPr>
        <w:t xml:space="preserve">           （项目名称）</w:t>
      </w:r>
      <w:r>
        <w:rPr>
          <w:rFonts w:hint="eastAsia" w:asciiTheme="majorEastAsia" w:hAnsiTheme="majorEastAsia" w:eastAsiaTheme="majorEastAsia" w:cstheme="majorEastAsia"/>
          <w:sz w:val="24"/>
          <w:szCs w:val="24"/>
        </w:rPr>
        <w:t>项目比选文件的全部内容，愿意以人民币(大写)</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)的含税比选申请总报价，具体</w:t>
      </w:r>
      <w:r>
        <w:rPr>
          <w:rFonts w:hint="eastAsia" w:asciiTheme="majorEastAsia" w:hAnsiTheme="majorEastAsia" w:eastAsiaTheme="majorEastAsia" w:cstheme="majorEastAsia"/>
          <w:bCs/>
          <w:sz w:val="24"/>
          <w:szCs w:val="24"/>
        </w:rPr>
        <w:t>含税每月人均单价比选申请</w:t>
      </w:r>
      <w:r>
        <w:rPr>
          <w:rFonts w:hint="eastAsia" w:asciiTheme="majorEastAsia" w:hAnsiTheme="majorEastAsia" w:eastAsiaTheme="majorEastAsia" w:cstheme="majorEastAsia"/>
          <w:sz w:val="24"/>
          <w:szCs w:val="24"/>
        </w:rPr>
        <w:t>报价如下表，税率</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%，按合同约定实施和完成项目。</w:t>
      </w:r>
    </w:p>
    <w:tbl>
      <w:tblPr>
        <w:tblStyle w:val="20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4060"/>
        <w:gridCol w:w="3957"/>
      </w:tblGrid>
      <w:tr w14:paraId="58D5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Borders>
              <w:top w:val="single" w:color="auto" w:sz="4" w:space="0"/>
              <w:left w:val="single" w:color="auto" w:sz="4" w:space="0"/>
              <w:bottom w:val="single" w:color="auto" w:sz="4" w:space="0"/>
              <w:right w:val="single" w:color="auto" w:sz="4" w:space="0"/>
            </w:tcBorders>
            <w:vAlign w:val="center"/>
          </w:tcPr>
          <w:p w14:paraId="4BC8DE1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2060" w:type="pct"/>
            <w:tcBorders>
              <w:top w:val="single" w:color="auto" w:sz="4" w:space="0"/>
              <w:left w:val="single" w:color="auto" w:sz="4" w:space="0"/>
              <w:bottom w:val="single" w:color="auto" w:sz="4" w:space="0"/>
              <w:right w:val="single" w:color="auto" w:sz="4" w:space="0"/>
            </w:tcBorders>
            <w:vAlign w:val="center"/>
          </w:tcPr>
          <w:p w14:paraId="4C44EFE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项目名称（简称）</w:t>
            </w:r>
          </w:p>
        </w:tc>
        <w:tc>
          <w:tcPr>
            <w:tcW w:w="2008" w:type="pct"/>
            <w:tcBorders>
              <w:top w:val="single" w:color="auto" w:sz="4" w:space="0"/>
              <w:left w:val="single" w:color="auto" w:sz="4" w:space="0"/>
              <w:bottom w:val="single" w:color="auto" w:sz="4" w:space="0"/>
              <w:right w:val="single" w:color="auto" w:sz="4" w:space="0"/>
            </w:tcBorders>
          </w:tcPr>
          <w:p w14:paraId="72C75306">
            <w:pPr>
              <w:jc w:val="center"/>
              <w:rPr>
                <w:rFonts w:asciiTheme="majorEastAsia" w:hAnsiTheme="majorEastAsia" w:eastAsiaTheme="minorEastAsia" w:cstheme="majorEastAsia"/>
                <w:bCs/>
                <w:szCs w:val="21"/>
              </w:rPr>
            </w:pPr>
            <w:r>
              <w:rPr>
                <w:rFonts w:hint="eastAsia" w:eastAsia="Times New Roman" w:asciiTheme="majorEastAsia" w:hAnsiTheme="majorEastAsia" w:cstheme="majorEastAsia"/>
                <w:bCs/>
                <w:szCs w:val="21"/>
              </w:rPr>
              <w:t>含税每月人均单价</w:t>
            </w:r>
            <w:r>
              <w:rPr>
                <w:rFonts w:hint="eastAsia" w:asciiTheme="minorEastAsia" w:hAnsiTheme="minorEastAsia" w:eastAsiaTheme="minorEastAsia" w:cstheme="majorEastAsia"/>
                <w:bCs/>
                <w:szCs w:val="21"/>
              </w:rPr>
              <w:t>比选</w:t>
            </w:r>
            <w:r>
              <w:rPr>
                <w:rFonts w:hint="eastAsia" w:eastAsia="Times New Roman" w:asciiTheme="majorEastAsia" w:hAnsiTheme="majorEastAsia" w:cstheme="majorEastAsia"/>
                <w:bCs/>
                <w:szCs w:val="21"/>
              </w:rPr>
              <w:t>申请报价</w:t>
            </w:r>
          </w:p>
          <w:p w14:paraId="7EDBF56E">
            <w:pPr>
              <w:jc w:val="center"/>
              <w:rPr>
                <w:rFonts w:asciiTheme="majorEastAsia" w:hAnsiTheme="majorEastAsia" w:eastAsiaTheme="minorEastAsia" w:cstheme="majorEastAsia"/>
                <w:bCs/>
                <w:szCs w:val="21"/>
              </w:rPr>
            </w:pPr>
            <w:r>
              <w:rPr>
                <w:rFonts w:hint="eastAsia" w:asciiTheme="majorEastAsia" w:hAnsiTheme="majorEastAsia" w:eastAsiaTheme="minorEastAsia" w:cstheme="majorEastAsia"/>
                <w:bCs/>
                <w:szCs w:val="21"/>
              </w:rPr>
              <w:t>（元）</w:t>
            </w:r>
          </w:p>
        </w:tc>
      </w:tr>
      <w:tr w14:paraId="030D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Borders>
              <w:top w:val="single" w:color="auto" w:sz="4" w:space="0"/>
              <w:left w:val="single" w:color="auto" w:sz="4" w:space="0"/>
              <w:bottom w:val="single" w:color="auto" w:sz="4" w:space="0"/>
              <w:right w:val="single" w:color="auto" w:sz="4" w:space="0"/>
            </w:tcBorders>
            <w:vAlign w:val="center"/>
          </w:tcPr>
          <w:p w14:paraId="1F140374">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2060" w:type="pct"/>
            <w:tcBorders>
              <w:top w:val="single" w:color="auto" w:sz="4" w:space="0"/>
              <w:left w:val="single" w:color="auto" w:sz="4" w:space="0"/>
              <w:bottom w:val="single" w:color="auto" w:sz="4" w:space="0"/>
              <w:right w:val="single" w:color="auto" w:sz="4" w:space="0"/>
            </w:tcBorders>
            <w:vAlign w:val="center"/>
          </w:tcPr>
          <w:p w14:paraId="31681980">
            <w:pPr>
              <w:jc w:val="center"/>
              <w:rPr>
                <w:rFonts w:ascii="宋体" w:hAnsi="宋体" w:eastAsia="Times New Roman" w:cs="宋体"/>
                <w:color w:val="000000"/>
                <w:sz w:val="22"/>
                <w:szCs w:val="22"/>
              </w:rPr>
            </w:pPr>
            <w:r>
              <w:rPr>
                <w:rFonts w:hint="eastAsia" w:eastAsia="Times New Roman"/>
                <w:color w:val="000000"/>
                <w:sz w:val="22"/>
                <w:szCs w:val="22"/>
              </w:rPr>
              <w:t>投资大厦</w:t>
            </w:r>
          </w:p>
        </w:tc>
        <w:tc>
          <w:tcPr>
            <w:tcW w:w="2008" w:type="pct"/>
            <w:tcBorders>
              <w:top w:val="single" w:color="auto" w:sz="4" w:space="0"/>
              <w:left w:val="single" w:color="auto" w:sz="4" w:space="0"/>
              <w:bottom w:val="single" w:color="auto" w:sz="4" w:space="0"/>
              <w:right w:val="single" w:color="auto" w:sz="4" w:space="0"/>
            </w:tcBorders>
            <w:vAlign w:val="center"/>
          </w:tcPr>
          <w:p w14:paraId="6CE888AD">
            <w:pPr>
              <w:jc w:val="center"/>
              <w:rPr>
                <w:rFonts w:asciiTheme="minorEastAsia" w:hAnsiTheme="minorEastAsia" w:eastAsiaTheme="minorEastAsia" w:cstheme="majorEastAsia"/>
                <w:szCs w:val="21"/>
              </w:rPr>
            </w:pPr>
          </w:p>
        </w:tc>
      </w:tr>
      <w:tr w14:paraId="4A6D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Borders>
              <w:top w:val="single" w:color="auto" w:sz="4" w:space="0"/>
              <w:left w:val="single" w:color="auto" w:sz="4" w:space="0"/>
              <w:bottom w:val="single" w:color="auto" w:sz="4" w:space="0"/>
              <w:right w:val="single" w:color="auto" w:sz="4" w:space="0"/>
            </w:tcBorders>
            <w:vAlign w:val="center"/>
          </w:tcPr>
          <w:p w14:paraId="64529F8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2060" w:type="pct"/>
            <w:tcBorders>
              <w:top w:val="single" w:color="auto" w:sz="4" w:space="0"/>
              <w:left w:val="single" w:color="auto" w:sz="4" w:space="0"/>
              <w:bottom w:val="single" w:color="auto" w:sz="4" w:space="0"/>
              <w:right w:val="single" w:color="auto" w:sz="4" w:space="0"/>
            </w:tcBorders>
            <w:vAlign w:val="center"/>
          </w:tcPr>
          <w:p w14:paraId="72B0470F">
            <w:pPr>
              <w:jc w:val="center"/>
              <w:rPr>
                <w:rFonts w:ascii="宋体" w:hAnsi="宋体" w:eastAsia="Times New Roman" w:cs="宋体"/>
                <w:color w:val="000000"/>
                <w:sz w:val="22"/>
                <w:szCs w:val="22"/>
              </w:rPr>
            </w:pPr>
            <w:r>
              <w:rPr>
                <w:rFonts w:hint="eastAsia" w:eastAsia="Times New Roman"/>
                <w:color w:val="000000"/>
                <w:sz w:val="22"/>
                <w:szCs w:val="22"/>
              </w:rPr>
              <w:t>贯金和府</w:t>
            </w:r>
          </w:p>
        </w:tc>
        <w:tc>
          <w:tcPr>
            <w:tcW w:w="2008" w:type="pct"/>
            <w:vMerge w:val="restart"/>
            <w:tcBorders>
              <w:top w:val="single" w:color="auto" w:sz="4" w:space="0"/>
              <w:left w:val="single" w:color="auto" w:sz="4" w:space="0"/>
              <w:right w:val="single" w:color="auto" w:sz="4" w:space="0"/>
            </w:tcBorders>
            <w:vAlign w:val="center"/>
          </w:tcPr>
          <w:p w14:paraId="1A33D695">
            <w:pPr>
              <w:jc w:val="center"/>
              <w:rPr>
                <w:rFonts w:asciiTheme="minorEastAsia" w:hAnsiTheme="minorEastAsia" w:eastAsiaTheme="minorEastAsia" w:cstheme="majorEastAsia"/>
                <w:szCs w:val="21"/>
              </w:rPr>
            </w:pPr>
          </w:p>
        </w:tc>
      </w:tr>
      <w:tr w14:paraId="55F7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Borders>
              <w:top w:val="single" w:color="auto" w:sz="4" w:space="0"/>
              <w:left w:val="single" w:color="auto" w:sz="4" w:space="0"/>
              <w:bottom w:val="single" w:color="auto" w:sz="4" w:space="0"/>
              <w:right w:val="single" w:color="auto" w:sz="4" w:space="0"/>
            </w:tcBorders>
            <w:vAlign w:val="center"/>
          </w:tcPr>
          <w:p w14:paraId="2ECE1AE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2060" w:type="pct"/>
            <w:tcBorders>
              <w:top w:val="single" w:color="auto" w:sz="4" w:space="0"/>
              <w:left w:val="single" w:color="auto" w:sz="4" w:space="0"/>
              <w:bottom w:val="single" w:color="auto" w:sz="4" w:space="0"/>
              <w:right w:val="single" w:color="auto" w:sz="4" w:space="0"/>
            </w:tcBorders>
            <w:vAlign w:val="center"/>
          </w:tcPr>
          <w:p w14:paraId="195DFE89">
            <w:pPr>
              <w:jc w:val="center"/>
              <w:rPr>
                <w:rFonts w:ascii="宋体" w:hAnsi="宋体" w:eastAsia="Times New Roman" w:cs="宋体"/>
                <w:color w:val="000000"/>
                <w:sz w:val="22"/>
                <w:szCs w:val="22"/>
              </w:rPr>
            </w:pPr>
            <w:r>
              <w:rPr>
                <w:rFonts w:hint="eastAsia" w:eastAsia="Times New Roman"/>
                <w:color w:val="000000"/>
                <w:sz w:val="22"/>
                <w:szCs w:val="22"/>
              </w:rPr>
              <w:t>南樾天宸</w:t>
            </w:r>
          </w:p>
        </w:tc>
        <w:tc>
          <w:tcPr>
            <w:tcW w:w="2008" w:type="pct"/>
            <w:vMerge w:val="continue"/>
            <w:tcBorders>
              <w:left w:val="single" w:color="auto" w:sz="4" w:space="0"/>
              <w:right w:val="single" w:color="auto" w:sz="4" w:space="0"/>
            </w:tcBorders>
            <w:vAlign w:val="center"/>
          </w:tcPr>
          <w:p w14:paraId="0C2C3D10">
            <w:pPr>
              <w:jc w:val="center"/>
              <w:rPr>
                <w:rFonts w:asciiTheme="minorEastAsia" w:hAnsiTheme="minorEastAsia" w:eastAsiaTheme="minorEastAsia" w:cstheme="majorEastAsia"/>
                <w:szCs w:val="21"/>
              </w:rPr>
            </w:pPr>
          </w:p>
        </w:tc>
      </w:tr>
      <w:tr w14:paraId="6948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Borders>
              <w:top w:val="single" w:color="auto" w:sz="4" w:space="0"/>
              <w:left w:val="single" w:color="auto" w:sz="4" w:space="0"/>
              <w:bottom w:val="single" w:color="auto" w:sz="4" w:space="0"/>
              <w:right w:val="single" w:color="auto" w:sz="4" w:space="0"/>
            </w:tcBorders>
            <w:vAlign w:val="center"/>
          </w:tcPr>
          <w:p w14:paraId="071E15E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2060" w:type="pct"/>
            <w:tcBorders>
              <w:top w:val="single" w:color="auto" w:sz="4" w:space="0"/>
              <w:left w:val="single" w:color="auto" w:sz="4" w:space="0"/>
              <w:bottom w:val="single" w:color="auto" w:sz="4" w:space="0"/>
              <w:right w:val="single" w:color="auto" w:sz="4" w:space="0"/>
            </w:tcBorders>
            <w:vAlign w:val="center"/>
          </w:tcPr>
          <w:p w14:paraId="603C523A">
            <w:pPr>
              <w:jc w:val="center"/>
              <w:rPr>
                <w:rFonts w:ascii="宋体" w:hAnsi="宋体" w:eastAsia="Times New Roman" w:cs="宋体"/>
                <w:color w:val="000000"/>
                <w:sz w:val="22"/>
                <w:szCs w:val="22"/>
              </w:rPr>
            </w:pPr>
            <w:r>
              <w:rPr>
                <w:rFonts w:hint="eastAsia" w:eastAsia="Times New Roman"/>
                <w:color w:val="000000"/>
                <w:sz w:val="22"/>
                <w:szCs w:val="22"/>
              </w:rPr>
              <w:t>上城时代</w:t>
            </w:r>
          </w:p>
        </w:tc>
        <w:tc>
          <w:tcPr>
            <w:tcW w:w="2008" w:type="pct"/>
            <w:vMerge w:val="continue"/>
            <w:tcBorders>
              <w:left w:val="single" w:color="auto" w:sz="4" w:space="0"/>
              <w:right w:val="single" w:color="auto" w:sz="4" w:space="0"/>
            </w:tcBorders>
            <w:vAlign w:val="center"/>
          </w:tcPr>
          <w:p w14:paraId="38872CFD">
            <w:pPr>
              <w:jc w:val="center"/>
              <w:rPr>
                <w:rFonts w:asciiTheme="minorEastAsia" w:hAnsiTheme="minorEastAsia" w:eastAsiaTheme="minorEastAsia" w:cstheme="majorEastAsia"/>
                <w:szCs w:val="21"/>
              </w:rPr>
            </w:pPr>
          </w:p>
        </w:tc>
      </w:tr>
      <w:tr w14:paraId="095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Borders>
              <w:top w:val="single" w:color="auto" w:sz="4" w:space="0"/>
              <w:left w:val="single" w:color="auto" w:sz="4" w:space="0"/>
              <w:bottom w:val="single" w:color="auto" w:sz="4" w:space="0"/>
              <w:right w:val="single" w:color="auto" w:sz="4" w:space="0"/>
            </w:tcBorders>
            <w:vAlign w:val="center"/>
          </w:tcPr>
          <w:p w14:paraId="499B2C5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2060" w:type="pct"/>
            <w:tcBorders>
              <w:top w:val="single" w:color="auto" w:sz="4" w:space="0"/>
              <w:left w:val="single" w:color="auto" w:sz="4" w:space="0"/>
              <w:bottom w:val="single" w:color="auto" w:sz="4" w:space="0"/>
              <w:right w:val="single" w:color="auto" w:sz="4" w:space="0"/>
            </w:tcBorders>
            <w:vAlign w:val="center"/>
          </w:tcPr>
          <w:p w14:paraId="1B8F3F9C">
            <w:pPr>
              <w:jc w:val="center"/>
              <w:rPr>
                <w:rFonts w:ascii="宋体" w:hAnsi="宋体" w:eastAsia="Times New Roman" w:cs="宋体"/>
                <w:color w:val="000000"/>
                <w:sz w:val="22"/>
                <w:szCs w:val="22"/>
              </w:rPr>
            </w:pPr>
            <w:r>
              <w:rPr>
                <w:rFonts w:hint="eastAsia" w:eastAsia="Times New Roman"/>
                <w:color w:val="000000"/>
                <w:sz w:val="22"/>
                <w:szCs w:val="22"/>
              </w:rPr>
              <w:t>橄榄郡、祈年悦城</w:t>
            </w:r>
          </w:p>
        </w:tc>
        <w:tc>
          <w:tcPr>
            <w:tcW w:w="2008" w:type="pct"/>
            <w:vMerge w:val="continue"/>
            <w:tcBorders>
              <w:left w:val="single" w:color="auto" w:sz="4" w:space="0"/>
              <w:right w:val="single" w:color="auto" w:sz="4" w:space="0"/>
            </w:tcBorders>
            <w:vAlign w:val="center"/>
          </w:tcPr>
          <w:p w14:paraId="0D089D4C">
            <w:pPr>
              <w:jc w:val="center"/>
              <w:rPr>
                <w:rFonts w:asciiTheme="minorEastAsia" w:hAnsiTheme="minorEastAsia" w:eastAsiaTheme="minorEastAsia" w:cstheme="majorEastAsia"/>
                <w:szCs w:val="21"/>
              </w:rPr>
            </w:pPr>
          </w:p>
        </w:tc>
      </w:tr>
      <w:tr w14:paraId="3FA9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pct"/>
            <w:tcBorders>
              <w:top w:val="single" w:color="auto" w:sz="4" w:space="0"/>
              <w:left w:val="single" w:color="auto" w:sz="4" w:space="0"/>
              <w:bottom w:val="single" w:color="auto" w:sz="4" w:space="0"/>
              <w:right w:val="single" w:color="auto" w:sz="4" w:space="0"/>
            </w:tcBorders>
            <w:vAlign w:val="center"/>
          </w:tcPr>
          <w:p w14:paraId="25B026B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2060" w:type="pct"/>
            <w:tcBorders>
              <w:top w:val="single" w:color="auto" w:sz="4" w:space="0"/>
              <w:left w:val="single" w:color="auto" w:sz="4" w:space="0"/>
              <w:bottom w:val="single" w:color="auto" w:sz="4" w:space="0"/>
              <w:right w:val="single" w:color="auto" w:sz="4" w:space="0"/>
            </w:tcBorders>
            <w:vAlign w:val="center"/>
          </w:tcPr>
          <w:p w14:paraId="0AAB408E">
            <w:pPr>
              <w:jc w:val="center"/>
              <w:rPr>
                <w:rFonts w:ascii="宋体" w:hAnsi="宋体" w:eastAsia="Times New Roman" w:cs="宋体"/>
                <w:color w:val="000000"/>
                <w:sz w:val="22"/>
                <w:szCs w:val="22"/>
              </w:rPr>
            </w:pPr>
            <w:r>
              <w:rPr>
                <w:rFonts w:hint="eastAsia" w:eastAsia="Times New Roman"/>
                <w:color w:val="000000"/>
                <w:sz w:val="22"/>
                <w:szCs w:val="22"/>
              </w:rPr>
              <w:t>格莱美城</w:t>
            </w:r>
          </w:p>
        </w:tc>
        <w:tc>
          <w:tcPr>
            <w:tcW w:w="2008" w:type="pct"/>
            <w:vMerge w:val="continue"/>
            <w:tcBorders>
              <w:left w:val="single" w:color="auto" w:sz="4" w:space="0"/>
              <w:bottom w:val="single" w:color="auto" w:sz="4" w:space="0"/>
              <w:right w:val="single" w:color="auto" w:sz="4" w:space="0"/>
            </w:tcBorders>
            <w:vAlign w:val="center"/>
          </w:tcPr>
          <w:p w14:paraId="3C4EAA70">
            <w:pPr>
              <w:jc w:val="center"/>
              <w:rPr>
                <w:rFonts w:asciiTheme="minorEastAsia" w:hAnsiTheme="minorEastAsia" w:eastAsiaTheme="minorEastAsia" w:cstheme="majorEastAsia"/>
                <w:szCs w:val="21"/>
              </w:rPr>
            </w:pPr>
          </w:p>
        </w:tc>
      </w:tr>
    </w:tbl>
    <w:p w14:paraId="14911DC3">
      <w:pPr>
        <w:adjustRightInd w:val="0"/>
        <w:snapToGrid w:val="0"/>
        <w:spacing w:line="440" w:lineRule="exact"/>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r>
        <w:rPr>
          <w:rFonts w:hint="eastAsia" w:ascii="仿宋_GB2312" w:hAnsi="新宋体" w:eastAsia="仿宋_GB2312" w:cs="新宋体"/>
          <w:b/>
          <w:bCs/>
          <w:sz w:val="24"/>
          <w:szCs w:val="24"/>
        </w:rPr>
        <w:t>商业写字楼含税每月人均单价比选申请单价为</w:t>
      </w:r>
      <w:r>
        <w:rPr>
          <w:rFonts w:hint="eastAsia" w:ascii="仿宋_GB2312" w:hAnsi="新宋体" w:eastAsia="仿宋_GB2312" w:cs="新宋体"/>
          <w:b/>
          <w:bCs/>
          <w:sz w:val="24"/>
          <w:szCs w:val="24"/>
          <w:u w:val="single"/>
        </w:rPr>
        <w:t xml:space="preserve">     </w:t>
      </w:r>
      <w:r>
        <w:rPr>
          <w:rFonts w:hint="eastAsia" w:ascii="仿宋_GB2312" w:hAnsi="新宋体" w:eastAsia="仿宋_GB2312" w:cs="新宋体"/>
          <w:b/>
          <w:bCs/>
          <w:sz w:val="24"/>
          <w:szCs w:val="24"/>
        </w:rPr>
        <w:t>元，住宅小区含税每月人均单价比选申请单价为</w:t>
      </w:r>
      <w:r>
        <w:rPr>
          <w:rFonts w:hint="eastAsia" w:ascii="仿宋_GB2312" w:hAnsi="新宋体" w:eastAsia="仿宋_GB2312" w:cs="新宋体"/>
          <w:b/>
          <w:bCs/>
          <w:sz w:val="24"/>
          <w:szCs w:val="24"/>
          <w:u w:val="single"/>
        </w:rPr>
        <w:t xml:space="preserve">    </w:t>
      </w:r>
      <w:r>
        <w:rPr>
          <w:rFonts w:hint="eastAsia" w:ascii="仿宋_GB2312" w:hAnsi="新宋体" w:eastAsia="仿宋_GB2312" w:cs="新宋体"/>
          <w:b/>
          <w:bCs/>
          <w:sz w:val="24"/>
          <w:szCs w:val="24"/>
        </w:rPr>
        <w:t>元。</w:t>
      </w:r>
    </w:p>
    <w:p w14:paraId="735F810B">
      <w:pPr>
        <w:adjustRightInd w:val="0"/>
        <w:snapToGrid w:val="0"/>
        <w:spacing w:line="440" w:lineRule="exact"/>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2.为此，我方就以下内容分别做出承诺： </w:t>
      </w:r>
    </w:p>
    <w:p w14:paraId="7C91CD11">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⑴</w:t>
      </w:r>
      <w:r>
        <w:rPr>
          <w:rFonts w:hint="eastAsia" w:asciiTheme="majorEastAsia" w:hAnsiTheme="majorEastAsia" w:eastAsiaTheme="majorEastAsia" w:cstheme="majorEastAsia"/>
          <w:sz w:val="24"/>
          <w:szCs w:val="24"/>
        </w:rPr>
        <w:t>按比选文件前附表的要求，提供的全部比选申请文件；</w:t>
      </w:r>
    </w:p>
    <w:p w14:paraId="1DDA79C3">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⑵</w:t>
      </w:r>
      <w:r>
        <w:rPr>
          <w:rFonts w:hint="eastAsia" w:asciiTheme="majorEastAsia" w:hAnsiTheme="majorEastAsia" w:eastAsiaTheme="majorEastAsia" w:cstheme="majorEastAsia"/>
          <w:sz w:val="24"/>
          <w:szCs w:val="24"/>
        </w:rPr>
        <w:t>我方已详细审查全部比选文件，包括修改文件（如果有）以及全部参考资料和有关附件，我们完全理解上述文件的内容并同意放弃对上述文件的内容有不明及误解的追究权利；</w:t>
      </w:r>
    </w:p>
    <w:p w14:paraId="4D35E563">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⑶</w:t>
      </w:r>
      <w:r>
        <w:rPr>
          <w:rFonts w:hint="eastAsia" w:asciiTheme="majorEastAsia" w:hAnsiTheme="majorEastAsia" w:eastAsiaTheme="majorEastAsia" w:cstheme="majorEastAsia"/>
          <w:sz w:val="24"/>
          <w:szCs w:val="24"/>
        </w:rPr>
        <w:t>我方承诺我们的比选申请文件中有关资格资信的证明文件及相关陈述全部是真实的准确的，若有违背，我方将承担由此造成的一切后果；</w:t>
      </w:r>
    </w:p>
    <w:p w14:paraId="022DFAE5">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⑷</w:t>
      </w:r>
      <w:r>
        <w:rPr>
          <w:rFonts w:hint="eastAsia" w:asciiTheme="majorEastAsia" w:hAnsiTheme="majorEastAsia" w:eastAsiaTheme="majorEastAsia" w:cstheme="majorEastAsia"/>
          <w:sz w:val="24"/>
          <w:szCs w:val="24"/>
        </w:rPr>
        <w:t>如果我方中选，我方保证在比选人规定时间内相关服务满足比选文件要求；</w:t>
      </w:r>
    </w:p>
    <w:p w14:paraId="14481D18">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⑸</w:t>
      </w:r>
      <w:r>
        <w:rPr>
          <w:rFonts w:hint="eastAsia" w:asciiTheme="majorEastAsia" w:hAnsiTheme="majorEastAsia" w:eastAsiaTheme="majorEastAsia" w:cstheme="majorEastAsia"/>
          <w:sz w:val="24"/>
          <w:szCs w:val="24"/>
        </w:rPr>
        <w:t>如果我们中选，我们将在签订合同前按比选文件要求提供履约保证金，并保证忠实地执行买卖双方所签的经济合同，承担合同规定的责任和义务；</w:t>
      </w:r>
    </w:p>
    <w:p w14:paraId="562C6003">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⑹</w:t>
      </w:r>
      <w:r>
        <w:rPr>
          <w:rFonts w:hint="eastAsia" w:asciiTheme="majorEastAsia" w:hAnsiTheme="majorEastAsia" w:eastAsiaTheme="majorEastAsia" w:cstheme="majorEastAsia"/>
          <w:sz w:val="24"/>
          <w:szCs w:val="24"/>
        </w:rPr>
        <w:t>我方的比选申请有效期为：自开启比选申请文件之日起</w:t>
      </w:r>
      <w:r>
        <w:rPr>
          <w:rFonts w:hint="eastAsia" w:asciiTheme="majorEastAsia" w:hAnsiTheme="majorEastAsia" w:eastAsiaTheme="majorEastAsia" w:cstheme="majorEastAsia"/>
          <w:sz w:val="24"/>
          <w:szCs w:val="24"/>
          <w:u w:val="single"/>
        </w:rPr>
        <w:t xml:space="preserve"> 90</w:t>
      </w:r>
      <w:r>
        <w:rPr>
          <w:rFonts w:hint="eastAsia" w:asciiTheme="majorEastAsia" w:hAnsiTheme="majorEastAsia" w:eastAsiaTheme="majorEastAsia" w:cstheme="majorEastAsia"/>
          <w:sz w:val="24"/>
          <w:szCs w:val="24"/>
        </w:rPr>
        <w:t>个日历日；</w:t>
      </w:r>
    </w:p>
    <w:p w14:paraId="2C209641">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⑺</w:t>
      </w:r>
      <w:r>
        <w:rPr>
          <w:rFonts w:hint="eastAsia" w:asciiTheme="majorEastAsia" w:hAnsiTheme="majorEastAsia" w:eastAsiaTheme="majorEastAsia" w:cstheme="majorEastAsia"/>
          <w:sz w:val="24"/>
          <w:szCs w:val="24"/>
        </w:rPr>
        <w:t>若我方中选，我方将按比选文件的规定履行合同责任和义务；</w:t>
      </w:r>
    </w:p>
    <w:p w14:paraId="3CEC18CC">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⑻</w:t>
      </w:r>
      <w:r>
        <w:rPr>
          <w:rFonts w:hint="eastAsia" w:asciiTheme="majorEastAsia" w:hAnsiTheme="majorEastAsia" w:eastAsiaTheme="majorEastAsia" w:cstheme="majorEastAsia"/>
          <w:sz w:val="24"/>
          <w:szCs w:val="24"/>
        </w:rPr>
        <w:t>若我方中选，我方将接受比选人的相关管理要求；</w:t>
      </w:r>
    </w:p>
    <w:p w14:paraId="4F395864">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⑼</w:t>
      </w:r>
      <w:r>
        <w:rPr>
          <w:rFonts w:hint="eastAsia" w:asciiTheme="majorEastAsia" w:hAnsiTheme="majorEastAsia" w:eastAsiaTheme="majorEastAsia" w:cstheme="majorEastAsia"/>
          <w:sz w:val="24"/>
          <w:szCs w:val="24"/>
        </w:rPr>
        <w:t>如果在比选申请截止后，我方在比选申请有效期内撤回比选申请文件，同意贵方不退还我方的比选申请保证金；</w:t>
      </w:r>
    </w:p>
    <w:p w14:paraId="5ED201E3">
      <w:pPr>
        <w:tabs>
          <w:tab w:val="left" w:pos="1110"/>
        </w:tabs>
        <w:adjustRightInd w:val="0"/>
        <w:snapToGrid w:val="0"/>
        <w:spacing w:line="440" w:lineRule="exact"/>
        <w:ind w:firstLine="480" w:firstLineChars="200"/>
        <w:rPr>
          <w:rFonts w:asciiTheme="majorEastAsia" w:hAnsiTheme="majorEastAsia" w:eastAsiaTheme="majorEastAsia" w:cstheme="majorEastAsia"/>
          <w:sz w:val="24"/>
          <w:szCs w:val="24"/>
        </w:rPr>
      </w:pPr>
      <w:r>
        <w:rPr>
          <w:rFonts w:hint="eastAsia" w:ascii="宋体" w:hAnsi="宋体" w:cs="宋体"/>
          <w:sz w:val="24"/>
          <w:szCs w:val="24"/>
        </w:rPr>
        <w:t>⑽</w:t>
      </w:r>
      <w:r>
        <w:rPr>
          <w:rFonts w:hint="eastAsia" w:asciiTheme="majorEastAsia" w:hAnsiTheme="majorEastAsia" w:eastAsiaTheme="majorEastAsia" w:cstheme="majorEastAsia"/>
          <w:sz w:val="24"/>
          <w:szCs w:val="24"/>
        </w:rPr>
        <w:t>若我方中选，我方将严格按照比选人的要求进行人员配置。</w:t>
      </w:r>
    </w:p>
    <w:p w14:paraId="39A9B737">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3.我方在此声明，所递交的比选申请文件及有关资料内容完整、真实和准确，且不存在第二章“比选申请人须知”第1.4.3项规定的任何一种情形。</w:t>
      </w:r>
    </w:p>
    <w:p w14:paraId="0C7C7054">
      <w:pPr>
        <w:spacing w:line="4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（其他补充说明）。</w:t>
      </w:r>
    </w:p>
    <w:p w14:paraId="6247EEF8">
      <w:pPr>
        <w:pStyle w:val="19"/>
        <w:rPr>
          <w:rFonts w:asciiTheme="majorEastAsia" w:hAnsiTheme="majorEastAsia" w:eastAsiaTheme="majorEastAsia" w:cstheme="majorEastAsia"/>
          <w:sz w:val="24"/>
          <w:szCs w:val="24"/>
        </w:rPr>
      </w:pPr>
    </w:p>
    <w:p w14:paraId="309BD694">
      <w:pPr>
        <w:rPr>
          <w:rFonts w:asciiTheme="majorEastAsia" w:hAnsiTheme="majorEastAsia" w:eastAsiaTheme="majorEastAsia" w:cstheme="majorEastAsia"/>
          <w:sz w:val="24"/>
          <w:szCs w:val="24"/>
        </w:rPr>
      </w:pPr>
    </w:p>
    <w:p w14:paraId="05EA228D">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比选申请人：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（盖单位章）</w:t>
      </w:r>
    </w:p>
    <w:p w14:paraId="21493D8E">
      <w:pPr>
        <w:spacing w:line="400" w:lineRule="exact"/>
        <w:ind w:firstLine="480" w:firstLineChars="20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（签字或盖章）</w:t>
      </w:r>
    </w:p>
    <w:p w14:paraId="14D61BAC">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地址：</w:t>
      </w:r>
      <w:r>
        <w:rPr>
          <w:rFonts w:hint="eastAsia" w:asciiTheme="majorEastAsia" w:hAnsiTheme="majorEastAsia" w:eastAsiaTheme="majorEastAsia" w:cstheme="majorEastAsia"/>
          <w:sz w:val="24"/>
          <w:szCs w:val="24"/>
          <w:u w:val="single"/>
        </w:rPr>
        <w:t xml:space="preserve">                                                        </w:t>
      </w:r>
    </w:p>
    <w:p w14:paraId="0C0D1EB3">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网址：</w:t>
      </w:r>
      <w:r>
        <w:rPr>
          <w:rFonts w:hint="eastAsia" w:asciiTheme="majorEastAsia" w:hAnsiTheme="majorEastAsia" w:eastAsiaTheme="majorEastAsia" w:cstheme="majorEastAsia"/>
          <w:sz w:val="24"/>
          <w:szCs w:val="24"/>
          <w:u w:val="single"/>
        </w:rPr>
        <w:t xml:space="preserve">                            </w:t>
      </w:r>
    </w:p>
    <w:p w14:paraId="500DB332">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电话：</w:t>
      </w:r>
      <w:r>
        <w:rPr>
          <w:rFonts w:hint="eastAsia" w:asciiTheme="majorEastAsia" w:hAnsiTheme="majorEastAsia" w:eastAsiaTheme="majorEastAsia" w:cstheme="majorEastAsia"/>
          <w:sz w:val="24"/>
          <w:szCs w:val="24"/>
          <w:u w:val="single"/>
        </w:rPr>
        <w:t xml:space="preserve">                            </w:t>
      </w:r>
    </w:p>
    <w:p w14:paraId="05CB4068">
      <w:pPr>
        <w:spacing w:line="4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传真：</w:t>
      </w:r>
      <w:r>
        <w:rPr>
          <w:rFonts w:hint="eastAsia" w:asciiTheme="majorEastAsia" w:hAnsiTheme="majorEastAsia" w:eastAsiaTheme="majorEastAsia" w:cstheme="majorEastAsia"/>
          <w:sz w:val="24"/>
          <w:szCs w:val="24"/>
          <w:u w:val="single"/>
        </w:rPr>
        <w:t xml:space="preserve">                            </w:t>
      </w:r>
    </w:p>
    <w:p w14:paraId="4A3C0D4D">
      <w:pPr>
        <w:spacing w:line="400" w:lineRule="exact"/>
        <w:ind w:firstLine="480" w:firstLineChars="200"/>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邮政编码：</w:t>
      </w:r>
      <w:r>
        <w:rPr>
          <w:rFonts w:hint="eastAsia" w:asciiTheme="majorEastAsia" w:hAnsiTheme="majorEastAsia" w:eastAsiaTheme="majorEastAsia" w:cstheme="majorEastAsia"/>
          <w:sz w:val="24"/>
          <w:szCs w:val="24"/>
          <w:u w:val="single"/>
        </w:rPr>
        <w:t xml:space="preserve">                            </w:t>
      </w:r>
    </w:p>
    <w:p w14:paraId="3BF6ACE7">
      <w:pPr>
        <w:spacing w:line="400" w:lineRule="exact"/>
        <w:ind w:firstLine="3120" w:firstLineChars="1300"/>
        <w:jc w:val="right"/>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z w:val="24"/>
          <w:szCs w:val="24"/>
        </w:rPr>
        <w:t>年  月  日</w:t>
      </w:r>
      <w:r>
        <w:rPr>
          <w:rFonts w:hint="eastAsia" w:asciiTheme="majorEastAsia" w:hAnsiTheme="majorEastAsia" w:eastAsiaTheme="majorEastAsia" w:cstheme="majorEastAsia"/>
          <w:snapToGrid w:val="0"/>
          <w:kern w:val="0"/>
          <w:szCs w:val="21"/>
        </w:rPr>
        <w:br w:type="page"/>
      </w:r>
    </w:p>
    <w:bookmarkEnd w:id="573"/>
    <w:p w14:paraId="0C7DECB9">
      <w:pPr>
        <w:pStyle w:val="3"/>
        <w:jc w:val="center"/>
        <w:rPr>
          <w:rFonts w:asciiTheme="majorEastAsia" w:hAnsiTheme="majorEastAsia" w:eastAsiaTheme="majorEastAsia" w:cstheme="majorEastAsia"/>
          <w:szCs w:val="22"/>
        </w:rPr>
      </w:pPr>
      <w:bookmarkStart w:id="574" w:name="_Toc2174"/>
      <w:bookmarkStart w:id="575" w:name="_Toc16070"/>
      <w:bookmarkStart w:id="576" w:name="_Toc17493"/>
      <w:bookmarkStart w:id="577" w:name="_Toc31455"/>
      <w:bookmarkStart w:id="578" w:name="_Toc2955720"/>
      <w:r>
        <w:rPr>
          <w:rFonts w:hint="eastAsia" w:asciiTheme="majorEastAsia" w:hAnsiTheme="majorEastAsia" w:eastAsiaTheme="majorEastAsia" w:cstheme="majorEastAsia"/>
          <w:szCs w:val="22"/>
        </w:rPr>
        <w:t>二</w:t>
      </w:r>
      <w:bookmarkStart w:id="579" w:name="_Toc1725768"/>
      <w:bookmarkStart w:id="580" w:name="_Toc1725856"/>
      <w:r>
        <w:rPr>
          <w:rFonts w:hint="eastAsia" w:asciiTheme="majorEastAsia" w:hAnsiTheme="majorEastAsia" w:eastAsiaTheme="majorEastAsia" w:cstheme="majorEastAsia"/>
          <w:szCs w:val="22"/>
        </w:rPr>
        <w:t>、法定代表人身份证明及授权委托书</w:t>
      </w:r>
      <w:bookmarkEnd w:id="574"/>
      <w:bookmarkEnd w:id="575"/>
      <w:bookmarkEnd w:id="576"/>
      <w:bookmarkEnd w:id="577"/>
      <w:bookmarkEnd w:id="579"/>
      <w:bookmarkEnd w:id="580"/>
    </w:p>
    <w:p w14:paraId="107470D1">
      <w:pPr>
        <w:tabs>
          <w:tab w:val="left" w:pos="5760"/>
        </w:tabs>
        <w:autoSpaceDE w:val="0"/>
        <w:autoSpaceDN w:val="0"/>
        <w:adjustRightInd w:val="0"/>
        <w:spacing w:line="300" w:lineRule="exact"/>
        <w:ind w:left="919" w:leftChars="253" w:right="11" w:hanging="388" w:hangingChars="138"/>
        <w:jc w:val="center"/>
        <w:rPr>
          <w:rFonts w:asciiTheme="majorEastAsia" w:hAnsiTheme="majorEastAsia" w:eastAsiaTheme="majorEastAsia" w:cstheme="majorEastAsia"/>
          <w:b/>
          <w:bCs/>
          <w:snapToGrid w:val="0"/>
          <w:kern w:val="32"/>
          <w:sz w:val="28"/>
          <w:szCs w:val="28"/>
        </w:rPr>
      </w:pPr>
      <w:r>
        <w:rPr>
          <w:rFonts w:hint="eastAsia" w:asciiTheme="majorEastAsia" w:hAnsiTheme="majorEastAsia" w:eastAsiaTheme="majorEastAsia" w:cstheme="majorEastAsia"/>
          <w:b/>
          <w:bCs/>
          <w:snapToGrid w:val="0"/>
          <w:kern w:val="32"/>
          <w:sz w:val="28"/>
          <w:szCs w:val="28"/>
        </w:rPr>
        <w:t>法定代表人身份证明</w:t>
      </w:r>
    </w:p>
    <w:p w14:paraId="4752DA3E">
      <w:pPr>
        <w:jc w:val="center"/>
        <w:rPr>
          <w:rFonts w:asciiTheme="majorEastAsia" w:hAnsiTheme="majorEastAsia" w:eastAsiaTheme="majorEastAsia" w:cstheme="majorEastAsia"/>
          <w:b/>
          <w:bCs/>
          <w:snapToGrid w:val="0"/>
          <w:kern w:val="0"/>
          <w:szCs w:val="21"/>
        </w:rPr>
      </w:pPr>
    </w:p>
    <w:p w14:paraId="404EE041">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比选申请人名称：</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0D0B7575">
      <w:pPr>
        <w:ind w:firstLine="420" w:firstLineChars="200"/>
        <w:rPr>
          <w:rFonts w:asciiTheme="majorEastAsia" w:hAnsiTheme="majorEastAsia" w:eastAsiaTheme="majorEastAsia" w:cstheme="majorEastAsia"/>
          <w:szCs w:val="21"/>
          <w:u w:val="single"/>
        </w:rPr>
      </w:pPr>
    </w:p>
    <w:p w14:paraId="3AF664F1">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单位性质：</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07F3A82A">
      <w:pPr>
        <w:ind w:firstLine="420" w:firstLineChars="200"/>
        <w:rPr>
          <w:rFonts w:asciiTheme="majorEastAsia" w:hAnsiTheme="majorEastAsia" w:eastAsiaTheme="majorEastAsia" w:cstheme="majorEastAsia"/>
          <w:szCs w:val="21"/>
        </w:rPr>
      </w:pPr>
    </w:p>
    <w:p w14:paraId="78110BFC">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地    址：</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31438ACA">
      <w:pPr>
        <w:ind w:firstLine="420" w:firstLineChars="200"/>
        <w:rPr>
          <w:rFonts w:asciiTheme="majorEastAsia" w:hAnsiTheme="majorEastAsia" w:eastAsiaTheme="majorEastAsia" w:cstheme="majorEastAsia"/>
          <w:szCs w:val="21"/>
          <w:u w:val="single"/>
        </w:rPr>
      </w:pPr>
    </w:p>
    <w:p w14:paraId="274D9742">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成立时间：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14:paraId="636E48C5">
      <w:pPr>
        <w:ind w:firstLine="420" w:firstLineChars="200"/>
        <w:rPr>
          <w:rFonts w:asciiTheme="majorEastAsia" w:hAnsiTheme="majorEastAsia" w:eastAsiaTheme="majorEastAsia" w:cstheme="majorEastAsia"/>
          <w:szCs w:val="21"/>
        </w:rPr>
      </w:pPr>
    </w:p>
    <w:p w14:paraId="2A4C0236">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经营期限：</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48F16D36">
      <w:pPr>
        <w:ind w:firstLine="420" w:firstLineChars="200"/>
        <w:rPr>
          <w:rFonts w:asciiTheme="majorEastAsia" w:hAnsiTheme="majorEastAsia" w:eastAsiaTheme="majorEastAsia" w:cstheme="majorEastAsia"/>
          <w:szCs w:val="21"/>
        </w:rPr>
      </w:pPr>
    </w:p>
    <w:p w14:paraId="5EC4DD70">
      <w:pPr>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姓    名：</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rPr>
        <w:tab/>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性别：</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职务：</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ab/>
      </w:r>
    </w:p>
    <w:p w14:paraId="24B90ADF">
      <w:pPr>
        <w:rPr>
          <w:rFonts w:asciiTheme="majorEastAsia" w:hAnsiTheme="majorEastAsia" w:eastAsiaTheme="majorEastAsia" w:cstheme="majorEastAsia"/>
          <w:szCs w:val="21"/>
        </w:rPr>
      </w:pPr>
    </w:p>
    <w:p w14:paraId="000EF76C">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系</w:t>
      </w:r>
      <w:r>
        <w:rPr>
          <w:rFonts w:hint="eastAsia" w:asciiTheme="majorEastAsia" w:hAnsiTheme="majorEastAsia" w:eastAsiaTheme="majorEastAsia" w:cstheme="majorEastAsia"/>
          <w:szCs w:val="21"/>
          <w:u w:val="single"/>
        </w:rPr>
        <w:t xml:space="preserve">                   （比选申请人名称）             </w:t>
      </w:r>
      <w:r>
        <w:rPr>
          <w:rFonts w:hint="eastAsia" w:asciiTheme="majorEastAsia" w:hAnsiTheme="majorEastAsia" w:eastAsiaTheme="majorEastAsia" w:cstheme="majorEastAsia"/>
          <w:szCs w:val="21"/>
        </w:rPr>
        <w:t>的法定代表人。</w:t>
      </w:r>
    </w:p>
    <w:p w14:paraId="51DB397D">
      <w:pPr>
        <w:rPr>
          <w:rFonts w:asciiTheme="majorEastAsia" w:hAnsiTheme="majorEastAsia" w:eastAsiaTheme="majorEastAsia" w:cstheme="majorEastAsia"/>
          <w:szCs w:val="21"/>
        </w:rPr>
      </w:pPr>
    </w:p>
    <w:p w14:paraId="4D2EF70D">
      <w:pPr>
        <w:ind w:firstLine="1050" w:firstLineChars="5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特此证明。</w:t>
      </w:r>
    </w:p>
    <w:p w14:paraId="43FE72D2">
      <w:pPr>
        <w:rPr>
          <w:rFonts w:asciiTheme="majorEastAsia" w:hAnsiTheme="majorEastAsia" w:eastAsiaTheme="majorEastAsia" w:cstheme="majorEastAsia"/>
          <w:snapToGrid w:val="0"/>
          <w:kern w:val="0"/>
          <w:sz w:val="24"/>
        </w:rPr>
      </w:pPr>
      <w:r>
        <w:rPr>
          <w:rFonts w:hint="eastAsia" w:asciiTheme="majorEastAsia" w:hAnsiTheme="majorEastAsia" w:eastAsiaTheme="majorEastAsia" w:cstheme="majorEastAsia"/>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3F6C5734">
                            <w:pPr>
                              <w:jc w:val="center"/>
                            </w:pPr>
                          </w:p>
                          <w:p w14:paraId="54DF5508">
                            <w:pPr>
                              <w:jc w:val="center"/>
                            </w:pPr>
                            <w:r>
                              <w:rPr>
                                <w:rFonts w:hint="eastAsia"/>
                              </w:rPr>
                              <w:t>法定代表人身份证复印件</w:t>
                            </w:r>
                          </w:p>
                          <w:p w14:paraId="2C6FE845">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1312;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FA3IDtiAgAAowQAAA4AAAAAAAAAAQAgAAAAJgEAAGRycy9lMm9Eb2MueG1sUEsFBgAA&#10;AAAGAAYAWQEAAPoFAAAAAA==&#10;">
                <v:fill on="t" focussize="0,0"/>
                <v:stroke color="#000000" miterlimit="8" joinstyle="miter"/>
                <v:imagedata o:title=""/>
                <o:lock v:ext="edit" aspectratio="f"/>
                <v:textbox>
                  <w:txbxContent>
                    <w:p w14:paraId="3F6C5734">
                      <w:pPr>
                        <w:jc w:val="center"/>
                      </w:pPr>
                    </w:p>
                    <w:p w14:paraId="54DF5508">
                      <w:pPr>
                        <w:jc w:val="center"/>
                      </w:pPr>
                      <w:r>
                        <w:rPr>
                          <w:rFonts w:hint="eastAsia"/>
                        </w:rPr>
                        <w:t>法定代表人身份证复印件</w:t>
                      </w:r>
                    </w:p>
                    <w:p w14:paraId="2C6FE845">
                      <w:pPr>
                        <w:jc w:val="center"/>
                      </w:pPr>
                      <w:r>
                        <w:rPr>
                          <w:rFonts w:hint="eastAsia"/>
                        </w:rPr>
                        <w:t>（公民身份信息面）</w:t>
                      </w:r>
                    </w:p>
                  </w:txbxContent>
                </v:textbox>
              </v:shape>
            </w:pict>
          </mc:Fallback>
        </mc:AlternateContent>
      </w:r>
      <w:r>
        <w:rPr>
          <w:rFonts w:hint="eastAsia" w:asciiTheme="majorEastAsia" w:hAnsiTheme="majorEastAsia" w:eastAsiaTheme="majorEastAsia" w:cstheme="majorEastAsia"/>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6F82579D">
                            <w:pPr>
                              <w:jc w:val="center"/>
                            </w:pPr>
                          </w:p>
                          <w:p w14:paraId="552E9142">
                            <w:pPr>
                              <w:jc w:val="center"/>
                            </w:pPr>
                            <w:r>
                              <w:rPr>
                                <w:rFonts w:hint="eastAsia"/>
                              </w:rPr>
                              <w:t>法定代表人身份证复印件</w:t>
                            </w:r>
                          </w:p>
                          <w:p w14:paraId="70EE9A24">
                            <w:pPr>
                              <w:jc w:val="center"/>
                            </w:pPr>
                            <w:r>
                              <w:rPr>
                                <w:rFonts w:hint="eastAsia"/>
                              </w:rPr>
                              <w:t>（签发单位面）</w:t>
                            </w:r>
                          </w:p>
                          <w:p w14:paraId="179D351C">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2336;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BAiH2UYgIAAKMEAAAOAAAAAAAAAAEAIAAAACcBAABkcnMvZTJvRG9jLnhtbFBLBQYA&#10;AAAABgAGAFkBAAD7BQAAAAA=&#10;">
                <v:fill on="t" focussize="0,0"/>
                <v:stroke color="#000000" miterlimit="8" joinstyle="miter"/>
                <v:imagedata o:title=""/>
                <o:lock v:ext="edit" aspectratio="f"/>
                <v:textbox>
                  <w:txbxContent>
                    <w:p w14:paraId="6F82579D">
                      <w:pPr>
                        <w:jc w:val="center"/>
                      </w:pPr>
                    </w:p>
                    <w:p w14:paraId="552E9142">
                      <w:pPr>
                        <w:jc w:val="center"/>
                      </w:pPr>
                      <w:r>
                        <w:rPr>
                          <w:rFonts w:hint="eastAsia"/>
                        </w:rPr>
                        <w:t>法定代表人身份证复印件</w:t>
                      </w:r>
                    </w:p>
                    <w:p w14:paraId="70EE9A24">
                      <w:pPr>
                        <w:jc w:val="center"/>
                      </w:pPr>
                      <w:r>
                        <w:rPr>
                          <w:rFonts w:hint="eastAsia"/>
                        </w:rPr>
                        <w:t>（签发单位面）</w:t>
                      </w:r>
                    </w:p>
                    <w:p w14:paraId="179D351C">
                      <w:pPr>
                        <w:jc w:val="center"/>
                      </w:pPr>
                    </w:p>
                  </w:txbxContent>
                </v:textbox>
              </v:shape>
            </w:pict>
          </mc:Fallback>
        </mc:AlternateContent>
      </w:r>
    </w:p>
    <w:p w14:paraId="2906B76A">
      <w:pPr>
        <w:rPr>
          <w:rFonts w:asciiTheme="majorEastAsia" w:hAnsiTheme="majorEastAsia" w:eastAsiaTheme="majorEastAsia" w:cstheme="majorEastAsia"/>
        </w:rPr>
      </w:pPr>
    </w:p>
    <w:p w14:paraId="32282709">
      <w:pPr>
        <w:rPr>
          <w:rFonts w:asciiTheme="majorEastAsia" w:hAnsiTheme="majorEastAsia" w:eastAsiaTheme="majorEastAsia" w:cstheme="majorEastAsia"/>
        </w:rPr>
      </w:pPr>
    </w:p>
    <w:p w14:paraId="5051316C">
      <w:pPr>
        <w:rPr>
          <w:rFonts w:asciiTheme="majorEastAsia" w:hAnsiTheme="majorEastAsia" w:eastAsiaTheme="majorEastAsia" w:cstheme="majorEastAsia"/>
        </w:rPr>
      </w:pPr>
    </w:p>
    <w:p w14:paraId="54354CB3">
      <w:pPr>
        <w:rPr>
          <w:rFonts w:asciiTheme="majorEastAsia" w:hAnsiTheme="majorEastAsia" w:eastAsiaTheme="majorEastAsia" w:cstheme="majorEastAsia"/>
        </w:rPr>
      </w:pPr>
    </w:p>
    <w:p w14:paraId="7D5AA508">
      <w:pPr>
        <w:rPr>
          <w:rFonts w:asciiTheme="majorEastAsia" w:hAnsiTheme="majorEastAsia" w:eastAsiaTheme="majorEastAsia" w:cstheme="majorEastAsia"/>
        </w:rPr>
      </w:pPr>
    </w:p>
    <w:p w14:paraId="48F33ECC">
      <w:pPr>
        <w:rPr>
          <w:rFonts w:asciiTheme="majorEastAsia" w:hAnsiTheme="majorEastAsia" w:eastAsiaTheme="majorEastAsia" w:cstheme="majorEastAsia"/>
        </w:rPr>
      </w:pPr>
    </w:p>
    <w:p w14:paraId="67E00219">
      <w:pPr>
        <w:rPr>
          <w:rFonts w:asciiTheme="majorEastAsia" w:hAnsiTheme="majorEastAsia" w:eastAsiaTheme="majorEastAsia" w:cstheme="majorEastAsia"/>
        </w:rPr>
      </w:pPr>
    </w:p>
    <w:p w14:paraId="574E19CE">
      <w:pPr>
        <w:rPr>
          <w:rFonts w:asciiTheme="majorEastAsia" w:hAnsiTheme="majorEastAsia" w:eastAsiaTheme="majorEastAsia" w:cstheme="majorEastAsia"/>
        </w:rPr>
      </w:pPr>
    </w:p>
    <w:p w14:paraId="51F0E6A5">
      <w:pPr>
        <w:rPr>
          <w:rFonts w:asciiTheme="majorEastAsia" w:hAnsiTheme="majorEastAsia" w:eastAsiaTheme="majorEastAsia" w:cstheme="majorEastAsia"/>
        </w:rPr>
      </w:pPr>
    </w:p>
    <w:p w14:paraId="7293CF6D">
      <w:pPr>
        <w:tabs>
          <w:tab w:val="left" w:pos="4200"/>
          <w:tab w:val="left" w:pos="4620"/>
        </w:tabs>
        <w:autoSpaceDE w:val="0"/>
        <w:autoSpaceDN w:val="0"/>
        <w:adjustRightInd w:val="0"/>
        <w:snapToGrid w:val="0"/>
        <w:spacing w:line="360" w:lineRule="auto"/>
        <w:ind w:firstLine="1694"/>
        <w:jc w:val="left"/>
        <w:rPr>
          <w:rFonts w:asciiTheme="majorEastAsia" w:hAnsiTheme="majorEastAsia" w:eastAsiaTheme="majorEastAsia" w:cstheme="majorEastAsia"/>
          <w:kern w:val="0"/>
          <w:szCs w:val="21"/>
        </w:rPr>
      </w:pPr>
    </w:p>
    <w:p w14:paraId="3B20E4C3">
      <w:pPr>
        <w:ind w:firstLine="3150" w:firstLineChars="15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比选申请人：</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（盖单位公章）</w:t>
      </w:r>
    </w:p>
    <w:p w14:paraId="156477C0">
      <w:pPr>
        <w:ind w:firstLine="420" w:firstLineChars="200"/>
        <w:rPr>
          <w:rFonts w:asciiTheme="majorEastAsia" w:hAnsiTheme="majorEastAsia" w:eastAsiaTheme="majorEastAsia" w:cstheme="majorEastAsia"/>
          <w:szCs w:val="21"/>
        </w:rPr>
      </w:pPr>
    </w:p>
    <w:p w14:paraId="6394BAAD">
      <w:pPr>
        <w:ind w:firstLine="3968" w:firstLineChars="189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14:paraId="17693940">
      <w:pPr>
        <w:autoSpaceDE w:val="0"/>
        <w:autoSpaceDN w:val="0"/>
        <w:jc w:val="left"/>
        <w:rPr>
          <w:rFonts w:asciiTheme="majorEastAsia" w:hAnsiTheme="majorEastAsia" w:eastAsiaTheme="majorEastAsia" w:cstheme="majorEastAsia"/>
          <w:kern w:val="0"/>
          <w:sz w:val="22"/>
        </w:rPr>
      </w:pPr>
    </w:p>
    <w:p w14:paraId="7A874071">
      <w:pPr>
        <w:autoSpaceDE w:val="0"/>
        <w:autoSpaceDN w:val="0"/>
        <w:spacing w:after="120"/>
        <w:jc w:val="left"/>
        <w:rPr>
          <w:rFonts w:asciiTheme="majorEastAsia" w:hAnsiTheme="majorEastAsia" w:eastAsiaTheme="majorEastAsia" w:cstheme="majorEastAsia"/>
          <w:kern w:val="0"/>
          <w:sz w:val="22"/>
        </w:rPr>
      </w:pPr>
    </w:p>
    <w:p w14:paraId="5115AE86">
      <w:pPr>
        <w:autoSpaceDE w:val="0"/>
        <w:autoSpaceDN w:val="0"/>
        <w:spacing w:after="120"/>
        <w:jc w:val="left"/>
        <w:rPr>
          <w:rFonts w:asciiTheme="majorEastAsia" w:hAnsiTheme="majorEastAsia" w:eastAsiaTheme="majorEastAsia" w:cstheme="majorEastAsia"/>
          <w:kern w:val="0"/>
          <w:sz w:val="22"/>
        </w:rPr>
      </w:pPr>
    </w:p>
    <w:p w14:paraId="3DF1EB87">
      <w:pPr>
        <w:autoSpaceDE w:val="0"/>
        <w:autoSpaceDN w:val="0"/>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注：法定代表人身份证明需按上述格式填写完整，不可缺少内容。在此基础上增加内容的不影响其有效性。</w:t>
      </w:r>
    </w:p>
    <w:p w14:paraId="4EF80DBF">
      <w:pPr>
        <w:autoSpaceDE w:val="0"/>
        <w:autoSpaceDN w:val="0"/>
        <w:spacing w:after="120"/>
        <w:jc w:val="center"/>
        <w:rPr>
          <w:rFonts w:asciiTheme="majorEastAsia" w:hAnsiTheme="majorEastAsia" w:eastAsiaTheme="majorEastAsia" w:cstheme="majorEastAsia"/>
          <w:b/>
          <w:kern w:val="0"/>
          <w:sz w:val="32"/>
        </w:rPr>
      </w:pPr>
      <w:bookmarkStart w:id="581" w:name="_bookmark158"/>
      <w:bookmarkEnd w:id="581"/>
      <w:r>
        <w:rPr>
          <w:rFonts w:hint="eastAsia" w:asciiTheme="majorEastAsia" w:hAnsiTheme="majorEastAsia" w:eastAsiaTheme="majorEastAsia" w:cstheme="majorEastAsia"/>
          <w:b/>
          <w:kern w:val="0"/>
          <w:szCs w:val="21"/>
        </w:rPr>
        <w:br w:type="page"/>
      </w:r>
      <w:r>
        <w:rPr>
          <w:rFonts w:hint="eastAsia" w:asciiTheme="majorEastAsia" w:hAnsiTheme="majorEastAsia" w:eastAsiaTheme="majorEastAsia" w:cstheme="majorEastAsia"/>
          <w:b/>
          <w:kern w:val="0"/>
          <w:sz w:val="24"/>
        </w:rPr>
        <w:t>授权委托书</w:t>
      </w:r>
    </w:p>
    <w:p w14:paraId="5EB0D90C">
      <w:pPr>
        <w:tabs>
          <w:tab w:val="left" w:pos="1680"/>
          <w:tab w:val="left" w:pos="4215"/>
          <w:tab w:val="left" w:pos="4305"/>
          <w:tab w:val="left" w:pos="8000"/>
        </w:tabs>
        <w:autoSpaceDE w:val="0"/>
        <w:autoSpaceDN w:val="0"/>
        <w:adjustRightInd w:val="0"/>
        <w:snapToGrid w:val="0"/>
        <w:spacing w:line="360" w:lineRule="auto"/>
        <w:ind w:firstLine="42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本人</w:t>
      </w:r>
      <w:r>
        <w:rPr>
          <w:rFonts w:hint="eastAsia" w:asciiTheme="majorEastAsia" w:hAnsiTheme="majorEastAsia" w:eastAsiaTheme="majorEastAsia" w:cstheme="majorEastAsia"/>
          <w:kern w:val="0"/>
          <w:szCs w:val="21"/>
          <w:u w:val="single"/>
        </w:rPr>
        <w:t xml:space="preserve">   （姓名）   </w:t>
      </w:r>
      <w:r>
        <w:rPr>
          <w:rFonts w:hint="eastAsia" w:asciiTheme="majorEastAsia" w:hAnsiTheme="majorEastAsia" w:eastAsiaTheme="majorEastAsia" w:cstheme="majorEastAsia"/>
          <w:kern w:val="0"/>
          <w:szCs w:val="21"/>
        </w:rPr>
        <w:t>系</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w:t>
      </w:r>
      <w:r>
        <w:rPr>
          <w:rFonts w:hint="eastAsia" w:asciiTheme="majorEastAsia" w:hAnsiTheme="majorEastAsia" w:eastAsiaTheme="majorEastAsia" w:cstheme="majorEastAsia"/>
          <w:spacing w:val="-1"/>
          <w:kern w:val="0"/>
          <w:szCs w:val="21"/>
          <w:u w:val="single"/>
        </w:rPr>
        <w:t>比选申请</w:t>
      </w:r>
      <w:r>
        <w:rPr>
          <w:rFonts w:hint="eastAsia" w:asciiTheme="majorEastAsia" w:hAnsiTheme="majorEastAsia" w:eastAsiaTheme="majorEastAsia" w:cstheme="majorEastAsia"/>
          <w:kern w:val="0"/>
          <w:szCs w:val="21"/>
          <w:u w:val="single"/>
        </w:rPr>
        <w:t>人名称</w:t>
      </w:r>
      <w:r>
        <w:rPr>
          <w:rFonts w:hint="eastAsia" w:asciiTheme="majorEastAsia" w:hAnsiTheme="majorEastAsia" w:eastAsiaTheme="majorEastAsia" w:cstheme="majorEastAsia"/>
          <w:spacing w:val="1"/>
          <w:kern w:val="0"/>
          <w:szCs w:val="21"/>
          <w:u w:val="single"/>
        </w:rPr>
        <w:t>）</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rPr>
        <w:t>的法定代</w:t>
      </w:r>
      <w:r>
        <w:rPr>
          <w:rFonts w:hint="eastAsia" w:asciiTheme="majorEastAsia" w:hAnsiTheme="majorEastAsia" w:eastAsiaTheme="majorEastAsia" w:cstheme="majorEastAsia"/>
          <w:spacing w:val="1"/>
          <w:kern w:val="0"/>
          <w:szCs w:val="21"/>
        </w:rPr>
        <w:t>表</w:t>
      </w:r>
      <w:r>
        <w:rPr>
          <w:rFonts w:hint="eastAsia" w:asciiTheme="majorEastAsia" w:hAnsiTheme="majorEastAsia" w:eastAsiaTheme="majorEastAsia" w:cstheme="majorEastAsia"/>
          <w:kern w:val="0"/>
          <w:szCs w:val="21"/>
        </w:rPr>
        <w:t xml:space="preserve">人，现委托 </w:t>
      </w:r>
      <w:r>
        <w:rPr>
          <w:rFonts w:hint="eastAsia" w:asciiTheme="majorEastAsia" w:hAnsiTheme="majorEastAsia" w:eastAsiaTheme="majorEastAsia" w:cstheme="majorEastAsia"/>
          <w:kern w:val="0"/>
          <w:szCs w:val="21"/>
          <w:u w:val="single"/>
        </w:rPr>
        <w:t xml:space="preserve">    （姓名） </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rPr>
        <w:t>为我方代理人。代理人根据授权，以我方名义签署、澄清、说明、补正、递交、撤回、修改</w:t>
      </w:r>
      <w:r>
        <w:rPr>
          <w:rFonts w:hint="eastAsia" w:asciiTheme="majorEastAsia" w:hAnsiTheme="majorEastAsia" w:eastAsiaTheme="majorEastAsia" w:cstheme="majorEastAsia"/>
          <w:bCs/>
          <w:kern w:val="0"/>
          <w:szCs w:val="21"/>
          <w:u w:val="single"/>
        </w:rPr>
        <w:t xml:space="preserve">                    （项目名称）                      </w:t>
      </w:r>
      <w:r>
        <w:rPr>
          <w:rFonts w:hint="eastAsia" w:asciiTheme="majorEastAsia" w:hAnsiTheme="majorEastAsia" w:eastAsiaTheme="majorEastAsia" w:cstheme="majorEastAsia"/>
          <w:kern w:val="0"/>
          <w:szCs w:val="21"/>
        </w:rPr>
        <w:t>比选申请文件、签订合同及处理有关事宜，其法律责任及后果由我方承担。</w:t>
      </w:r>
    </w:p>
    <w:p w14:paraId="346D7AFE">
      <w:pPr>
        <w:tabs>
          <w:tab w:val="left" w:pos="1680"/>
          <w:tab w:val="left" w:pos="4215"/>
          <w:tab w:val="left" w:pos="4305"/>
          <w:tab w:val="left" w:pos="8000"/>
        </w:tabs>
        <w:autoSpaceDE w:val="0"/>
        <w:autoSpaceDN w:val="0"/>
        <w:adjustRightInd w:val="0"/>
        <w:snapToGrid w:val="0"/>
        <w:spacing w:line="360" w:lineRule="auto"/>
        <w:ind w:firstLine="42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委托</w:t>
      </w:r>
      <w:r>
        <w:rPr>
          <w:rFonts w:hint="eastAsia" w:asciiTheme="majorEastAsia" w:hAnsiTheme="majorEastAsia" w:eastAsiaTheme="majorEastAsia" w:cstheme="majorEastAsia"/>
          <w:spacing w:val="-1"/>
          <w:kern w:val="0"/>
          <w:szCs w:val="21"/>
        </w:rPr>
        <w:t>期</w:t>
      </w:r>
      <w:r>
        <w:rPr>
          <w:rFonts w:hint="eastAsia" w:asciiTheme="majorEastAsia" w:hAnsiTheme="majorEastAsia" w:eastAsiaTheme="majorEastAsia" w:cstheme="majorEastAsia"/>
          <w:kern w:val="0"/>
          <w:szCs w:val="21"/>
        </w:rPr>
        <w:t>限：</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ab/>
      </w:r>
      <w:r>
        <w:rPr>
          <w:rFonts w:hint="eastAsia" w:asciiTheme="majorEastAsia" w:hAnsiTheme="majorEastAsia" w:eastAsiaTheme="majorEastAsia" w:cstheme="majorEastAsia"/>
          <w:kern w:val="0"/>
          <w:szCs w:val="21"/>
        </w:rPr>
        <w:t xml:space="preserve">。 </w:t>
      </w:r>
    </w:p>
    <w:p w14:paraId="6467CE94">
      <w:pPr>
        <w:tabs>
          <w:tab w:val="left" w:pos="1680"/>
          <w:tab w:val="left" w:pos="4215"/>
          <w:tab w:val="left" w:pos="4305"/>
          <w:tab w:val="left" w:pos="8000"/>
        </w:tabs>
        <w:autoSpaceDE w:val="0"/>
        <w:autoSpaceDN w:val="0"/>
        <w:adjustRightInd w:val="0"/>
        <w:snapToGrid w:val="0"/>
        <w:spacing w:line="360" w:lineRule="auto"/>
        <w:ind w:firstLine="42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代理人无转委托权。</w:t>
      </w:r>
    </w:p>
    <w:p w14:paraId="47E205E3">
      <w:pPr>
        <w:tabs>
          <w:tab w:val="left" w:pos="1680"/>
          <w:tab w:val="left" w:pos="4215"/>
          <w:tab w:val="left" w:pos="4305"/>
          <w:tab w:val="left" w:pos="8000"/>
        </w:tabs>
        <w:autoSpaceDE w:val="0"/>
        <w:autoSpaceDN w:val="0"/>
        <w:adjustRightInd w:val="0"/>
        <w:snapToGrid w:val="0"/>
        <w:spacing w:line="360" w:lineRule="auto"/>
        <w:ind w:firstLine="420"/>
        <w:rPr>
          <w:rFonts w:asciiTheme="majorEastAsia" w:hAnsiTheme="majorEastAsia" w:eastAsiaTheme="majorEastAsia" w:cstheme="majorEastAsia"/>
          <w:kern w:val="0"/>
          <w:szCs w:val="21"/>
        </w:rPr>
      </w:pPr>
    </w:p>
    <w:p w14:paraId="7F58067C">
      <w:pPr>
        <w:autoSpaceDE w:val="0"/>
        <w:autoSpaceDN w:val="0"/>
        <w:adjustRightInd w:val="0"/>
        <w:snapToGrid w:val="0"/>
        <w:spacing w:line="360" w:lineRule="auto"/>
        <w:jc w:val="left"/>
        <w:rPr>
          <w:rFonts w:asciiTheme="majorEastAsia" w:hAnsiTheme="majorEastAsia" w:eastAsiaTheme="majorEastAsia" w:cstheme="majorEastAsia"/>
          <w:kern w:val="0"/>
          <w:sz w:val="12"/>
          <w:szCs w:val="12"/>
        </w:rPr>
      </w:pPr>
    </w:p>
    <w:p w14:paraId="6D0DB3CF">
      <w:pPr>
        <w:rPr>
          <w:rFonts w:asciiTheme="majorEastAsia" w:hAnsiTheme="majorEastAsia" w:eastAsiaTheme="majorEastAsia" w:cstheme="majorEastAsia"/>
          <w:snapToGrid w:val="0"/>
          <w:kern w:val="0"/>
          <w:sz w:val="24"/>
        </w:rPr>
      </w:pPr>
      <w:r>
        <w:rPr>
          <w:rFonts w:hint="eastAsia" w:asciiTheme="majorEastAsia" w:hAnsiTheme="majorEastAsia" w:eastAsiaTheme="majorEastAsia" w:cstheme="majorEastAsia"/>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46629FA6">
                            <w:pPr>
                              <w:jc w:val="center"/>
                            </w:pPr>
                          </w:p>
                          <w:p w14:paraId="74D3C867">
                            <w:pPr>
                              <w:jc w:val="center"/>
                            </w:pPr>
                            <w:r>
                              <w:rPr>
                                <w:rFonts w:hint="eastAsia"/>
                              </w:rPr>
                              <w:t>委托代理人身份证复印件</w:t>
                            </w:r>
                          </w:p>
                          <w:p w14:paraId="29A05FD8">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25pt;margin-top:6.55pt;height:119.9pt;width:199.5pt;z-index:251663360;mso-width-relative:page;mso-height-relative:page;" fillcolor="#FFFFFF" filled="t" stroked="t" coordsize="21600,21600" o:gfxdata="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Q7f2NcAAAAJAQAADwAAAAAAAAABACAAAAAiAAAAZHJzL2Rvd25yZXYueG1sUEsBAhQAFAAA&#10;AAgAh07iQDFP6r5iAgAAowQAAA4AAAAAAAAAAQAgAAAAJgEAAGRycy9lMm9Eb2MueG1sUEsFBgAA&#10;AAAGAAYAWQEAAPoFAAAAAA==&#10;">
                <v:fill on="t" focussize="0,0"/>
                <v:stroke color="#000000" miterlimit="8" joinstyle="miter"/>
                <v:imagedata o:title=""/>
                <o:lock v:ext="edit" aspectratio="f"/>
                <v:textbox>
                  <w:txbxContent>
                    <w:p w14:paraId="46629FA6">
                      <w:pPr>
                        <w:jc w:val="center"/>
                      </w:pPr>
                    </w:p>
                    <w:p w14:paraId="74D3C867">
                      <w:pPr>
                        <w:jc w:val="center"/>
                      </w:pPr>
                      <w:r>
                        <w:rPr>
                          <w:rFonts w:hint="eastAsia"/>
                        </w:rPr>
                        <w:t>委托代理人身份证复印件</w:t>
                      </w:r>
                    </w:p>
                    <w:p w14:paraId="29A05FD8">
                      <w:pPr>
                        <w:jc w:val="center"/>
                      </w:pPr>
                      <w:r>
                        <w:rPr>
                          <w:rFonts w:hint="eastAsia"/>
                        </w:rPr>
                        <w:t>（公民身份信息面）</w:t>
                      </w:r>
                    </w:p>
                  </w:txbxContent>
                </v:textbox>
              </v:shape>
            </w:pict>
          </mc:Fallback>
        </mc:AlternateContent>
      </w:r>
      <w:r>
        <w:rPr>
          <w:rFonts w:hint="eastAsia" w:asciiTheme="majorEastAsia" w:hAnsiTheme="majorEastAsia" w:eastAsiaTheme="majorEastAsia" w:cstheme="majorEastAsia"/>
        </w:rPr>
        <mc:AlternateContent>
          <mc:Choice Requires="wps">
            <w:drawing>
              <wp:anchor distT="0" distB="0" distL="114300" distR="114300" simplePos="0" relativeHeight="251664384"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14:paraId="0F4EB74D">
                            <w:pPr>
                              <w:jc w:val="center"/>
                            </w:pPr>
                          </w:p>
                          <w:p w14:paraId="413673A8">
                            <w:pPr>
                              <w:jc w:val="center"/>
                            </w:pPr>
                            <w:r>
                              <w:rPr>
                                <w:rFonts w:hint="eastAsia"/>
                              </w:rPr>
                              <w:t>委托代理人身份证复印件</w:t>
                            </w:r>
                          </w:p>
                          <w:p w14:paraId="52C22213">
                            <w:pPr>
                              <w:jc w:val="center"/>
                            </w:pPr>
                            <w:r>
                              <w:rPr>
                                <w:rFonts w:hint="eastAsia"/>
                              </w:rPr>
                              <w:t>（签发单位面）</w:t>
                            </w:r>
                          </w:p>
                          <w:p w14:paraId="7C4AD733">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41.5pt;margin-top:6.55pt;height:119.9pt;width:199.5pt;z-index:251664384;mso-width-relative:page;mso-height-relative:page;" fillcolor="#FFFFFF" filled="t" stroked="t" coordsize="21600,21600" o:gfxdata="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sfSe/YAAAACgEAAA8AAAAAAAAAAQAgAAAAIgAAAGRycy9kb3ducmV2LnhtbFBLAQIUABQA&#10;AAAIAIdO4kAh8LcRYgIAAKMEAAAOAAAAAAAAAAEAIAAAACcBAABkcnMvZTJvRG9jLnhtbFBLBQYA&#10;AAAABgAGAFkBAAD7BQAAAAA=&#10;">
                <v:fill on="t" focussize="0,0"/>
                <v:stroke color="#000000" miterlimit="8" joinstyle="miter"/>
                <v:imagedata o:title=""/>
                <o:lock v:ext="edit" aspectratio="f"/>
                <v:textbox>
                  <w:txbxContent>
                    <w:p w14:paraId="0F4EB74D">
                      <w:pPr>
                        <w:jc w:val="center"/>
                      </w:pPr>
                    </w:p>
                    <w:p w14:paraId="413673A8">
                      <w:pPr>
                        <w:jc w:val="center"/>
                      </w:pPr>
                      <w:r>
                        <w:rPr>
                          <w:rFonts w:hint="eastAsia"/>
                        </w:rPr>
                        <w:t>委托代理人身份证复印件</w:t>
                      </w:r>
                    </w:p>
                    <w:p w14:paraId="52C22213">
                      <w:pPr>
                        <w:jc w:val="center"/>
                      </w:pPr>
                      <w:r>
                        <w:rPr>
                          <w:rFonts w:hint="eastAsia"/>
                        </w:rPr>
                        <w:t>（签发单位面）</w:t>
                      </w:r>
                    </w:p>
                    <w:p w14:paraId="7C4AD733">
                      <w:pPr>
                        <w:jc w:val="center"/>
                      </w:pPr>
                    </w:p>
                  </w:txbxContent>
                </v:textbox>
              </v:shape>
            </w:pict>
          </mc:Fallback>
        </mc:AlternateContent>
      </w:r>
      <w:bookmarkStart w:id="582" w:name="_Toc434242234"/>
      <w:bookmarkEnd w:id="582"/>
      <w:bookmarkStart w:id="583" w:name="_Toc434242032"/>
      <w:bookmarkEnd w:id="583"/>
    </w:p>
    <w:p w14:paraId="3763DE70">
      <w:pPr>
        <w:rPr>
          <w:rFonts w:asciiTheme="majorEastAsia" w:hAnsiTheme="majorEastAsia" w:eastAsiaTheme="majorEastAsia" w:cstheme="majorEastAsia"/>
        </w:rPr>
      </w:pPr>
    </w:p>
    <w:p w14:paraId="00A3DEDB">
      <w:pPr>
        <w:rPr>
          <w:rFonts w:asciiTheme="majorEastAsia" w:hAnsiTheme="majorEastAsia" w:eastAsiaTheme="majorEastAsia" w:cstheme="majorEastAsia"/>
        </w:rPr>
      </w:pPr>
    </w:p>
    <w:p w14:paraId="534704F8">
      <w:pPr>
        <w:rPr>
          <w:rFonts w:asciiTheme="majorEastAsia" w:hAnsiTheme="majorEastAsia" w:eastAsiaTheme="majorEastAsia" w:cstheme="majorEastAsia"/>
        </w:rPr>
      </w:pPr>
    </w:p>
    <w:p w14:paraId="3FB22CE3">
      <w:pPr>
        <w:rPr>
          <w:rFonts w:asciiTheme="majorEastAsia" w:hAnsiTheme="majorEastAsia" w:eastAsiaTheme="majorEastAsia" w:cstheme="majorEastAsia"/>
        </w:rPr>
      </w:pPr>
    </w:p>
    <w:p w14:paraId="6D21792D">
      <w:pPr>
        <w:rPr>
          <w:rFonts w:asciiTheme="majorEastAsia" w:hAnsiTheme="majorEastAsia" w:eastAsiaTheme="majorEastAsia" w:cstheme="majorEastAsia"/>
        </w:rPr>
      </w:pPr>
    </w:p>
    <w:p w14:paraId="225B9000">
      <w:pPr>
        <w:rPr>
          <w:rFonts w:asciiTheme="majorEastAsia" w:hAnsiTheme="majorEastAsia" w:eastAsiaTheme="majorEastAsia" w:cstheme="majorEastAsia"/>
        </w:rPr>
      </w:pPr>
    </w:p>
    <w:p w14:paraId="738FD4CF">
      <w:pPr>
        <w:rPr>
          <w:rFonts w:asciiTheme="majorEastAsia" w:hAnsiTheme="majorEastAsia" w:eastAsiaTheme="majorEastAsia" w:cstheme="majorEastAsia"/>
        </w:rPr>
      </w:pPr>
    </w:p>
    <w:p w14:paraId="4AB56833">
      <w:pPr>
        <w:rPr>
          <w:rFonts w:asciiTheme="majorEastAsia" w:hAnsiTheme="majorEastAsia" w:eastAsiaTheme="majorEastAsia" w:cstheme="majorEastAsia"/>
        </w:rPr>
      </w:pPr>
    </w:p>
    <w:p w14:paraId="56CF1693">
      <w:pPr>
        <w:tabs>
          <w:tab w:val="left" w:pos="4200"/>
          <w:tab w:val="left" w:pos="4620"/>
        </w:tabs>
        <w:autoSpaceDE w:val="0"/>
        <w:autoSpaceDN w:val="0"/>
        <w:adjustRightInd w:val="0"/>
        <w:snapToGrid w:val="0"/>
        <w:spacing w:line="360" w:lineRule="auto"/>
        <w:ind w:firstLine="1694"/>
        <w:jc w:val="left"/>
        <w:rPr>
          <w:rFonts w:asciiTheme="majorEastAsia" w:hAnsiTheme="majorEastAsia" w:eastAsiaTheme="majorEastAsia" w:cstheme="majorEastAsia"/>
          <w:kern w:val="0"/>
          <w:szCs w:val="21"/>
        </w:rPr>
      </w:pPr>
    </w:p>
    <w:p w14:paraId="037FA9FE">
      <w:pPr>
        <w:tabs>
          <w:tab w:val="left" w:pos="4200"/>
          <w:tab w:val="left" w:pos="4620"/>
        </w:tabs>
        <w:autoSpaceDE w:val="0"/>
        <w:autoSpaceDN w:val="0"/>
        <w:adjustRightInd w:val="0"/>
        <w:snapToGrid w:val="0"/>
        <w:spacing w:line="480" w:lineRule="auto"/>
        <w:ind w:firstLine="1694"/>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比选申请人：</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rPr>
        <w:t>（</w:t>
      </w:r>
      <w:r>
        <w:rPr>
          <w:rFonts w:hint="eastAsia" w:asciiTheme="majorEastAsia" w:hAnsiTheme="majorEastAsia" w:eastAsiaTheme="majorEastAsia" w:cstheme="majorEastAsia"/>
          <w:spacing w:val="-1"/>
          <w:kern w:val="0"/>
          <w:szCs w:val="21"/>
        </w:rPr>
        <w:t>盖单位公章</w:t>
      </w:r>
      <w:r>
        <w:rPr>
          <w:rFonts w:hint="eastAsia" w:asciiTheme="majorEastAsia" w:hAnsiTheme="majorEastAsia" w:eastAsiaTheme="majorEastAsia" w:cstheme="majorEastAsia"/>
          <w:kern w:val="0"/>
          <w:szCs w:val="21"/>
        </w:rPr>
        <w:t xml:space="preserve">） </w:t>
      </w:r>
    </w:p>
    <w:p w14:paraId="5770E08E">
      <w:pPr>
        <w:tabs>
          <w:tab w:val="left" w:pos="6090"/>
        </w:tabs>
        <w:autoSpaceDE w:val="0"/>
        <w:autoSpaceDN w:val="0"/>
        <w:adjustRightInd w:val="0"/>
        <w:snapToGrid w:val="0"/>
        <w:spacing w:line="480" w:lineRule="auto"/>
        <w:ind w:firstLine="168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法定代表人：</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ab/>
      </w:r>
      <w:r>
        <w:rPr>
          <w:rFonts w:hint="eastAsia" w:asciiTheme="majorEastAsia" w:hAnsiTheme="majorEastAsia" w:eastAsiaTheme="majorEastAsia" w:cstheme="majorEastAsia"/>
          <w:kern w:val="0"/>
          <w:szCs w:val="21"/>
        </w:rPr>
        <w:t>（签字）</w:t>
      </w:r>
    </w:p>
    <w:p w14:paraId="23C597A1">
      <w:pPr>
        <w:tabs>
          <w:tab w:val="left" w:pos="5260"/>
        </w:tabs>
        <w:autoSpaceDE w:val="0"/>
        <w:autoSpaceDN w:val="0"/>
        <w:adjustRightInd w:val="0"/>
        <w:snapToGrid w:val="0"/>
        <w:spacing w:line="480" w:lineRule="auto"/>
        <w:ind w:firstLine="168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身份证号码：</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szCs w:val="21"/>
        </w:rPr>
        <w:tab/>
      </w:r>
    </w:p>
    <w:p w14:paraId="79B4830D">
      <w:pPr>
        <w:tabs>
          <w:tab w:val="left" w:pos="6090"/>
        </w:tabs>
        <w:autoSpaceDE w:val="0"/>
        <w:autoSpaceDN w:val="0"/>
        <w:adjustRightInd w:val="0"/>
        <w:snapToGrid w:val="0"/>
        <w:spacing w:line="480" w:lineRule="auto"/>
        <w:ind w:firstLine="168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委托代理人：</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ab/>
      </w:r>
      <w:r>
        <w:rPr>
          <w:rFonts w:hint="eastAsia" w:asciiTheme="majorEastAsia" w:hAnsiTheme="majorEastAsia" w:eastAsiaTheme="majorEastAsia" w:cstheme="majorEastAsia"/>
          <w:kern w:val="0"/>
          <w:szCs w:val="21"/>
        </w:rPr>
        <w:t>（签</w:t>
      </w:r>
      <w:r>
        <w:rPr>
          <w:rFonts w:hint="eastAsia" w:asciiTheme="majorEastAsia" w:hAnsiTheme="majorEastAsia" w:eastAsiaTheme="majorEastAsia" w:cstheme="majorEastAsia"/>
          <w:spacing w:val="-1"/>
          <w:kern w:val="0"/>
          <w:szCs w:val="21"/>
        </w:rPr>
        <w:t>字</w:t>
      </w:r>
      <w:r>
        <w:rPr>
          <w:rFonts w:hint="eastAsia" w:asciiTheme="majorEastAsia" w:hAnsiTheme="majorEastAsia" w:eastAsiaTheme="majorEastAsia" w:cstheme="majorEastAsia"/>
          <w:kern w:val="0"/>
          <w:szCs w:val="21"/>
        </w:rPr>
        <w:t>）</w:t>
      </w:r>
    </w:p>
    <w:p w14:paraId="5607E98C">
      <w:pPr>
        <w:tabs>
          <w:tab w:val="left" w:pos="6090"/>
        </w:tabs>
        <w:autoSpaceDE w:val="0"/>
        <w:autoSpaceDN w:val="0"/>
        <w:adjustRightInd w:val="0"/>
        <w:snapToGrid w:val="0"/>
        <w:spacing w:line="480" w:lineRule="auto"/>
        <w:ind w:firstLine="1680"/>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身份证号码：</w:t>
      </w:r>
      <w:r>
        <w:rPr>
          <w:rFonts w:hint="eastAsia" w:asciiTheme="majorEastAsia" w:hAnsiTheme="majorEastAsia" w:eastAsiaTheme="majorEastAsia" w:cstheme="majorEastAsia"/>
          <w:w w:val="200"/>
          <w:kern w:val="0"/>
          <w:szCs w:val="21"/>
          <w:u w:val="single"/>
        </w:rPr>
        <w:t xml:space="preserve"> </w:t>
      </w:r>
      <w:r>
        <w:rPr>
          <w:rFonts w:hint="eastAsia" w:asciiTheme="majorEastAsia" w:hAnsiTheme="majorEastAsia" w:eastAsiaTheme="majorEastAsia" w:cstheme="majorEastAsia"/>
          <w:kern w:val="0"/>
          <w:szCs w:val="21"/>
          <w:u w:val="single"/>
        </w:rPr>
        <w:tab/>
      </w:r>
    </w:p>
    <w:p w14:paraId="486F2DA7">
      <w:pPr>
        <w:spacing w:line="480" w:lineRule="auto"/>
        <w:ind w:firstLine="2975" w:firstLineChars="1417"/>
        <w:rPr>
          <w:rFonts w:asciiTheme="majorEastAsia" w:hAnsiTheme="majorEastAsia" w:eastAsiaTheme="majorEastAsia" w:cstheme="majorEastAsia"/>
        </w:rPr>
      </w:pP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日</w:t>
      </w:r>
    </w:p>
    <w:p w14:paraId="2FE9DEBC">
      <w:pPr>
        <w:rPr>
          <w:rFonts w:asciiTheme="majorEastAsia" w:hAnsiTheme="majorEastAsia" w:eastAsiaTheme="majorEastAsia" w:cstheme="majorEastAsia"/>
        </w:rPr>
      </w:pPr>
    </w:p>
    <w:p w14:paraId="277FCF0E">
      <w:pPr>
        <w:pStyle w:val="45"/>
        <w:rPr>
          <w:rFonts w:asciiTheme="majorEastAsia" w:hAnsiTheme="majorEastAsia" w:eastAsiaTheme="majorEastAsia" w:cstheme="majorEastAsia"/>
          <w:lang w:eastAsia="zh-CN"/>
        </w:rPr>
      </w:pPr>
    </w:p>
    <w:p w14:paraId="0575DCA1">
      <w:pPr>
        <w:pStyle w:val="45"/>
        <w:rPr>
          <w:rFonts w:asciiTheme="majorEastAsia" w:hAnsiTheme="majorEastAsia" w:eastAsiaTheme="majorEastAsia" w:cstheme="majorEastAsia"/>
          <w:lang w:eastAsia="zh-CN"/>
        </w:rPr>
      </w:pPr>
    </w:p>
    <w:p w14:paraId="29E78F8A">
      <w:pPr>
        <w:autoSpaceDE w:val="0"/>
        <w:autoSpaceDN w:val="0"/>
        <w:adjustRightInd w:val="0"/>
        <w:snapToGrid w:val="0"/>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注：法定代表人参加比选申请活动并签署文件的不需要授权委托书，只需提供法定代表人身份证明；非法定代表人参加比选申请活动及签署文件的除提供法定代表人身份证明外还须提供授权委托书。</w:t>
      </w:r>
    </w:p>
    <w:bookmarkEnd w:id="578"/>
    <w:p w14:paraId="4C50D4DE">
      <w:pPr>
        <w:autoSpaceDE w:val="0"/>
        <w:autoSpaceDN w:val="0"/>
        <w:spacing w:after="120" w:line="360" w:lineRule="auto"/>
        <w:jc w:val="left"/>
        <w:rPr>
          <w:rFonts w:asciiTheme="majorEastAsia" w:hAnsiTheme="majorEastAsia" w:eastAsiaTheme="majorEastAsia" w:cstheme="majorEastAsia"/>
          <w:kern w:val="0"/>
          <w:szCs w:val="21"/>
        </w:rPr>
      </w:pPr>
      <w:bookmarkStart w:id="584" w:name="_bookmark160"/>
      <w:bookmarkEnd w:id="584"/>
    </w:p>
    <w:p w14:paraId="46D1421D">
      <w:pPr>
        <w:pStyle w:val="3"/>
        <w:jc w:val="center"/>
        <w:rPr>
          <w:rFonts w:asciiTheme="majorEastAsia" w:hAnsiTheme="majorEastAsia" w:eastAsiaTheme="majorEastAsia" w:cstheme="majorEastAsia"/>
          <w:b w:val="0"/>
          <w:bCs/>
          <w:szCs w:val="21"/>
        </w:rPr>
      </w:pPr>
      <w:bookmarkStart w:id="585" w:name="_bookmark161"/>
      <w:bookmarkEnd w:id="585"/>
      <w:bookmarkStart w:id="586" w:name="_Toc1132"/>
      <w:r>
        <w:rPr>
          <w:rFonts w:hint="eastAsia" w:asciiTheme="majorEastAsia" w:hAnsiTheme="majorEastAsia" w:eastAsiaTheme="majorEastAsia" w:cstheme="majorEastAsia"/>
        </w:rPr>
        <w:br w:type="page"/>
      </w:r>
      <w:bookmarkEnd w:id="586"/>
      <w:bookmarkStart w:id="587" w:name="_Toc277082658"/>
      <w:bookmarkStart w:id="588" w:name="_Toc430530547"/>
      <w:bookmarkStart w:id="589" w:name="_Toc287607884"/>
      <w:bookmarkStart w:id="590" w:name="_Toc17055"/>
      <w:bookmarkStart w:id="591" w:name="_Toc224103512"/>
      <w:bookmarkStart w:id="592" w:name="_Toc287620831"/>
      <w:bookmarkStart w:id="593" w:name="_Toc1725776"/>
    </w:p>
    <w:bookmarkEnd w:id="587"/>
    <w:bookmarkEnd w:id="588"/>
    <w:bookmarkEnd w:id="589"/>
    <w:bookmarkEnd w:id="590"/>
    <w:bookmarkEnd w:id="591"/>
    <w:bookmarkEnd w:id="592"/>
    <w:p w14:paraId="0AF502EE">
      <w:pPr>
        <w:pStyle w:val="3"/>
        <w:jc w:val="center"/>
        <w:rPr>
          <w:rFonts w:asciiTheme="majorEastAsia" w:hAnsiTheme="majorEastAsia" w:eastAsiaTheme="majorEastAsia" w:cstheme="majorEastAsia"/>
          <w:szCs w:val="22"/>
        </w:rPr>
      </w:pPr>
      <w:bookmarkStart w:id="594" w:name="_Toc22392"/>
      <w:bookmarkStart w:id="595" w:name="_Toc277082659"/>
      <w:bookmarkStart w:id="596" w:name="_Toc287607887"/>
      <w:r>
        <w:rPr>
          <w:rFonts w:hint="eastAsia" w:asciiTheme="majorEastAsia" w:hAnsiTheme="majorEastAsia" w:eastAsiaTheme="majorEastAsia" w:cstheme="majorEastAsia"/>
          <w:szCs w:val="22"/>
        </w:rPr>
        <w:t>三、比选申请人基本情况表</w:t>
      </w:r>
      <w:bookmarkEnd w:id="594"/>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19"/>
        <w:gridCol w:w="974"/>
        <w:gridCol w:w="1113"/>
        <w:gridCol w:w="1399"/>
        <w:gridCol w:w="450"/>
        <w:gridCol w:w="946"/>
        <w:gridCol w:w="899"/>
        <w:gridCol w:w="311"/>
        <w:gridCol w:w="1337"/>
      </w:tblGrid>
      <w:tr w14:paraId="52D8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7A99DE21">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rPr>
              <w:t>比选申请</w:t>
            </w:r>
            <w:r>
              <w:rPr>
                <w:rFonts w:hint="eastAsia" w:asciiTheme="majorEastAsia" w:hAnsiTheme="majorEastAsia" w:eastAsiaTheme="majorEastAsia" w:cstheme="majorEastAsia"/>
                <w:kern w:val="0"/>
                <w:sz w:val="22"/>
                <w:szCs w:val="22"/>
                <w:lang w:eastAsia="en-US"/>
              </w:rPr>
              <w:t>人名称</w:t>
            </w:r>
          </w:p>
        </w:tc>
        <w:tc>
          <w:tcPr>
            <w:tcW w:w="3850" w:type="pct"/>
            <w:gridSpan w:val="8"/>
            <w:shd w:val="clear" w:color="auto" w:fill="auto"/>
            <w:vAlign w:val="center"/>
          </w:tcPr>
          <w:p w14:paraId="297D31CC">
            <w:pPr>
              <w:autoSpaceDE w:val="0"/>
              <w:autoSpaceDN w:val="0"/>
              <w:jc w:val="center"/>
              <w:rPr>
                <w:rFonts w:asciiTheme="majorEastAsia" w:hAnsiTheme="majorEastAsia" w:eastAsiaTheme="majorEastAsia" w:cstheme="majorEastAsia"/>
                <w:kern w:val="0"/>
                <w:sz w:val="20"/>
                <w:szCs w:val="22"/>
                <w:lang w:eastAsia="en-US"/>
              </w:rPr>
            </w:pPr>
          </w:p>
        </w:tc>
      </w:tr>
      <w:tr w14:paraId="1644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0" w:type="pct"/>
            <w:shd w:val="clear" w:color="auto" w:fill="auto"/>
            <w:vAlign w:val="center"/>
          </w:tcPr>
          <w:p w14:paraId="0460F873">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注册地址</w:t>
            </w:r>
          </w:p>
        </w:tc>
        <w:tc>
          <w:tcPr>
            <w:tcW w:w="1807" w:type="pct"/>
            <w:gridSpan w:val="3"/>
            <w:shd w:val="clear" w:color="auto" w:fill="auto"/>
            <w:vAlign w:val="center"/>
          </w:tcPr>
          <w:p w14:paraId="1A3D2B76">
            <w:pPr>
              <w:autoSpaceDE w:val="0"/>
              <w:autoSpaceDN w:val="0"/>
              <w:jc w:val="center"/>
              <w:rPr>
                <w:rFonts w:asciiTheme="majorEastAsia" w:hAnsiTheme="majorEastAsia" w:eastAsiaTheme="majorEastAsia" w:cstheme="majorEastAsia"/>
                <w:kern w:val="0"/>
                <w:sz w:val="20"/>
                <w:szCs w:val="22"/>
                <w:lang w:eastAsia="en-US"/>
              </w:rPr>
            </w:pPr>
          </w:p>
        </w:tc>
        <w:tc>
          <w:tcPr>
            <w:tcW w:w="723" w:type="pct"/>
            <w:gridSpan w:val="2"/>
            <w:shd w:val="clear" w:color="auto" w:fill="auto"/>
            <w:vAlign w:val="center"/>
          </w:tcPr>
          <w:p w14:paraId="3E8D53AB">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邮政编码</w:t>
            </w:r>
          </w:p>
        </w:tc>
        <w:tc>
          <w:tcPr>
            <w:tcW w:w="1320" w:type="pct"/>
            <w:gridSpan w:val="3"/>
            <w:shd w:val="clear" w:color="auto" w:fill="auto"/>
            <w:vAlign w:val="center"/>
          </w:tcPr>
          <w:p w14:paraId="0DB6A3EF">
            <w:pPr>
              <w:autoSpaceDE w:val="0"/>
              <w:autoSpaceDN w:val="0"/>
              <w:jc w:val="center"/>
              <w:rPr>
                <w:rFonts w:asciiTheme="majorEastAsia" w:hAnsiTheme="majorEastAsia" w:eastAsiaTheme="majorEastAsia" w:cstheme="majorEastAsia"/>
                <w:kern w:val="0"/>
                <w:sz w:val="20"/>
                <w:szCs w:val="22"/>
                <w:lang w:eastAsia="en-US"/>
              </w:rPr>
            </w:pPr>
          </w:p>
        </w:tc>
      </w:tr>
      <w:tr w14:paraId="5A957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vMerge w:val="restart"/>
            <w:shd w:val="clear" w:color="auto" w:fill="auto"/>
            <w:vAlign w:val="center"/>
          </w:tcPr>
          <w:p w14:paraId="6B8F76D1">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联系方式</w:t>
            </w:r>
          </w:p>
        </w:tc>
        <w:tc>
          <w:tcPr>
            <w:tcW w:w="505" w:type="pct"/>
            <w:shd w:val="clear" w:color="auto" w:fill="auto"/>
            <w:vAlign w:val="center"/>
          </w:tcPr>
          <w:p w14:paraId="19236005">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联系人</w:t>
            </w:r>
          </w:p>
        </w:tc>
        <w:tc>
          <w:tcPr>
            <w:tcW w:w="1302" w:type="pct"/>
            <w:gridSpan w:val="2"/>
            <w:shd w:val="clear" w:color="auto" w:fill="auto"/>
            <w:vAlign w:val="center"/>
          </w:tcPr>
          <w:p w14:paraId="79619F3D">
            <w:pPr>
              <w:autoSpaceDE w:val="0"/>
              <w:autoSpaceDN w:val="0"/>
              <w:jc w:val="center"/>
              <w:rPr>
                <w:rFonts w:asciiTheme="majorEastAsia" w:hAnsiTheme="majorEastAsia" w:eastAsiaTheme="majorEastAsia" w:cstheme="majorEastAsia"/>
                <w:kern w:val="0"/>
                <w:sz w:val="20"/>
                <w:szCs w:val="22"/>
                <w:lang w:eastAsia="en-US"/>
              </w:rPr>
            </w:pPr>
          </w:p>
        </w:tc>
        <w:tc>
          <w:tcPr>
            <w:tcW w:w="723" w:type="pct"/>
            <w:gridSpan w:val="2"/>
            <w:shd w:val="clear" w:color="auto" w:fill="auto"/>
            <w:vAlign w:val="center"/>
          </w:tcPr>
          <w:p w14:paraId="0F45E7B3">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电 话</w:t>
            </w:r>
          </w:p>
        </w:tc>
        <w:tc>
          <w:tcPr>
            <w:tcW w:w="1320" w:type="pct"/>
            <w:gridSpan w:val="3"/>
            <w:shd w:val="clear" w:color="auto" w:fill="auto"/>
            <w:vAlign w:val="center"/>
          </w:tcPr>
          <w:p w14:paraId="2FA8BCC0">
            <w:pPr>
              <w:autoSpaceDE w:val="0"/>
              <w:autoSpaceDN w:val="0"/>
              <w:jc w:val="center"/>
              <w:rPr>
                <w:rFonts w:asciiTheme="majorEastAsia" w:hAnsiTheme="majorEastAsia" w:eastAsiaTheme="majorEastAsia" w:cstheme="majorEastAsia"/>
                <w:kern w:val="0"/>
                <w:sz w:val="20"/>
                <w:szCs w:val="22"/>
                <w:lang w:eastAsia="en-US"/>
              </w:rPr>
            </w:pPr>
          </w:p>
        </w:tc>
      </w:tr>
      <w:tr w14:paraId="0CD50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150" w:type="pct"/>
            <w:vMerge w:val="continue"/>
            <w:tcBorders>
              <w:top w:val="nil"/>
            </w:tcBorders>
            <w:shd w:val="clear" w:color="auto" w:fill="auto"/>
            <w:vAlign w:val="center"/>
          </w:tcPr>
          <w:p w14:paraId="5A8C89AE">
            <w:pPr>
              <w:autoSpaceDE w:val="0"/>
              <w:autoSpaceDN w:val="0"/>
              <w:jc w:val="center"/>
              <w:rPr>
                <w:rFonts w:asciiTheme="majorEastAsia" w:hAnsiTheme="majorEastAsia" w:eastAsiaTheme="majorEastAsia" w:cstheme="majorEastAsia"/>
                <w:kern w:val="0"/>
                <w:sz w:val="2"/>
                <w:szCs w:val="2"/>
                <w:lang w:eastAsia="en-US"/>
              </w:rPr>
            </w:pPr>
          </w:p>
        </w:tc>
        <w:tc>
          <w:tcPr>
            <w:tcW w:w="505" w:type="pct"/>
            <w:shd w:val="clear" w:color="auto" w:fill="auto"/>
            <w:vAlign w:val="center"/>
          </w:tcPr>
          <w:p w14:paraId="0420F33A">
            <w:pPr>
              <w:tabs>
                <w:tab w:val="left" w:pos="432"/>
              </w:tabs>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传</w:t>
            </w:r>
            <w:r>
              <w:rPr>
                <w:rFonts w:hint="eastAsia" w:asciiTheme="majorEastAsia" w:hAnsiTheme="majorEastAsia" w:eastAsiaTheme="majorEastAsia" w:cstheme="majorEastAsia"/>
                <w:kern w:val="0"/>
                <w:sz w:val="22"/>
                <w:szCs w:val="22"/>
                <w:lang w:eastAsia="en-US"/>
              </w:rPr>
              <w:tab/>
            </w:r>
            <w:r>
              <w:rPr>
                <w:rFonts w:hint="eastAsia" w:asciiTheme="majorEastAsia" w:hAnsiTheme="majorEastAsia" w:eastAsiaTheme="majorEastAsia" w:cstheme="majorEastAsia"/>
                <w:kern w:val="0"/>
                <w:sz w:val="22"/>
                <w:szCs w:val="22"/>
                <w:lang w:eastAsia="en-US"/>
              </w:rPr>
              <w:t>真</w:t>
            </w:r>
          </w:p>
        </w:tc>
        <w:tc>
          <w:tcPr>
            <w:tcW w:w="1302" w:type="pct"/>
            <w:gridSpan w:val="2"/>
            <w:shd w:val="clear" w:color="auto" w:fill="auto"/>
            <w:vAlign w:val="center"/>
          </w:tcPr>
          <w:p w14:paraId="3437B621">
            <w:pPr>
              <w:autoSpaceDE w:val="0"/>
              <w:autoSpaceDN w:val="0"/>
              <w:jc w:val="center"/>
              <w:rPr>
                <w:rFonts w:asciiTheme="majorEastAsia" w:hAnsiTheme="majorEastAsia" w:eastAsiaTheme="majorEastAsia" w:cstheme="majorEastAsia"/>
                <w:kern w:val="0"/>
                <w:sz w:val="20"/>
                <w:szCs w:val="22"/>
                <w:lang w:eastAsia="en-US"/>
              </w:rPr>
            </w:pPr>
          </w:p>
        </w:tc>
        <w:tc>
          <w:tcPr>
            <w:tcW w:w="723" w:type="pct"/>
            <w:gridSpan w:val="2"/>
            <w:shd w:val="clear" w:color="auto" w:fill="auto"/>
            <w:vAlign w:val="center"/>
          </w:tcPr>
          <w:p w14:paraId="30B3BE37">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网 址</w:t>
            </w:r>
          </w:p>
        </w:tc>
        <w:tc>
          <w:tcPr>
            <w:tcW w:w="1320" w:type="pct"/>
            <w:gridSpan w:val="3"/>
            <w:shd w:val="clear" w:color="auto" w:fill="auto"/>
            <w:vAlign w:val="center"/>
          </w:tcPr>
          <w:p w14:paraId="173FA935">
            <w:pPr>
              <w:autoSpaceDE w:val="0"/>
              <w:autoSpaceDN w:val="0"/>
              <w:jc w:val="center"/>
              <w:rPr>
                <w:rFonts w:asciiTheme="majorEastAsia" w:hAnsiTheme="majorEastAsia" w:eastAsiaTheme="majorEastAsia" w:cstheme="majorEastAsia"/>
                <w:kern w:val="0"/>
                <w:sz w:val="20"/>
                <w:szCs w:val="22"/>
                <w:lang w:eastAsia="en-US"/>
              </w:rPr>
            </w:pPr>
          </w:p>
        </w:tc>
      </w:tr>
      <w:tr w14:paraId="5118C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51936A4C">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法定代表人</w:t>
            </w:r>
          </w:p>
        </w:tc>
        <w:tc>
          <w:tcPr>
            <w:tcW w:w="505" w:type="pct"/>
            <w:shd w:val="clear" w:color="auto" w:fill="auto"/>
            <w:vAlign w:val="center"/>
          </w:tcPr>
          <w:p w14:paraId="0D801227">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姓名</w:t>
            </w:r>
          </w:p>
        </w:tc>
        <w:tc>
          <w:tcPr>
            <w:tcW w:w="577" w:type="pct"/>
            <w:shd w:val="clear" w:color="auto" w:fill="auto"/>
            <w:vAlign w:val="center"/>
          </w:tcPr>
          <w:p w14:paraId="21A0A831">
            <w:pPr>
              <w:autoSpaceDE w:val="0"/>
              <w:autoSpaceDN w:val="0"/>
              <w:jc w:val="center"/>
              <w:rPr>
                <w:rFonts w:asciiTheme="majorEastAsia" w:hAnsiTheme="majorEastAsia" w:eastAsiaTheme="majorEastAsia" w:cstheme="majorEastAsia"/>
                <w:kern w:val="0"/>
                <w:sz w:val="20"/>
                <w:szCs w:val="22"/>
                <w:lang w:eastAsia="en-US"/>
              </w:rPr>
            </w:pPr>
          </w:p>
        </w:tc>
        <w:tc>
          <w:tcPr>
            <w:tcW w:w="725" w:type="pct"/>
            <w:shd w:val="clear" w:color="auto" w:fill="auto"/>
            <w:vAlign w:val="center"/>
          </w:tcPr>
          <w:p w14:paraId="44B05164">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技术职称</w:t>
            </w:r>
          </w:p>
        </w:tc>
        <w:tc>
          <w:tcPr>
            <w:tcW w:w="723" w:type="pct"/>
            <w:gridSpan w:val="2"/>
            <w:shd w:val="clear" w:color="auto" w:fill="auto"/>
            <w:vAlign w:val="center"/>
          </w:tcPr>
          <w:p w14:paraId="60D3D0D0">
            <w:pPr>
              <w:autoSpaceDE w:val="0"/>
              <w:autoSpaceDN w:val="0"/>
              <w:jc w:val="center"/>
              <w:rPr>
                <w:rFonts w:asciiTheme="majorEastAsia" w:hAnsiTheme="majorEastAsia" w:eastAsiaTheme="majorEastAsia" w:cstheme="majorEastAsia"/>
                <w:kern w:val="0"/>
                <w:sz w:val="20"/>
                <w:szCs w:val="22"/>
                <w:lang w:eastAsia="en-US"/>
              </w:rPr>
            </w:pPr>
          </w:p>
        </w:tc>
        <w:tc>
          <w:tcPr>
            <w:tcW w:w="627" w:type="pct"/>
            <w:gridSpan w:val="2"/>
            <w:shd w:val="clear" w:color="auto" w:fill="auto"/>
            <w:vAlign w:val="center"/>
          </w:tcPr>
          <w:p w14:paraId="214408A7">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电话</w:t>
            </w:r>
          </w:p>
        </w:tc>
        <w:tc>
          <w:tcPr>
            <w:tcW w:w="693" w:type="pct"/>
            <w:shd w:val="clear" w:color="auto" w:fill="auto"/>
            <w:vAlign w:val="center"/>
          </w:tcPr>
          <w:p w14:paraId="53ACE5B7">
            <w:pPr>
              <w:autoSpaceDE w:val="0"/>
              <w:autoSpaceDN w:val="0"/>
              <w:jc w:val="center"/>
              <w:rPr>
                <w:rFonts w:asciiTheme="majorEastAsia" w:hAnsiTheme="majorEastAsia" w:eastAsiaTheme="majorEastAsia" w:cstheme="majorEastAsia"/>
                <w:kern w:val="0"/>
                <w:sz w:val="20"/>
                <w:szCs w:val="22"/>
                <w:lang w:eastAsia="en-US"/>
              </w:rPr>
            </w:pPr>
          </w:p>
        </w:tc>
      </w:tr>
      <w:tr w14:paraId="7419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0" w:type="pct"/>
            <w:shd w:val="clear" w:color="auto" w:fill="auto"/>
            <w:vAlign w:val="center"/>
          </w:tcPr>
          <w:p w14:paraId="5A7269FA">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技术负责人</w:t>
            </w:r>
          </w:p>
        </w:tc>
        <w:tc>
          <w:tcPr>
            <w:tcW w:w="505" w:type="pct"/>
            <w:shd w:val="clear" w:color="auto" w:fill="auto"/>
            <w:vAlign w:val="center"/>
          </w:tcPr>
          <w:p w14:paraId="636B0B43">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姓名</w:t>
            </w:r>
          </w:p>
        </w:tc>
        <w:tc>
          <w:tcPr>
            <w:tcW w:w="577" w:type="pct"/>
            <w:shd w:val="clear" w:color="auto" w:fill="auto"/>
            <w:vAlign w:val="center"/>
          </w:tcPr>
          <w:p w14:paraId="75FF8C65">
            <w:pPr>
              <w:autoSpaceDE w:val="0"/>
              <w:autoSpaceDN w:val="0"/>
              <w:jc w:val="center"/>
              <w:rPr>
                <w:rFonts w:asciiTheme="majorEastAsia" w:hAnsiTheme="majorEastAsia" w:eastAsiaTheme="majorEastAsia" w:cstheme="majorEastAsia"/>
                <w:kern w:val="0"/>
                <w:sz w:val="20"/>
                <w:szCs w:val="22"/>
                <w:lang w:eastAsia="en-US"/>
              </w:rPr>
            </w:pPr>
          </w:p>
        </w:tc>
        <w:tc>
          <w:tcPr>
            <w:tcW w:w="725" w:type="pct"/>
            <w:shd w:val="clear" w:color="auto" w:fill="auto"/>
            <w:vAlign w:val="center"/>
          </w:tcPr>
          <w:p w14:paraId="21177226">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技术职称</w:t>
            </w:r>
          </w:p>
        </w:tc>
        <w:tc>
          <w:tcPr>
            <w:tcW w:w="723" w:type="pct"/>
            <w:gridSpan w:val="2"/>
            <w:shd w:val="clear" w:color="auto" w:fill="auto"/>
            <w:vAlign w:val="center"/>
          </w:tcPr>
          <w:p w14:paraId="27956D7B">
            <w:pPr>
              <w:autoSpaceDE w:val="0"/>
              <w:autoSpaceDN w:val="0"/>
              <w:jc w:val="center"/>
              <w:rPr>
                <w:rFonts w:asciiTheme="majorEastAsia" w:hAnsiTheme="majorEastAsia" w:eastAsiaTheme="majorEastAsia" w:cstheme="majorEastAsia"/>
                <w:kern w:val="0"/>
                <w:sz w:val="20"/>
                <w:szCs w:val="22"/>
                <w:lang w:eastAsia="en-US"/>
              </w:rPr>
            </w:pPr>
          </w:p>
        </w:tc>
        <w:tc>
          <w:tcPr>
            <w:tcW w:w="627" w:type="pct"/>
            <w:gridSpan w:val="2"/>
            <w:shd w:val="clear" w:color="auto" w:fill="auto"/>
            <w:vAlign w:val="center"/>
          </w:tcPr>
          <w:p w14:paraId="37B8BFFD">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电话</w:t>
            </w:r>
          </w:p>
        </w:tc>
        <w:tc>
          <w:tcPr>
            <w:tcW w:w="693" w:type="pct"/>
            <w:shd w:val="clear" w:color="auto" w:fill="auto"/>
            <w:vAlign w:val="center"/>
          </w:tcPr>
          <w:p w14:paraId="47266BD9">
            <w:pPr>
              <w:autoSpaceDE w:val="0"/>
              <w:autoSpaceDN w:val="0"/>
              <w:jc w:val="center"/>
              <w:rPr>
                <w:rFonts w:asciiTheme="majorEastAsia" w:hAnsiTheme="majorEastAsia" w:eastAsiaTheme="majorEastAsia" w:cstheme="majorEastAsia"/>
                <w:kern w:val="0"/>
                <w:sz w:val="20"/>
                <w:szCs w:val="22"/>
                <w:lang w:eastAsia="en-US"/>
              </w:rPr>
            </w:pPr>
          </w:p>
        </w:tc>
      </w:tr>
      <w:tr w14:paraId="50788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46972600">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企业资质证书</w:t>
            </w:r>
          </w:p>
        </w:tc>
        <w:tc>
          <w:tcPr>
            <w:tcW w:w="3850" w:type="pct"/>
            <w:gridSpan w:val="8"/>
            <w:shd w:val="clear" w:color="auto" w:fill="auto"/>
            <w:vAlign w:val="center"/>
          </w:tcPr>
          <w:p w14:paraId="657BDBC0">
            <w:pPr>
              <w:tabs>
                <w:tab w:val="left" w:pos="3790"/>
                <w:tab w:val="left" w:pos="5050"/>
              </w:tabs>
              <w:autoSpaceDE w:val="0"/>
              <w:autoSpaceDN w:val="0"/>
              <w:jc w:val="center"/>
              <w:rPr>
                <w:rFonts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xml:space="preserve">类型：                </w:t>
            </w:r>
            <w:r>
              <w:rPr>
                <w:rFonts w:hint="eastAsia" w:asciiTheme="majorEastAsia" w:hAnsiTheme="majorEastAsia" w:eastAsiaTheme="majorEastAsia" w:cstheme="majorEastAsia"/>
                <w:spacing w:val="-3"/>
                <w:kern w:val="0"/>
                <w:sz w:val="22"/>
                <w:szCs w:val="22"/>
              </w:rPr>
              <w:t>等</w:t>
            </w:r>
            <w:r>
              <w:rPr>
                <w:rFonts w:hint="eastAsia" w:asciiTheme="majorEastAsia" w:hAnsiTheme="majorEastAsia" w:eastAsiaTheme="majorEastAsia" w:cstheme="majorEastAsia"/>
                <w:kern w:val="0"/>
                <w:sz w:val="22"/>
                <w:szCs w:val="22"/>
              </w:rPr>
              <w:t>级：</w:t>
            </w:r>
            <w:r>
              <w:rPr>
                <w:rFonts w:hint="eastAsia" w:asciiTheme="majorEastAsia" w:hAnsiTheme="majorEastAsia" w:eastAsiaTheme="majorEastAsia" w:cstheme="majorEastAsia"/>
                <w:kern w:val="0"/>
                <w:sz w:val="22"/>
                <w:szCs w:val="22"/>
              </w:rPr>
              <w:tab/>
            </w:r>
            <w:r>
              <w:rPr>
                <w:rFonts w:hint="eastAsia" w:asciiTheme="majorEastAsia" w:hAnsiTheme="majorEastAsia" w:eastAsiaTheme="majorEastAsia" w:cstheme="majorEastAsia"/>
                <w:spacing w:val="-3"/>
                <w:kern w:val="0"/>
                <w:sz w:val="22"/>
                <w:szCs w:val="22"/>
              </w:rPr>
              <w:t>证</w:t>
            </w:r>
            <w:r>
              <w:rPr>
                <w:rFonts w:hint="eastAsia" w:asciiTheme="majorEastAsia" w:hAnsiTheme="majorEastAsia" w:eastAsiaTheme="majorEastAsia" w:cstheme="majorEastAsia"/>
                <w:kern w:val="0"/>
                <w:sz w:val="22"/>
                <w:szCs w:val="22"/>
              </w:rPr>
              <w:t>书</w:t>
            </w:r>
            <w:r>
              <w:rPr>
                <w:rFonts w:hint="eastAsia" w:asciiTheme="majorEastAsia" w:hAnsiTheme="majorEastAsia" w:eastAsiaTheme="majorEastAsia" w:cstheme="majorEastAsia"/>
                <w:spacing w:val="-3"/>
                <w:kern w:val="0"/>
                <w:sz w:val="22"/>
                <w:szCs w:val="22"/>
              </w:rPr>
              <w:t>号</w:t>
            </w:r>
            <w:r>
              <w:rPr>
                <w:rFonts w:hint="eastAsia" w:asciiTheme="majorEastAsia" w:hAnsiTheme="majorEastAsia" w:eastAsiaTheme="majorEastAsia" w:cstheme="majorEastAsia"/>
                <w:kern w:val="0"/>
                <w:sz w:val="22"/>
                <w:szCs w:val="22"/>
              </w:rPr>
              <w:t>：</w:t>
            </w:r>
          </w:p>
        </w:tc>
      </w:tr>
      <w:tr w14:paraId="2E079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1150" w:type="pct"/>
            <w:shd w:val="clear" w:color="auto" w:fill="auto"/>
            <w:vAlign w:val="center"/>
          </w:tcPr>
          <w:p w14:paraId="78217BAC">
            <w:pPr>
              <w:autoSpaceDE w:val="0"/>
              <w:autoSpaceDN w:val="0"/>
              <w:jc w:val="center"/>
              <w:rPr>
                <w:rFonts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质量管理体系证书</w:t>
            </w:r>
          </w:p>
          <w:p w14:paraId="69BD470F">
            <w:pPr>
              <w:autoSpaceDE w:val="0"/>
              <w:autoSpaceDN w:val="0"/>
              <w:jc w:val="center"/>
              <w:rPr>
                <w:rFonts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（如有）</w:t>
            </w:r>
          </w:p>
        </w:tc>
        <w:tc>
          <w:tcPr>
            <w:tcW w:w="3850" w:type="pct"/>
            <w:gridSpan w:val="8"/>
            <w:shd w:val="clear" w:color="auto" w:fill="auto"/>
            <w:vAlign w:val="center"/>
          </w:tcPr>
          <w:p w14:paraId="4C86E958">
            <w:pPr>
              <w:autoSpaceDE w:val="0"/>
              <w:autoSpaceDN w:val="0"/>
              <w:jc w:val="center"/>
              <w:rPr>
                <w:rFonts w:asciiTheme="majorEastAsia" w:hAnsiTheme="majorEastAsia" w:eastAsiaTheme="majorEastAsia" w:cstheme="majorEastAsia"/>
                <w:kern w:val="0"/>
                <w:sz w:val="25"/>
                <w:szCs w:val="22"/>
              </w:rPr>
            </w:pPr>
          </w:p>
          <w:p w14:paraId="251D4035">
            <w:pPr>
              <w:tabs>
                <w:tab w:val="left" w:pos="3790"/>
                <w:tab w:val="left" w:pos="5050"/>
              </w:tabs>
              <w:autoSpaceDE w:val="0"/>
              <w:autoSpaceDN w:val="0"/>
              <w:jc w:val="center"/>
              <w:rPr>
                <w:rFonts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 xml:space="preserve">类型：                </w:t>
            </w:r>
            <w:r>
              <w:rPr>
                <w:rFonts w:hint="eastAsia" w:asciiTheme="majorEastAsia" w:hAnsiTheme="majorEastAsia" w:eastAsiaTheme="majorEastAsia" w:cstheme="majorEastAsia"/>
                <w:spacing w:val="-3"/>
                <w:kern w:val="0"/>
                <w:sz w:val="22"/>
                <w:szCs w:val="22"/>
              </w:rPr>
              <w:t>等</w:t>
            </w:r>
            <w:r>
              <w:rPr>
                <w:rFonts w:hint="eastAsia" w:asciiTheme="majorEastAsia" w:hAnsiTheme="majorEastAsia" w:eastAsiaTheme="majorEastAsia" w:cstheme="majorEastAsia"/>
                <w:kern w:val="0"/>
                <w:sz w:val="22"/>
                <w:szCs w:val="22"/>
              </w:rPr>
              <w:t>级：</w:t>
            </w:r>
            <w:r>
              <w:rPr>
                <w:rFonts w:hint="eastAsia" w:asciiTheme="majorEastAsia" w:hAnsiTheme="majorEastAsia" w:eastAsiaTheme="majorEastAsia" w:cstheme="majorEastAsia"/>
                <w:kern w:val="0"/>
                <w:sz w:val="22"/>
                <w:szCs w:val="22"/>
              </w:rPr>
              <w:tab/>
            </w:r>
            <w:r>
              <w:rPr>
                <w:rFonts w:hint="eastAsia" w:asciiTheme="majorEastAsia" w:hAnsiTheme="majorEastAsia" w:eastAsiaTheme="majorEastAsia" w:cstheme="majorEastAsia"/>
                <w:spacing w:val="-3"/>
                <w:kern w:val="0"/>
                <w:sz w:val="22"/>
                <w:szCs w:val="22"/>
              </w:rPr>
              <w:t>证</w:t>
            </w:r>
            <w:r>
              <w:rPr>
                <w:rFonts w:hint="eastAsia" w:asciiTheme="majorEastAsia" w:hAnsiTheme="majorEastAsia" w:eastAsiaTheme="majorEastAsia" w:cstheme="majorEastAsia"/>
                <w:kern w:val="0"/>
                <w:sz w:val="22"/>
                <w:szCs w:val="22"/>
              </w:rPr>
              <w:t>书</w:t>
            </w:r>
            <w:r>
              <w:rPr>
                <w:rFonts w:hint="eastAsia" w:asciiTheme="majorEastAsia" w:hAnsiTheme="majorEastAsia" w:eastAsiaTheme="majorEastAsia" w:cstheme="majorEastAsia"/>
                <w:spacing w:val="-3"/>
                <w:kern w:val="0"/>
                <w:sz w:val="22"/>
                <w:szCs w:val="22"/>
              </w:rPr>
              <w:t>号</w:t>
            </w:r>
            <w:r>
              <w:rPr>
                <w:rFonts w:hint="eastAsia" w:asciiTheme="majorEastAsia" w:hAnsiTheme="majorEastAsia" w:eastAsiaTheme="majorEastAsia" w:cstheme="majorEastAsia"/>
                <w:kern w:val="0"/>
                <w:sz w:val="22"/>
                <w:szCs w:val="22"/>
              </w:rPr>
              <w:t>：</w:t>
            </w:r>
          </w:p>
        </w:tc>
      </w:tr>
      <w:tr w14:paraId="4E28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150" w:type="pct"/>
            <w:shd w:val="clear" w:color="auto" w:fill="auto"/>
            <w:vAlign w:val="center"/>
          </w:tcPr>
          <w:p w14:paraId="0B5AF103">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sz w:val="22"/>
                <w:szCs w:val="22"/>
              </w:rPr>
              <w:t>统一社会信用代码</w:t>
            </w:r>
          </w:p>
        </w:tc>
        <w:tc>
          <w:tcPr>
            <w:tcW w:w="1807" w:type="pct"/>
            <w:gridSpan w:val="3"/>
            <w:shd w:val="clear" w:color="auto" w:fill="auto"/>
            <w:vAlign w:val="center"/>
          </w:tcPr>
          <w:p w14:paraId="7E9E8E03">
            <w:pPr>
              <w:autoSpaceDE w:val="0"/>
              <w:autoSpaceDN w:val="0"/>
              <w:jc w:val="center"/>
              <w:rPr>
                <w:rFonts w:asciiTheme="majorEastAsia" w:hAnsiTheme="majorEastAsia" w:eastAsiaTheme="majorEastAsia" w:cstheme="majorEastAsia"/>
                <w:kern w:val="0"/>
                <w:sz w:val="20"/>
                <w:szCs w:val="22"/>
                <w:lang w:eastAsia="en-US"/>
              </w:rPr>
            </w:pPr>
          </w:p>
        </w:tc>
        <w:tc>
          <w:tcPr>
            <w:tcW w:w="2043" w:type="pct"/>
            <w:gridSpan w:val="5"/>
            <w:shd w:val="clear" w:color="auto" w:fill="auto"/>
            <w:vAlign w:val="center"/>
          </w:tcPr>
          <w:p w14:paraId="372BC155">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员工总人数：</w:t>
            </w:r>
          </w:p>
        </w:tc>
      </w:tr>
      <w:tr w14:paraId="5E73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4089FA9B">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注册资本</w:t>
            </w:r>
          </w:p>
        </w:tc>
        <w:tc>
          <w:tcPr>
            <w:tcW w:w="1807" w:type="pct"/>
            <w:gridSpan w:val="3"/>
            <w:shd w:val="clear" w:color="auto" w:fill="auto"/>
            <w:vAlign w:val="center"/>
          </w:tcPr>
          <w:p w14:paraId="56C73D04">
            <w:pPr>
              <w:autoSpaceDE w:val="0"/>
              <w:autoSpaceDN w:val="0"/>
              <w:jc w:val="center"/>
              <w:rPr>
                <w:rFonts w:asciiTheme="majorEastAsia" w:hAnsiTheme="majorEastAsia" w:eastAsiaTheme="majorEastAsia" w:cstheme="majorEastAsia"/>
                <w:kern w:val="0"/>
                <w:sz w:val="20"/>
                <w:szCs w:val="22"/>
                <w:lang w:eastAsia="en-US"/>
              </w:rPr>
            </w:pPr>
          </w:p>
        </w:tc>
        <w:tc>
          <w:tcPr>
            <w:tcW w:w="233" w:type="pct"/>
            <w:vMerge w:val="restart"/>
            <w:shd w:val="clear" w:color="auto" w:fill="auto"/>
            <w:vAlign w:val="center"/>
          </w:tcPr>
          <w:p w14:paraId="0F66B934">
            <w:pPr>
              <w:autoSpaceDE w:val="0"/>
              <w:autoSpaceDN w:val="0"/>
              <w:spacing w:line="384" w:lineRule="auto"/>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其中</w:t>
            </w:r>
          </w:p>
        </w:tc>
        <w:tc>
          <w:tcPr>
            <w:tcW w:w="956" w:type="pct"/>
            <w:gridSpan w:val="2"/>
            <w:shd w:val="clear" w:color="auto" w:fill="auto"/>
            <w:vAlign w:val="center"/>
          </w:tcPr>
          <w:p w14:paraId="0786C9B7">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高级职称人员</w:t>
            </w:r>
          </w:p>
        </w:tc>
        <w:tc>
          <w:tcPr>
            <w:tcW w:w="855" w:type="pct"/>
            <w:gridSpan w:val="2"/>
            <w:shd w:val="clear" w:color="auto" w:fill="auto"/>
            <w:vAlign w:val="center"/>
          </w:tcPr>
          <w:p w14:paraId="1C190602">
            <w:pPr>
              <w:autoSpaceDE w:val="0"/>
              <w:autoSpaceDN w:val="0"/>
              <w:jc w:val="center"/>
              <w:rPr>
                <w:rFonts w:asciiTheme="majorEastAsia" w:hAnsiTheme="majorEastAsia" w:eastAsiaTheme="majorEastAsia" w:cstheme="majorEastAsia"/>
                <w:kern w:val="0"/>
                <w:sz w:val="20"/>
                <w:szCs w:val="22"/>
                <w:lang w:eastAsia="en-US"/>
              </w:rPr>
            </w:pPr>
          </w:p>
        </w:tc>
      </w:tr>
      <w:tr w14:paraId="705A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0" w:type="pct"/>
            <w:shd w:val="clear" w:color="auto" w:fill="auto"/>
            <w:vAlign w:val="center"/>
          </w:tcPr>
          <w:p w14:paraId="4EF3A0AD">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成立日期</w:t>
            </w:r>
          </w:p>
        </w:tc>
        <w:tc>
          <w:tcPr>
            <w:tcW w:w="1807" w:type="pct"/>
            <w:gridSpan w:val="3"/>
            <w:shd w:val="clear" w:color="auto" w:fill="auto"/>
            <w:vAlign w:val="center"/>
          </w:tcPr>
          <w:p w14:paraId="0CA59196">
            <w:pPr>
              <w:autoSpaceDE w:val="0"/>
              <w:autoSpaceDN w:val="0"/>
              <w:jc w:val="center"/>
              <w:rPr>
                <w:rFonts w:asciiTheme="majorEastAsia" w:hAnsiTheme="majorEastAsia" w:eastAsiaTheme="majorEastAsia" w:cstheme="majorEastAsia"/>
                <w:kern w:val="0"/>
                <w:sz w:val="20"/>
                <w:szCs w:val="22"/>
                <w:lang w:eastAsia="en-US"/>
              </w:rPr>
            </w:pPr>
          </w:p>
        </w:tc>
        <w:tc>
          <w:tcPr>
            <w:tcW w:w="233" w:type="pct"/>
            <w:vMerge w:val="continue"/>
            <w:tcBorders>
              <w:top w:val="nil"/>
            </w:tcBorders>
            <w:shd w:val="clear" w:color="auto" w:fill="auto"/>
            <w:vAlign w:val="center"/>
          </w:tcPr>
          <w:p w14:paraId="39DE9729">
            <w:pPr>
              <w:autoSpaceDE w:val="0"/>
              <w:autoSpaceDN w:val="0"/>
              <w:jc w:val="center"/>
              <w:rPr>
                <w:rFonts w:asciiTheme="majorEastAsia" w:hAnsiTheme="majorEastAsia" w:eastAsiaTheme="majorEastAsia" w:cstheme="majorEastAsia"/>
                <w:kern w:val="0"/>
                <w:sz w:val="2"/>
                <w:szCs w:val="2"/>
                <w:lang w:eastAsia="en-US"/>
              </w:rPr>
            </w:pPr>
          </w:p>
        </w:tc>
        <w:tc>
          <w:tcPr>
            <w:tcW w:w="956" w:type="pct"/>
            <w:gridSpan w:val="2"/>
            <w:shd w:val="clear" w:color="auto" w:fill="auto"/>
            <w:vAlign w:val="center"/>
          </w:tcPr>
          <w:p w14:paraId="08BDC0BC">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中级职称人员</w:t>
            </w:r>
          </w:p>
        </w:tc>
        <w:tc>
          <w:tcPr>
            <w:tcW w:w="855" w:type="pct"/>
            <w:gridSpan w:val="2"/>
            <w:shd w:val="clear" w:color="auto" w:fill="auto"/>
            <w:vAlign w:val="center"/>
          </w:tcPr>
          <w:p w14:paraId="25EDCC75">
            <w:pPr>
              <w:autoSpaceDE w:val="0"/>
              <w:autoSpaceDN w:val="0"/>
              <w:jc w:val="center"/>
              <w:rPr>
                <w:rFonts w:asciiTheme="majorEastAsia" w:hAnsiTheme="majorEastAsia" w:eastAsiaTheme="majorEastAsia" w:cstheme="majorEastAsia"/>
                <w:kern w:val="0"/>
                <w:sz w:val="20"/>
                <w:szCs w:val="22"/>
                <w:lang w:eastAsia="en-US"/>
              </w:rPr>
            </w:pPr>
          </w:p>
        </w:tc>
      </w:tr>
      <w:tr w14:paraId="0B5C7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150" w:type="pct"/>
            <w:shd w:val="clear" w:color="auto" w:fill="auto"/>
            <w:vAlign w:val="center"/>
          </w:tcPr>
          <w:p w14:paraId="167467D5">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基本账户开户银行</w:t>
            </w:r>
          </w:p>
        </w:tc>
        <w:tc>
          <w:tcPr>
            <w:tcW w:w="1807" w:type="pct"/>
            <w:gridSpan w:val="3"/>
            <w:shd w:val="clear" w:color="auto" w:fill="auto"/>
            <w:vAlign w:val="center"/>
          </w:tcPr>
          <w:p w14:paraId="76714B3A">
            <w:pPr>
              <w:autoSpaceDE w:val="0"/>
              <w:autoSpaceDN w:val="0"/>
              <w:jc w:val="center"/>
              <w:rPr>
                <w:rFonts w:asciiTheme="majorEastAsia" w:hAnsiTheme="majorEastAsia" w:eastAsiaTheme="majorEastAsia" w:cstheme="majorEastAsia"/>
                <w:kern w:val="0"/>
                <w:sz w:val="20"/>
                <w:szCs w:val="22"/>
                <w:lang w:eastAsia="en-US"/>
              </w:rPr>
            </w:pPr>
          </w:p>
        </w:tc>
        <w:tc>
          <w:tcPr>
            <w:tcW w:w="233" w:type="pct"/>
            <w:vMerge w:val="continue"/>
            <w:tcBorders>
              <w:top w:val="nil"/>
            </w:tcBorders>
            <w:shd w:val="clear" w:color="auto" w:fill="auto"/>
            <w:vAlign w:val="center"/>
          </w:tcPr>
          <w:p w14:paraId="2C3CBFBE">
            <w:pPr>
              <w:autoSpaceDE w:val="0"/>
              <w:autoSpaceDN w:val="0"/>
              <w:jc w:val="center"/>
              <w:rPr>
                <w:rFonts w:asciiTheme="majorEastAsia" w:hAnsiTheme="majorEastAsia" w:eastAsiaTheme="majorEastAsia" w:cstheme="majorEastAsia"/>
                <w:kern w:val="0"/>
                <w:sz w:val="2"/>
                <w:szCs w:val="2"/>
                <w:lang w:eastAsia="en-US"/>
              </w:rPr>
            </w:pPr>
          </w:p>
        </w:tc>
        <w:tc>
          <w:tcPr>
            <w:tcW w:w="956" w:type="pct"/>
            <w:gridSpan w:val="2"/>
            <w:shd w:val="clear" w:color="auto" w:fill="auto"/>
            <w:vAlign w:val="center"/>
          </w:tcPr>
          <w:p w14:paraId="45222E2A">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技术人员数量</w:t>
            </w:r>
          </w:p>
        </w:tc>
        <w:tc>
          <w:tcPr>
            <w:tcW w:w="855" w:type="pct"/>
            <w:gridSpan w:val="2"/>
            <w:shd w:val="clear" w:color="auto" w:fill="auto"/>
            <w:vAlign w:val="center"/>
          </w:tcPr>
          <w:p w14:paraId="12792A60">
            <w:pPr>
              <w:autoSpaceDE w:val="0"/>
              <w:autoSpaceDN w:val="0"/>
              <w:jc w:val="center"/>
              <w:rPr>
                <w:rFonts w:asciiTheme="majorEastAsia" w:hAnsiTheme="majorEastAsia" w:eastAsiaTheme="majorEastAsia" w:cstheme="majorEastAsia"/>
                <w:kern w:val="0"/>
                <w:sz w:val="20"/>
                <w:szCs w:val="22"/>
                <w:lang w:eastAsia="en-US"/>
              </w:rPr>
            </w:pPr>
          </w:p>
        </w:tc>
      </w:tr>
      <w:tr w14:paraId="29FB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150" w:type="pct"/>
            <w:shd w:val="clear" w:color="auto" w:fill="auto"/>
            <w:vAlign w:val="center"/>
          </w:tcPr>
          <w:p w14:paraId="65A4D0B2">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基本账户银行账号</w:t>
            </w:r>
          </w:p>
        </w:tc>
        <w:tc>
          <w:tcPr>
            <w:tcW w:w="1807" w:type="pct"/>
            <w:gridSpan w:val="3"/>
            <w:shd w:val="clear" w:color="auto" w:fill="auto"/>
            <w:vAlign w:val="center"/>
          </w:tcPr>
          <w:p w14:paraId="70DE1666">
            <w:pPr>
              <w:autoSpaceDE w:val="0"/>
              <w:autoSpaceDN w:val="0"/>
              <w:jc w:val="center"/>
              <w:rPr>
                <w:rFonts w:asciiTheme="majorEastAsia" w:hAnsiTheme="majorEastAsia" w:eastAsiaTheme="majorEastAsia" w:cstheme="majorEastAsia"/>
                <w:kern w:val="0"/>
                <w:sz w:val="20"/>
                <w:szCs w:val="22"/>
                <w:lang w:eastAsia="en-US"/>
              </w:rPr>
            </w:pPr>
          </w:p>
        </w:tc>
        <w:tc>
          <w:tcPr>
            <w:tcW w:w="233" w:type="pct"/>
            <w:vMerge w:val="continue"/>
            <w:tcBorders>
              <w:top w:val="nil"/>
            </w:tcBorders>
            <w:shd w:val="clear" w:color="auto" w:fill="auto"/>
            <w:vAlign w:val="center"/>
          </w:tcPr>
          <w:p w14:paraId="14BC97C6">
            <w:pPr>
              <w:autoSpaceDE w:val="0"/>
              <w:autoSpaceDN w:val="0"/>
              <w:jc w:val="center"/>
              <w:rPr>
                <w:rFonts w:asciiTheme="majorEastAsia" w:hAnsiTheme="majorEastAsia" w:eastAsiaTheme="majorEastAsia" w:cstheme="majorEastAsia"/>
                <w:kern w:val="0"/>
                <w:sz w:val="2"/>
                <w:szCs w:val="2"/>
                <w:lang w:eastAsia="en-US"/>
              </w:rPr>
            </w:pPr>
          </w:p>
        </w:tc>
        <w:tc>
          <w:tcPr>
            <w:tcW w:w="956" w:type="pct"/>
            <w:gridSpan w:val="2"/>
            <w:shd w:val="clear" w:color="auto" w:fill="auto"/>
            <w:vAlign w:val="center"/>
          </w:tcPr>
          <w:p w14:paraId="1138A3B7">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各类注册人员</w:t>
            </w:r>
          </w:p>
        </w:tc>
        <w:tc>
          <w:tcPr>
            <w:tcW w:w="855" w:type="pct"/>
            <w:gridSpan w:val="2"/>
            <w:shd w:val="clear" w:color="auto" w:fill="auto"/>
            <w:vAlign w:val="center"/>
          </w:tcPr>
          <w:p w14:paraId="48E8DDFB">
            <w:pPr>
              <w:autoSpaceDE w:val="0"/>
              <w:autoSpaceDN w:val="0"/>
              <w:jc w:val="center"/>
              <w:rPr>
                <w:rFonts w:asciiTheme="majorEastAsia" w:hAnsiTheme="majorEastAsia" w:eastAsiaTheme="majorEastAsia" w:cstheme="majorEastAsia"/>
                <w:kern w:val="0"/>
                <w:sz w:val="20"/>
                <w:szCs w:val="22"/>
                <w:lang w:eastAsia="en-US"/>
              </w:rPr>
            </w:pPr>
          </w:p>
        </w:tc>
      </w:tr>
      <w:tr w14:paraId="32F4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1150" w:type="pct"/>
            <w:shd w:val="clear" w:color="auto" w:fill="auto"/>
            <w:vAlign w:val="center"/>
          </w:tcPr>
          <w:p w14:paraId="1270AB40">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经营范围</w:t>
            </w:r>
          </w:p>
        </w:tc>
        <w:tc>
          <w:tcPr>
            <w:tcW w:w="3850" w:type="pct"/>
            <w:gridSpan w:val="8"/>
            <w:shd w:val="clear" w:color="auto" w:fill="auto"/>
            <w:vAlign w:val="center"/>
          </w:tcPr>
          <w:p w14:paraId="0411B708">
            <w:pPr>
              <w:autoSpaceDE w:val="0"/>
              <w:autoSpaceDN w:val="0"/>
              <w:jc w:val="center"/>
              <w:rPr>
                <w:rFonts w:asciiTheme="majorEastAsia" w:hAnsiTheme="majorEastAsia" w:eastAsiaTheme="majorEastAsia" w:cstheme="majorEastAsia"/>
                <w:kern w:val="0"/>
                <w:sz w:val="20"/>
                <w:szCs w:val="22"/>
                <w:lang w:eastAsia="en-US"/>
              </w:rPr>
            </w:pPr>
          </w:p>
        </w:tc>
      </w:tr>
      <w:tr w14:paraId="4C743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1150" w:type="pct"/>
            <w:shd w:val="clear" w:color="auto" w:fill="auto"/>
            <w:vAlign w:val="center"/>
          </w:tcPr>
          <w:p w14:paraId="7D0861F3">
            <w:pPr>
              <w:autoSpaceDE w:val="0"/>
              <w:autoSpaceDN w:val="0"/>
              <w:jc w:val="center"/>
              <w:rPr>
                <w:rFonts w:asciiTheme="majorEastAsia" w:hAnsiTheme="majorEastAsia" w:eastAsiaTheme="majorEastAsia" w:cstheme="majorEastAsia"/>
                <w:kern w:val="0"/>
                <w:sz w:val="22"/>
                <w:szCs w:val="22"/>
                <w:lang w:eastAsia="en-US"/>
              </w:rPr>
            </w:pPr>
            <w:r>
              <w:rPr>
                <w:rFonts w:hint="eastAsia" w:asciiTheme="majorEastAsia" w:hAnsiTheme="majorEastAsia" w:eastAsiaTheme="majorEastAsia" w:cstheme="majorEastAsia"/>
                <w:kern w:val="0"/>
                <w:sz w:val="22"/>
                <w:szCs w:val="22"/>
                <w:lang w:eastAsia="en-US"/>
              </w:rPr>
              <w:t>备注</w:t>
            </w:r>
          </w:p>
        </w:tc>
        <w:tc>
          <w:tcPr>
            <w:tcW w:w="3850" w:type="pct"/>
            <w:gridSpan w:val="8"/>
            <w:shd w:val="clear" w:color="auto" w:fill="auto"/>
            <w:vAlign w:val="center"/>
          </w:tcPr>
          <w:p w14:paraId="32545AA3">
            <w:pPr>
              <w:autoSpaceDE w:val="0"/>
              <w:autoSpaceDN w:val="0"/>
              <w:jc w:val="center"/>
              <w:rPr>
                <w:rFonts w:asciiTheme="majorEastAsia" w:hAnsiTheme="majorEastAsia" w:eastAsiaTheme="majorEastAsia" w:cstheme="majorEastAsia"/>
                <w:kern w:val="0"/>
                <w:sz w:val="20"/>
                <w:szCs w:val="22"/>
                <w:lang w:eastAsia="en-US"/>
              </w:rPr>
            </w:pPr>
          </w:p>
        </w:tc>
      </w:tr>
    </w:tbl>
    <w:p w14:paraId="17AC4360">
      <w:pPr>
        <w:spacing w:line="360" w:lineRule="auto"/>
        <w:jc w:val="center"/>
        <w:rPr>
          <w:rFonts w:asciiTheme="majorEastAsia" w:hAnsiTheme="majorEastAsia" w:eastAsiaTheme="majorEastAsia" w:cstheme="majorEastAsia"/>
          <w:szCs w:val="21"/>
        </w:rPr>
      </w:pPr>
    </w:p>
    <w:p w14:paraId="6A548567">
      <w:pPr>
        <w:widowControl/>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br w:type="page"/>
      </w:r>
    </w:p>
    <w:bookmarkEnd w:id="595"/>
    <w:bookmarkEnd w:id="596"/>
    <w:p w14:paraId="35E9A3B3">
      <w:pPr>
        <w:pStyle w:val="3"/>
        <w:jc w:val="center"/>
        <w:rPr>
          <w:rFonts w:asciiTheme="majorEastAsia" w:hAnsiTheme="majorEastAsia" w:eastAsiaTheme="majorEastAsia" w:cstheme="majorEastAsia"/>
          <w:bCs/>
          <w:szCs w:val="28"/>
        </w:rPr>
      </w:pPr>
      <w:bookmarkStart w:id="597" w:name="_Toc430530550"/>
      <w:bookmarkStart w:id="598" w:name="_Toc287620834"/>
      <w:bookmarkStart w:id="599" w:name="_Toc287607888"/>
      <w:bookmarkStart w:id="600" w:name="_Toc509218864"/>
      <w:bookmarkStart w:id="601" w:name="_Toc7293"/>
      <w:bookmarkStart w:id="602" w:name="_Toc224103515"/>
      <w:bookmarkStart w:id="603" w:name="_Toc534185841"/>
      <w:bookmarkStart w:id="604" w:name="_Toc277082660"/>
      <w:r>
        <w:rPr>
          <w:rFonts w:hint="eastAsia" w:asciiTheme="majorEastAsia" w:hAnsiTheme="majorEastAsia" w:eastAsiaTheme="majorEastAsia" w:cstheme="majorEastAsia"/>
          <w:szCs w:val="22"/>
        </w:rPr>
        <w:t>四、近年财务状况表</w:t>
      </w:r>
      <w:bookmarkEnd w:id="597"/>
      <w:bookmarkEnd w:id="598"/>
      <w:bookmarkEnd w:id="599"/>
      <w:bookmarkEnd w:id="600"/>
      <w:bookmarkEnd w:id="601"/>
      <w:bookmarkEnd w:id="602"/>
      <w:bookmarkEnd w:id="603"/>
      <w:bookmarkEnd w:id="604"/>
    </w:p>
    <w:p w14:paraId="7FF0EAB9">
      <w:pPr>
        <w:pStyle w:val="3"/>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bookmarkStart w:id="605" w:name="_Toc30322"/>
    </w:p>
    <w:p w14:paraId="31AB9A24">
      <w:pPr>
        <w:pStyle w:val="3"/>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2"/>
        </w:rPr>
        <w:t>五、</w:t>
      </w:r>
      <w:bookmarkEnd w:id="605"/>
      <w:r>
        <w:rPr>
          <w:rFonts w:hint="eastAsia" w:asciiTheme="majorEastAsia" w:hAnsiTheme="majorEastAsia" w:eastAsiaTheme="majorEastAsia" w:cstheme="majorEastAsia"/>
          <w:szCs w:val="22"/>
        </w:rPr>
        <w:t>信誉要求</w:t>
      </w:r>
    </w:p>
    <w:p w14:paraId="47C627AD">
      <w:pPr>
        <w:pStyle w:val="3"/>
        <w:jc w:val="center"/>
        <w:rPr>
          <w:rFonts w:asciiTheme="majorEastAsia" w:hAnsiTheme="majorEastAsia" w:eastAsiaTheme="majorEastAsia" w:cstheme="majorEastAsia"/>
          <w:szCs w:val="21"/>
        </w:rPr>
        <w:sectPr>
          <w:pgSz w:w="11906" w:h="16838"/>
          <w:pgMar w:top="1134" w:right="1134" w:bottom="1134" w:left="1134" w:header="851" w:footer="992" w:gutter="0"/>
          <w:cols w:space="0" w:num="1"/>
          <w:docGrid w:linePitch="312" w:charSpace="0"/>
        </w:sectPr>
      </w:pPr>
    </w:p>
    <w:bookmarkEnd w:id="593"/>
    <w:p w14:paraId="63A92175">
      <w:pPr>
        <w:pStyle w:val="3"/>
        <w:jc w:val="center"/>
        <w:rPr>
          <w:rFonts w:asciiTheme="majorEastAsia" w:hAnsiTheme="majorEastAsia" w:eastAsiaTheme="majorEastAsia" w:cstheme="majorEastAsia"/>
          <w:szCs w:val="22"/>
        </w:rPr>
      </w:pPr>
      <w:bookmarkStart w:id="606" w:name="_bookmark173"/>
      <w:bookmarkEnd w:id="606"/>
      <w:bookmarkStart w:id="607" w:name="_Toc1725787"/>
      <w:bookmarkStart w:id="608" w:name="_Toc22364"/>
      <w:bookmarkStart w:id="609" w:name="_Toc10675"/>
      <w:bookmarkStart w:id="610" w:name="_Toc1725865"/>
      <w:bookmarkStart w:id="611" w:name="_Toc2758"/>
      <w:bookmarkStart w:id="612" w:name="_Toc2955727"/>
      <w:bookmarkStart w:id="613" w:name="_Toc9169"/>
      <w:r>
        <w:rPr>
          <w:rFonts w:hint="eastAsia" w:asciiTheme="majorEastAsia" w:hAnsiTheme="majorEastAsia" w:eastAsiaTheme="majorEastAsia" w:cstheme="majorEastAsia"/>
          <w:szCs w:val="22"/>
        </w:rPr>
        <w:t>六、其他资料</w:t>
      </w:r>
      <w:bookmarkEnd w:id="607"/>
      <w:bookmarkEnd w:id="608"/>
      <w:bookmarkEnd w:id="609"/>
      <w:bookmarkEnd w:id="610"/>
      <w:bookmarkEnd w:id="611"/>
      <w:bookmarkEnd w:id="612"/>
      <w:bookmarkEnd w:id="613"/>
      <w:r>
        <w:rPr>
          <w:rFonts w:hint="eastAsia" w:asciiTheme="majorEastAsia" w:hAnsiTheme="majorEastAsia" w:eastAsiaTheme="majorEastAsia" w:cstheme="majorEastAsia"/>
          <w:szCs w:val="22"/>
        </w:rPr>
        <w:t>（如有）</w:t>
      </w:r>
    </w:p>
    <w:p w14:paraId="5047BAC1">
      <w:pPr>
        <w:pStyle w:val="156"/>
        <w:adjustRightInd w:val="0"/>
        <w:snapToGrid w:val="0"/>
        <w:spacing w:line="360" w:lineRule="auto"/>
        <w:ind w:firstLine="42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比选申请人认为有必要提供的其他资料</w:t>
      </w:r>
    </w:p>
    <w:p w14:paraId="74379CC2">
      <w:pPr>
        <w:widowControl/>
        <w:jc w:val="left"/>
        <w:rPr>
          <w:rFonts w:asciiTheme="majorEastAsia" w:hAnsiTheme="majorEastAsia" w:eastAsiaTheme="majorEastAsia" w:cstheme="majorEastAsia"/>
          <w:kern w:val="0"/>
          <w:szCs w:val="21"/>
        </w:rPr>
      </w:pPr>
      <w:r>
        <w:rPr>
          <w:rFonts w:asciiTheme="majorEastAsia" w:hAnsiTheme="majorEastAsia" w:eastAsiaTheme="majorEastAsia" w:cstheme="majorEastAsia"/>
        </w:rPr>
        <w:br w:type="page"/>
      </w:r>
    </w:p>
    <w:p w14:paraId="62C3DB16">
      <w:pPr>
        <w:pStyle w:val="3"/>
        <w:jc w:val="center"/>
        <w:rPr>
          <w:rFonts w:asciiTheme="majorEastAsia" w:hAnsiTheme="majorEastAsia" w:eastAsiaTheme="majorEastAsia" w:cstheme="majorEastAsia"/>
          <w:szCs w:val="22"/>
        </w:rPr>
      </w:pPr>
      <w:r>
        <w:rPr>
          <w:rFonts w:hint="eastAsia" w:asciiTheme="majorEastAsia" w:hAnsiTheme="majorEastAsia" w:eastAsiaTheme="majorEastAsia" w:cstheme="majorEastAsia"/>
          <w:szCs w:val="22"/>
        </w:rPr>
        <w:t>七、低价风险担保提交承诺书</w:t>
      </w:r>
    </w:p>
    <w:p w14:paraId="772983DF">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（比选申请总报价低于比选项目最高限价的85%时采用）</w:t>
      </w:r>
    </w:p>
    <w:p w14:paraId="3F7FDCD9">
      <w:pPr>
        <w:autoSpaceDE w:val="0"/>
        <w:autoSpaceDN w:val="0"/>
        <w:adjustRightInd w:val="0"/>
        <w:snapToGrid w:val="0"/>
        <w:spacing w:line="360" w:lineRule="auto"/>
        <w:jc w:val="center"/>
        <w:rPr>
          <w:rFonts w:ascii="宋体" w:hAnsi="宋体"/>
          <w:snapToGrid w:val="0"/>
          <w:kern w:val="0"/>
          <w:sz w:val="32"/>
          <w:szCs w:val="32"/>
        </w:rPr>
      </w:pPr>
    </w:p>
    <w:p w14:paraId="7D27D6A6">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（比选人名称）</w:t>
      </w:r>
      <w:r>
        <w:rPr>
          <w:rFonts w:hint="eastAsia" w:ascii="宋体" w:hAnsi="宋体" w:cs="宋体"/>
          <w:snapToGrid w:val="0"/>
          <w:kern w:val="0"/>
          <w:szCs w:val="21"/>
        </w:rPr>
        <w:t>：</w:t>
      </w:r>
    </w:p>
    <w:p w14:paraId="32B26766">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（比选申请人名称）</w:t>
      </w:r>
      <w:r>
        <w:rPr>
          <w:rFonts w:hint="eastAsia" w:ascii="宋体" w:hAnsi="宋体" w:cs="宋体"/>
          <w:snapToGrid w:val="0"/>
          <w:kern w:val="0"/>
          <w:szCs w:val="21"/>
        </w:rPr>
        <w:t>参加了你单位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比选申请。我公司比选申请报价低于最高限价的85%，若获得中选资格，我公司承诺按照比选文件的规定递交低价风险担保。同时，我公司已落实低价风险担保的提交方案，承诺如采用保函形式提交低价风险担保，保函的格式和内容符合比选文件的要求。否则，我公司愿承担比选文件中约定的，因未按规定递交低价风险担保的相应责任。</w:t>
      </w:r>
    </w:p>
    <w:p w14:paraId="753FE7CA">
      <w:pPr>
        <w:autoSpaceDE w:val="0"/>
        <w:autoSpaceDN w:val="0"/>
        <w:adjustRightInd w:val="0"/>
        <w:snapToGrid w:val="0"/>
        <w:spacing w:line="360" w:lineRule="auto"/>
        <w:ind w:firstLine="640"/>
        <w:rPr>
          <w:rFonts w:ascii="宋体" w:hAnsi="宋体" w:cs="宋体"/>
          <w:snapToGrid w:val="0"/>
          <w:kern w:val="0"/>
          <w:szCs w:val="21"/>
        </w:rPr>
      </w:pPr>
    </w:p>
    <w:p w14:paraId="270C00D9">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14:paraId="46DFA1E0">
      <w:pPr>
        <w:autoSpaceDE w:val="0"/>
        <w:autoSpaceDN w:val="0"/>
        <w:adjustRightInd w:val="0"/>
        <w:snapToGrid w:val="0"/>
        <w:spacing w:line="360" w:lineRule="auto"/>
        <w:ind w:firstLine="640"/>
        <w:rPr>
          <w:rFonts w:ascii="宋体" w:hAnsi="宋体" w:cs="宋体"/>
          <w:snapToGrid w:val="0"/>
          <w:kern w:val="0"/>
          <w:sz w:val="32"/>
          <w:szCs w:val="32"/>
        </w:rPr>
      </w:pPr>
    </w:p>
    <w:p w14:paraId="2D6A8156">
      <w:pPr>
        <w:autoSpaceDE w:val="0"/>
        <w:autoSpaceDN w:val="0"/>
        <w:adjustRightInd w:val="0"/>
        <w:snapToGrid w:val="0"/>
        <w:spacing w:line="360" w:lineRule="auto"/>
        <w:ind w:firstLine="640"/>
        <w:rPr>
          <w:rFonts w:ascii="宋体" w:hAnsi="宋体" w:cs="宋体"/>
          <w:snapToGrid w:val="0"/>
          <w:kern w:val="0"/>
          <w:sz w:val="32"/>
          <w:szCs w:val="32"/>
        </w:rPr>
      </w:pPr>
    </w:p>
    <w:p w14:paraId="522BAD6E">
      <w:pPr>
        <w:autoSpaceDE w:val="0"/>
        <w:autoSpaceDN w:val="0"/>
        <w:adjustRightInd w:val="0"/>
        <w:snapToGrid w:val="0"/>
        <w:spacing w:line="360" w:lineRule="auto"/>
        <w:ind w:firstLine="640"/>
        <w:rPr>
          <w:rFonts w:ascii="宋体" w:hAnsi="宋体" w:cs="宋体"/>
          <w:snapToGrid w:val="0"/>
          <w:kern w:val="0"/>
          <w:sz w:val="32"/>
          <w:szCs w:val="32"/>
        </w:rPr>
      </w:pPr>
    </w:p>
    <w:p w14:paraId="7B4BBF94">
      <w:pPr>
        <w:autoSpaceDE w:val="0"/>
        <w:autoSpaceDN w:val="0"/>
        <w:adjustRightInd w:val="0"/>
        <w:snapToGrid w:val="0"/>
        <w:spacing w:line="360" w:lineRule="auto"/>
        <w:ind w:firstLine="640"/>
        <w:rPr>
          <w:rFonts w:ascii="宋体" w:hAnsi="宋体" w:cs="宋体"/>
          <w:snapToGrid w:val="0"/>
          <w:kern w:val="0"/>
          <w:sz w:val="32"/>
          <w:szCs w:val="32"/>
        </w:rPr>
      </w:pPr>
    </w:p>
    <w:p w14:paraId="4DD9A765">
      <w:pPr>
        <w:autoSpaceDE w:val="0"/>
        <w:autoSpaceDN w:val="0"/>
        <w:adjustRightInd w:val="0"/>
        <w:snapToGrid w:val="0"/>
        <w:spacing w:line="360" w:lineRule="auto"/>
        <w:ind w:firstLine="640"/>
        <w:rPr>
          <w:rFonts w:ascii="宋体" w:hAnsi="宋体" w:cs="宋体"/>
          <w:snapToGrid w:val="0"/>
          <w:kern w:val="0"/>
          <w:sz w:val="32"/>
          <w:szCs w:val="32"/>
        </w:rPr>
      </w:pPr>
    </w:p>
    <w:p w14:paraId="79EB7E54">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比选</w:t>
      </w:r>
      <w:r>
        <w:rPr>
          <w:rFonts w:ascii="宋体" w:hAnsi="宋体"/>
          <w:kern w:val="0"/>
          <w:szCs w:val="21"/>
        </w:rPr>
        <w:t>申请人：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227D325A">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504E6ACE">
      <w:pPr>
        <w:tabs>
          <w:tab w:val="left" w:pos="7140"/>
          <w:tab w:val="left" w:pos="7560"/>
          <w:tab w:val="left" w:pos="8300"/>
        </w:tabs>
        <w:autoSpaceDE w:val="0"/>
        <w:autoSpaceDN w:val="0"/>
        <w:adjustRightInd w:val="0"/>
        <w:spacing w:line="360" w:lineRule="auto"/>
        <w:ind w:firstLine="420" w:firstLineChars="200"/>
        <w:rPr>
          <w:rFonts w:ascii="宋体" w:hAnsi="宋体"/>
          <w:snapToGrid w:val="0"/>
          <w:kern w:val="0"/>
          <w:szCs w:val="21"/>
        </w:rPr>
      </w:pPr>
    </w:p>
    <w:p w14:paraId="571ACFD5">
      <w:pPr>
        <w:tabs>
          <w:tab w:val="left" w:pos="3840"/>
          <w:tab w:val="left" w:pos="4780"/>
          <w:tab w:val="left" w:pos="5720"/>
        </w:tabs>
        <w:autoSpaceDE w:val="0"/>
        <w:autoSpaceDN w:val="0"/>
        <w:adjustRightInd w:val="0"/>
        <w:snapToGrid w:val="0"/>
        <w:spacing w:before="120" w:beforeLines="50" w:line="360" w:lineRule="auto"/>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507A4624">
      <w:pPr>
        <w:autoSpaceDE w:val="0"/>
        <w:autoSpaceDN w:val="0"/>
        <w:adjustRightInd w:val="0"/>
        <w:snapToGrid w:val="0"/>
        <w:spacing w:line="360" w:lineRule="auto"/>
        <w:ind w:firstLine="640"/>
        <w:rPr>
          <w:rFonts w:ascii="宋体" w:hAnsi="宋体" w:cs="宋体"/>
          <w:snapToGrid w:val="0"/>
          <w:kern w:val="0"/>
          <w:sz w:val="32"/>
          <w:szCs w:val="32"/>
        </w:rPr>
      </w:pPr>
    </w:p>
    <w:p w14:paraId="151FEE36">
      <w:pPr>
        <w:pStyle w:val="156"/>
        <w:adjustRightInd w:val="0"/>
        <w:snapToGrid w:val="0"/>
        <w:spacing w:line="360" w:lineRule="auto"/>
        <w:ind w:firstLine="420" w:firstLineChars="200"/>
        <w:rPr>
          <w:rFonts w:asciiTheme="majorEastAsia" w:hAnsiTheme="majorEastAsia" w:eastAsiaTheme="majorEastAsia" w:cstheme="majorEastAsia"/>
        </w:rPr>
      </w:pPr>
    </w:p>
    <w:sectPr>
      <w:pgSz w:w="11906" w:h="16838"/>
      <w:pgMar w:top="1134" w:right="1134" w:bottom="1134" w:left="1134"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2DE4D">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687B4">
    <w:pPr>
      <w:pStyle w:val="32"/>
      <w:framePr w:wrap="around" w:vAnchor="text" w:hAnchor="margin" w:xAlign="right" w:y="1"/>
      <w:rPr>
        <w:rStyle w:val="54"/>
      </w:rPr>
    </w:pPr>
    <w:r>
      <w:fldChar w:fldCharType="begin"/>
    </w:r>
    <w:r>
      <w:rPr>
        <w:rStyle w:val="54"/>
      </w:rPr>
      <w:instrText xml:space="preserve">PAGE  </w:instrText>
    </w:r>
    <w:r>
      <w:fldChar w:fldCharType="end"/>
    </w:r>
  </w:p>
  <w:p w14:paraId="1030A5C7">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287">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FF5DFC8">
                          <w:pPr>
                            <w:pStyle w:val="3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BP9JTMKAgAAEwQAAA4AAAAAAAAAAQAgAAAAHgEAAGRy&#10;cy9lMm9Eb2MueG1sUEsFBgAAAAAGAAYAWQEAAJoFAAAAAA==&#10;">
              <v:fill on="f" focussize="0,0"/>
              <v:stroke on="f"/>
              <v:imagedata o:title=""/>
              <o:lock v:ext="edit" aspectratio="f"/>
              <v:textbox inset="0mm,0mm,0mm,0mm" style="mso-fit-shape-to-text:t;">
                <w:txbxContent>
                  <w:p w14:paraId="3FF5DFC8">
                    <w:pPr>
                      <w:pStyle w:val="3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802F3EF">
                          <w:pPr>
                            <w:pStyle w:val="32"/>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pz4TYAQAAsQ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OHbLDA78/OP7+efv&#10;869v5G2Sp/dQY9ajx7w4fHADLs18D3iZWA8ymPRFPgTjKO7pIq4YIuHpUbWqqhJDHGOzg/jF03Mf&#10;IN4JZ0gyGhpwellUdnyAOKbOKamadbdK6zxBbUmPqFfVu6v84hJCdG1TssjLMOEkTmPvyYrDbpiI&#10;7lx7Qp49LkRDLe4/Jfreot5pd2YjzMZuNg4+qH2HLS9zdfDvDxGbyz2nCiMsck0OTjKznrYurcrf&#10;fs56+tM2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tOnPhNgBAACxAwAADgAAAAAAAAAB&#10;ACAAAAAiAQAAZHJzL2Uyb0RvYy54bWxQSwUGAAAAAAYABgBZAQAAbAUAAAAA&#10;">
              <v:fill on="f" focussize="0,0"/>
              <v:stroke on="f" weight="1.25pt"/>
              <v:imagedata o:title=""/>
              <o:lock v:ext="edit" aspectratio="f"/>
              <v:textbox inset="0mm,0mm,0mm,0mm" style="mso-fit-shape-to-text:t;">
                <w:txbxContent>
                  <w:p w14:paraId="1802F3EF">
                    <w:pPr>
                      <w:pStyle w:val="3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473"/>
    </w:sdtPr>
    <w:sdtContent>
      <w:p w14:paraId="6BC7463B">
        <w:pPr>
          <w:pStyle w:val="32"/>
          <w:jc w:val="center"/>
        </w:pPr>
        <w:r>
          <w:fldChar w:fldCharType="begin"/>
        </w:r>
        <w:r>
          <w:instrText xml:space="preserve">PAGE   \* MERGEFORMAT</w:instrText>
        </w:r>
        <w:r>
          <w:fldChar w:fldCharType="separate"/>
        </w:r>
        <w:r>
          <w:rPr>
            <w:lang w:val="zh-CN"/>
          </w:rPr>
          <w:t>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10366"/>
    </w:sdtPr>
    <w:sdtContent>
      <w:p w14:paraId="24C5A566">
        <w:pPr>
          <w:pStyle w:val="32"/>
          <w:jc w:val="center"/>
        </w:pPr>
        <w:r>
          <w:fldChar w:fldCharType="begin"/>
        </w:r>
        <w:r>
          <w:instrText xml:space="preserve">PAGE   \* MERGEFORMAT</w:instrText>
        </w:r>
        <w:r>
          <w:fldChar w:fldCharType="separate"/>
        </w:r>
        <w:r>
          <w:rPr>
            <w:lang w:val="zh-CN"/>
          </w:rPr>
          <w:t>77</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FA8F0">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32C0">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F0B4">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C29DB">
    <w:pPr>
      <w:pStyle w:val="33"/>
      <w:pBdr>
        <w:bottom w:val="none" w:color="auto" w:sz="0" w:space="0"/>
      </w:pBdr>
      <w:ind w:firstLine="180" w:firstLineChars="1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B8A8A"/>
    <w:multiLevelType w:val="singleLevel"/>
    <w:tmpl w:val="E4BB8A8A"/>
    <w:lvl w:ilvl="0" w:tentative="0">
      <w:start w:val="1"/>
      <w:numFmt w:val="decimal"/>
      <w:suff w:val="nothing"/>
      <w:lvlText w:val="%1）"/>
      <w:lvlJc w:val="left"/>
    </w:lvl>
  </w:abstractNum>
  <w:abstractNum w:abstractNumId="1">
    <w:nsid w:val="EB0F2E0D"/>
    <w:multiLevelType w:val="singleLevel"/>
    <w:tmpl w:val="EB0F2E0D"/>
    <w:lvl w:ilvl="0" w:tentative="0">
      <w:start w:val="2"/>
      <w:numFmt w:val="decimal"/>
      <w:suff w:val="space"/>
      <w:lvlText w:val="%1、"/>
      <w:lvlJc w:val="left"/>
      <w:pPr>
        <w:ind w:left="420" w:firstLine="0"/>
      </w:pPr>
    </w:lvl>
  </w:abstractNum>
  <w:abstractNum w:abstractNumId="2">
    <w:nsid w:val="00000008"/>
    <w:multiLevelType w:val="multilevel"/>
    <w:tmpl w:val="00000008"/>
    <w:lvl w:ilvl="0" w:tentative="0">
      <w:start w:val="1"/>
      <w:numFmt w:val="japaneseCounting"/>
      <w:pStyle w:val="2"/>
      <w:lvlText w:val="第%1章"/>
      <w:lvlJc w:val="left"/>
      <w:pPr>
        <w:ind w:left="4575" w:hanging="1320"/>
      </w:pPr>
      <w:rPr>
        <w:rFonts w:hint="default" w:ascii="黑体"/>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535ADE2"/>
    <w:multiLevelType w:val="singleLevel"/>
    <w:tmpl w:val="5535ADE2"/>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81"/>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NmE2ZWM5ZGFiZGYxMjgwYWJmNThiOGM5MTNiYjQifQ=="/>
  </w:docVars>
  <w:rsids>
    <w:rsidRoot w:val="00172A27"/>
    <w:rsid w:val="00000743"/>
    <w:rsid w:val="000009A5"/>
    <w:rsid w:val="00000ACF"/>
    <w:rsid w:val="00000F50"/>
    <w:rsid w:val="00001019"/>
    <w:rsid w:val="00002C57"/>
    <w:rsid w:val="00003BFC"/>
    <w:rsid w:val="00003D17"/>
    <w:rsid w:val="00003FFA"/>
    <w:rsid w:val="00004103"/>
    <w:rsid w:val="000055E9"/>
    <w:rsid w:val="00007753"/>
    <w:rsid w:val="000103A5"/>
    <w:rsid w:val="00011566"/>
    <w:rsid w:val="00011D00"/>
    <w:rsid w:val="00012921"/>
    <w:rsid w:val="00013408"/>
    <w:rsid w:val="00013DF8"/>
    <w:rsid w:val="00014EF7"/>
    <w:rsid w:val="000152D3"/>
    <w:rsid w:val="00016992"/>
    <w:rsid w:val="00016D3E"/>
    <w:rsid w:val="00021701"/>
    <w:rsid w:val="00023D54"/>
    <w:rsid w:val="00026994"/>
    <w:rsid w:val="00026E41"/>
    <w:rsid w:val="00027600"/>
    <w:rsid w:val="0002761C"/>
    <w:rsid w:val="000277A0"/>
    <w:rsid w:val="00031CD4"/>
    <w:rsid w:val="00032664"/>
    <w:rsid w:val="000327CD"/>
    <w:rsid w:val="00032D4B"/>
    <w:rsid w:val="00033370"/>
    <w:rsid w:val="00033B7F"/>
    <w:rsid w:val="000343F3"/>
    <w:rsid w:val="00034E7A"/>
    <w:rsid w:val="0003598B"/>
    <w:rsid w:val="00037046"/>
    <w:rsid w:val="00037F2B"/>
    <w:rsid w:val="00042528"/>
    <w:rsid w:val="00042F0C"/>
    <w:rsid w:val="00044D04"/>
    <w:rsid w:val="00046F63"/>
    <w:rsid w:val="00047BB9"/>
    <w:rsid w:val="00051A04"/>
    <w:rsid w:val="00051B39"/>
    <w:rsid w:val="00052690"/>
    <w:rsid w:val="00052A5C"/>
    <w:rsid w:val="00052C34"/>
    <w:rsid w:val="00056841"/>
    <w:rsid w:val="00060891"/>
    <w:rsid w:val="00061029"/>
    <w:rsid w:val="000611FF"/>
    <w:rsid w:val="000648DC"/>
    <w:rsid w:val="00066173"/>
    <w:rsid w:val="000673A1"/>
    <w:rsid w:val="00067B72"/>
    <w:rsid w:val="000702F3"/>
    <w:rsid w:val="0007167A"/>
    <w:rsid w:val="00071D71"/>
    <w:rsid w:val="00072004"/>
    <w:rsid w:val="00072AE3"/>
    <w:rsid w:val="000730E7"/>
    <w:rsid w:val="00074929"/>
    <w:rsid w:val="00075267"/>
    <w:rsid w:val="00077569"/>
    <w:rsid w:val="000806BC"/>
    <w:rsid w:val="0008125B"/>
    <w:rsid w:val="00081886"/>
    <w:rsid w:val="00083A5A"/>
    <w:rsid w:val="000857C4"/>
    <w:rsid w:val="00085A10"/>
    <w:rsid w:val="00085B09"/>
    <w:rsid w:val="000860DE"/>
    <w:rsid w:val="00086422"/>
    <w:rsid w:val="00091622"/>
    <w:rsid w:val="0009207E"/>
    <w:rsid w:val="00092A9D"/>
    <w:rsid w:val="00092AEA"/>
    <w:rsid w:val="00093A45"/>
    <w:rsid w:val="00094A32"/>
    <w:rsid w:val="00094AD6"/>
    <w:rsid w:val="00095A6A"/>
    <w:rsid w:val="0009631C"/>
    <w:rsid w:val="00096904"/>
    <w:rsid w:val="00096BE3"/>
    <w:rsid w:val="00097A5D"/>
    <w:rsid w:val="000A0E86"/>
    <w:rsid w:val="000A0EC4"/>
    <w:rsid w:val="000A165A"/>
    <w:rsid w:val="000A651B"/>
    <w:rsid w:val="000A6D09"/>
    <w:rsid w:val="000A7C54"/>
    <w:rsid w:val="000B109B"/>
    <w:rsid w:val="000B154E"/>
    <w:rsid w:val="000B1C51"/>
    <w:rsid w:val="000B3358"/>
    <w:rsid w:val="000B5C41"/>
    <w:rsid w:val="000C0B84"/>
    <w:rsid w:val="000C15D5"/>
    <w:rsid w:val="000C4561"/>
    <w:rsid w:val="000C574C"/>
    <w:rsid w:val="000D014A"/>
    <w:rsid w:val="000D1FFC"/>
    <w:rsid w:val="000D2B39"/>
    <w:rsid w:val="000D468D"/>
    <w:rsid w:val="000D5215"/>
    <w:rsid w:val="000D5547"/>
    <w:rsid w:val="000D6E8D"/>
    <w:rsid w:val="000E0007"/>
    <w:rsid w:val="000E1BA2"/>
    <w:rsid w:val="000E1F21"/>
    <w:rsid w:val="000E3019"/>
    <w:rsid w:val="000E3775"/>
    <w:rsid w:val="000E4147"/>
    <w:rsid w:val="000E4DF4"/>
    <w:rsid w:val="000E4E79"/>
    <w:rsid w:val="000E56AB"/>
    <w:rsid w:val="000E7ED2"/>
    <w:rsid w:val="000F1A18"/>
    <w:rsid w:val="000F5B66"/>
    <w:rsid w:val="000F684B"/>
    <w:rsid w:val="000F6BCB"/>
    <w:rsid w:val="000F6D31"/>
    <w:rsid w:val="001029EA"/>
    <w:rsid w:val="001042CE"/>
    <w:rsid w:val="001062FA"/>
    <w:rsid w:val="00111F00"/>
    <w:rsid w:val="00113555"/>
    <w:rsid w:val="001137E8"/>
    <w:rsid w:val="0011537E"/>
    <w:rsid w:val="00117B55"/>
    <w:rsid w:val="00120E35"/>
    <w:rsid w:val="001244D9"/>
    <w:rsid w:val="00125B50"/>
    <w:rsid w:val="00130FE8"/>
    <w:rsid w:val="00132D42"/>
    <w:rsid w:val="00134A84"/>
    <w:rsid w:val="0013531A"/>
    <w:rsid w:val="0014026C"/>
    <w:rsid w:val="0014107E"/>
    <w:rsid w:val="001414DD"/>
    <w:rsid w:val="001416DE"/>
    <w:rsid w:val="00141CD2"/>
    <w:rsid w:val="001424C5"/>
    <w:rsid w:val="00145472"/>
    <w:rsid w:val="001455E1"/>
    <w:rsid w:val="00145DD1"/>
    <w:rsid w:val="001470CF"/>
    <w:rsid w:val="00147E1D"/>
    <w:rsid w:val="001518C2"/>
    <w:rsid w:val="00152D2E"/>
    <w:rsid w:val="00153493"/>
    <w:rsid w:val="001534FD"/>
    <w:rsid w:val="00153DA0"/>
    <w:rsid w:val="001542CD"/>
    <w:rsid w:val="00154709"/>
    <w:rsid w:val="00154D63"/>
    <w:rsid w:val="0015609F"/>
    <w:rsid w:val="00157597"/>
    <w:rsid w:val="00157C4D"/>
    <w:rsid w:val="00160275"/>
    <w:rsid w:val="00161076"/>
    <w:rsid w:val="00163997"/>
    <w:rsid w:val="001639BD"/>
    <w:rsid w:val="001677CF"/>
    <w:rsid w:val="00171A7A"/>
    <w:rsid w:val="00171B28"/>
    <w:rsid w:val="00171D9F"/>
    <w:rsid w:val="00172A27"/>
    <w:rsid w:val="001739DF"/>
    <w:rsid w:val="00174E24"/>
    <w:rsid w:val="00175BC6"/>
    <w:rsid w:val="00176186"/>
    <w:rsid w:val="001762D5"/>
    <w:rsid w:val="0017692D"/>
    <w:rsid w:val="001775D5"/>
    <w:rsid w:val="0017763E"/>
    <w:rsid w:val="00180B5D"/>
    <w:rsid w:val="001821ED"/>
    <w:rsid w:val="00182762"/>
    <w:rsid w:val="0018560C"/>
    <w:rsid w:val="0018657C"/>
    <w:rsid w:val="00191404"/>
    <w:rsid w:val="00192FCC"/>
    <w:rsid w:val="00195029"/>
    <w:rsid w:val="00195242"/>
    <w:rsid w:val="001959CB"/>
    <w:rsid w:val="00195B0E"/>
    <w:rsid w:val="0019607E"/>
    <w:rsid w:val="001A1233"/>
    <w:rsid w:val="001A1C7A"/>
    <w:rsid w:val="001A1D6A"/>
    <w:rsid w:val="001A2299"/>
    <w:rsid w:val="001A31F3"/>
    <w:rsid w:val="001A32D2"/>
    <w:rsid w:val="001A3FA3"/>
    <w:rsid w:val="001A4FA2"/>
    <w:rsid w:val="001A56BC"/>
    <w:rsid w:val="001A582E"/>
    <w:rsid w:val="001A759D"/>
    <w:rsid w:val="001B0079"/>
    <w:rsid w:val="001B03E6"/>
    <w:rsid w:val="001B06FE"/>
    <w:rsid w:val="001B1FBC"/>
    <w:rsid w:val="001B39EF"/>
    <w:rsid w:val="001B44B4"/>
    <w:rsid w:val="001B6892"/>
    <w:rsid w:val="001B79B4"/>
    <w:rsid w:val="001C1626"/>
    <w:rsid w:val="001C17F7"/>
    <w:rsid w:val="001C31C7"/>
    <w:rsid w:val="001C484F"/>
    <w:rsid w:val="001C4F6E"/>
    <w:rsid w:val="001C77CE"/>
    <w:rsid w:val="001D0200"/>
    <w:rsid w:val="001D10FB"/>
    <w:rsid w:val="001D188A"/>
    <w:rsid w:val="001D1BF0"/>
    <w:rsid w:val="001E324A"/>
    <w:rsid w:val="001E3FD8"/>
    <w:rsid w:val="001E4017"/>
    <w:rsid w:val="001E417D"/>
    <w:rsid w:val="001E4533"/>
    <w:rsid w:val="001E5AB9"/>
    <w:rsid w:val="001E7E76"/>
    <w:rsid w:val="001F0FA9"/>
    <w:rsid w:val="001F18CE"/>
    <w:rsid w:val="001F2629"/>
    <w:rsid w:val="001F3BC6"/>
    <w:rsid w:val="001F699B"/>
    <w:rsid w:val="00200438"/>
    <w:rsid w:val="00200822"/>
    <w:rsid w:val="002018BB"/>
    <w:rsid w:val="00201E86"/>
    <w:rsid w:val="00202F87"/>
    <w:rsid w:val="002038F8"/>
    <w:rsid w:val="00203B5F"/>
    <w:rsid w:val="00205E14"/>
    <w:rsid w:val="0020765F"/>
    <w:rsid w:val="00210AB2"/>
    <w:rsid w:val="00210B64"/>
    <w:rsid w:val="002116D0"/>
    <w:rsid w:val="00211931"/>
    <w:rsid w:val="0021254F"/>
    <w:rsid w:val="002126EA"/>
    <w:rsid w:val="002138A4"/>
    <w:rsid w:val="00213CD5"/>
    <w:rsid w:val="0021602E"/>
    <w:rsid w:val="002170C6"/>
    <w:rsid w:val="00217FA5"/>
    <w:rsid w:val="00220C6C"/>
    <w:rsid w:val="00221C4B"/>
    <w:rsid w:val="0022217A"/>
    <w:rsid w:val="002224FF"/>
    <w:rsid w:val="002240F2"/>
    <w:rsid w:val="00224D62"/>
    <w:rsid w:val="002263C9"/>
    <w:rsid w:val="002266E2"/>
    <w:rsid w:val="00231D9D"/>
    <w:rsid w:val="0023220F"/>
    <w:rsid w:val="0023226A"/>
    <w:rsid w:val="002324E8"/>
    <w:rsid w:val="00233CAD"/>
    <w:rsid w:val="00234566"/>
    <w:rsid w:val="002346CD"/>
    <w:rsid w:val="0023619B"/>
    <w:rsid w:val="00237B24"/>
    <w:rsid w:val="00241CB9"/>
    <w:rsid w:val="00243B29"/>
    <w:rsid w:val="002464AA"/>
    <w:rsid w:val="00246DF9"/>
    <w:rsid w:val="00246FF6"/>
    <w:rsid w:val="00251A37"/>
    <w:rsid w:val="00253A3A"/>
    <w:rsid w:val="00256D84"/>
    <w:rsid w:val="002601A5"/>
    <w:rsid w:val="00260369"/>
    <w:rsid w:val="002608FC"/>
    <w:rsid w:val="00261006"/>
    <w:rsid w:val="002614A4"/>
    <w:rsid w:val="00261A3E"/>
    <w:rsid w:val="00263016"/>
    <w:rsid w:val="00263673"/>
    <w:rsid w:val="00263ACC"/>
    <w:rsid w:val="00263BB8"/>
    <w:rsid w:val="00264B2A"/>
    <w:rsid w:val="00264D23"/>
    <w:rsid w:val="002651AC"/>
    <w:rsid w:val="0026668D"/>
    <w:rsid w:val="0027024B"/>
    <w:rsid w:val="0027055C"/>
    <w:rsid w:val="002728EB"/>
    <w:rsid w:val="00274059"/>
    <w:rsid w:val="00275AC9"/>
    <w:rsid w:val="0027764E"/>
    <w:rsid w:val="00280B3A"/>
    <w:rsid w:val="00280F90"/>
    <w:rsid w:val="002816BF"/>
    <w:rsid w:val="00282971"/>
    <w:rsid w:val="00282B1B"/>
    <w:rsid w:val="00284D05"/>
    <w:rsid w:val="00284ED1"/>
    <w:rsid w:val="00287B07"/>
    <w:rsid w:val="00290780"/>
    <w:rsid w:val="00290FB6"/>
    <w:rsid w:val="00290FF9"/>
    <w:rsid w:val="00291A41"/>
    <w:rsid w:val="00292822"/>
    <w:rsid w:val="00292DF4"/>
    <w:rsid w:val="002937FA"/>
    <w:rsid w:val="002949CC"/>
    <w:rsid w:val="00294A91"/>
    <w:rsid w:val="00294E77"/>
    <w:rsid w:val="0029560B"/>
    <w:rsid w:val="00295E7F"/>
    <w:rsid w:val="00296B32"/>
    <w:rsid w:val="00296BC7"/>
    <w:rsid w:val="0029743B"/>
    <w:rsid w:val="002A07B3"/>
    <w:rsid w:val="002A0C83"/>
    <w:rsid w:val="002A0F14"/>
    <w:rsid w:val="002A28C0"/>
    <w:rsid w:val="002A354F"/>
    <w:rsid w:val="002A3750"/>
    <w:rsid w:val="002A3B5C"/>
    <w:rsid w:val="002A69DB"/>
    <w:rsid w:val="002A7287"/>
    <w:rsid w:val="002B18A7"/>
    <w:rsid w:val="002B2829"/>
    <w:rsid w:val="002B2E4A"/>
    <w:rsid w:val="002B48B2"/>
    <w:rsid w:val="002B5395"/>
    <w:rsid w:val="002B557D"/>
    <w:rsid w:val="002B78EB"/>
    <w:rsid w:val="002C3675"/>
    <w:rsid w:val="002C3F05"/>
    <w:rsid w:val="002C4603"/>
    <w:rsid w:val="002C7F2A"/>
    <w:rsid w:val="002D295B"/>
    <w:rsid w:val="002D3788"/>
    <w:rsid w:val="002D3B4D"/>
    <w:rsid w:val="002D3C19"/>
    <w:rsid w:val="002D418F"/>
    <w:rsid w:val="002D4467"/>
    <w:rsid w:val="002D51A5"/>
    <w:rsid w:val="002D6F18"/>
    <w:rsid w:val="002E0FDF"/>
    <w:rsid w:val="002E2084"/>
    <w:rsid w:val="002E3481"/>
    <w:rsid w:val="002E36FD"/>
    <w:rsid w:val="002E3A19"/>
    <w:rsid w:val="002E4A1B"/>
    <w:rsid w:val="002E589B"/>
    <w:rsid w:val="002E732D"/>
    <w:rsid w:val="002E7910"/>
    <w:rsid w:val="002F1695"/>
    <w:rsid w:val="002F2ECA"/>
    <w:rsid w:val="002F348E"/>
    <w:rsid w:val="002F3E94"/>
    <w:rsid w:val="002F56B1"/>
    <w:rsid w:val="002F574D"/>
    <w:rsid w:val="002F5B77"/>
    <w:rsid w:val="002F69B3"/>
    <w:rsid w:val="002F7E5F"/>
    <w:rsid w:val="003002A4"/>
    <w:rsid w:val="00301D97"/>
    <w:rsid w:val="00302E30"/>
    <w:rsid w:val="003046B1"/>
    <w:rsid w:val="00304747"/>
    <w:rsid w:val="00310337"/>
    <w:rsid w:val="003135A0"/>
    <w:rsid w:val="00314C47"/>
    <w:rsid w:val="003162EC"/>
    <w:rsid w:val="0031748E"/>
    <w:rsid w:val="003203C4"/>
    <w:rsid w:val="003206A6"/>
    <w:rsid w:val="003217C4"/>
    <w:rsid w:val="003228B5"/>
    <w:rsid w:val="003238D8"/>
    <w:rsid w:val="003239FD"/>
    <w:rsid w:val="00324610"/>
    <w:rsid w:val="00324865"/>
    <w:rsid w:val="00324AAD"/>
    <w:rsid w:val="003264D8"/>
    <w:rsid w:val="00327F11"/>
    <w:rsid w:val="00331B3D"/>
    <w:rsid w:val="003330AD"/>
    <w:rsid w:val="00334F9C"/>
    <w:rsid w:val="003365FC"/>
    <w:rsid w:val="003368CB"/>
    <w:rsid w:val="00336BB6"/>
    <w:rsid w:val="003373B6"/>
    <w:rsid w:val="00340553"/>
    <w:rsid w:val="00340B2A"/>
    <w:rsid w:val="0034167D"/>
    <w:rsid w:val="00342F94"/>
    <w:rsid w:val="00343AA0"/>
    <w:rsid w:val="00344CFB"/>
    <w:rsid w:val="00345B93"/>
    <w:rsid w:val="003469FD"/>
    <w:rsid w:val="00352138"/>
    <w:rsid w:val="00352D5C"/>
    <w:rsid w:val="0035330F"/>
    <w:rsid w:val="00355267"/>
    <w:rsid w:val="003555B8"/>
    <w:rsid w:val="00356DE6"/>
    <w:rsid w:val="00360DDD"/>
    <w:rsid w:val="00361F7D"/>
    <w:rsid w:val="00361F8F"/>
    <w:rsid w:val="003622F3"/>
    <w:rsid w:val="00362851"/>
    <w:rsid w:val="0036296E"/>
    <w:rsid w:val="003630A2"/>
    <w:rsid w:val="00363A7A"/>
    <w:rsid w:val="003643F9"/>
    <w:rsid w:val="003648FB"/>
    <w:rsid w:val="00365270"/>
    <w:rsid w:val="003669C5"/>
    <w:rsid w:val="00366B4F"/>
    <w:rsid w:val="00366C04"/>
    <w:rsid w:val="00370E1B"/>
    <w:rsid w:val="003711E2"/>
    <w:rsid w:val="00372C34"/>
    <w:rsid w:val="00372C37"/>
    <w:rsid w:val="00375B05"/>
    <w:rsid w:val="00376660"/>
    <w:rsid w:val="00380AC6"/>
    <w:rsid w:val="00381831"/>
    <w:rsid w:val="00381E52"/>
    <w:rsid w:val="00382A66"/>
    <w:rsid w:val="00382DB4"/>
    <w:rsid w:val="00383708"/>
    <w:rsid w:val="00384810"/>
    <w:rsid w:val="003854E7"/>
    <w:rsid w:val="00385BF9"/>
    <w:rsid w:val="00386EC5"/>
    <w:rsid w:val="00387D39"/>
    <w:rsid w:val="003914C0"/>
    <w:rsid w:val="0039215A"/>
    <w:rsid w:val="003922BD"/>
    <w:rsid w:val="00394A5B"/>
    <w:rsid w:val="00396950"/>
    <w:rsid w:val="003A0380"/>
    <w:rsid w:val="003A1124"/>
    <w:rsid w:val="003A67C1"/>
    <w:rsid w:val="003A703B"/>
    <w:rsid w:val="003A7F3E"/>
    <w:rsid w:val="003B04B7"/>
    <w:rsid w:val="003B2485"/>
    <w:rsid w:val="003B58CD"/>
    <w:rsid w:val="003B7762"/>
    <w:rsid w:val="003B79B3"/>
    <w:rsid w:val="003B7A2F"/>
    <w:rsid w:val="003C0A7A"/>
    <w:rsid w:val="003C0AE4"/>
    <w:rsid w:val="003C0B61"/>
    <w:rsid w:val="003C16AA"/>
    <w:rsid w:val="003C1860"/>
    <w:rsid w:val="003C3D82"/>
    <w:rsid w:val="003C4E8C"/>
    <w:rsid w:val="003C503E"/>
    <w:rsid w:val="003C5607"/>
    <w:rsid w:val="003D0173"/>
    <w:rsid w:val="003D22A1"/>
    <w:rsid w:val="003D38F8"/>
    <w:rsid w:val="003D3F9D"/>
    <w:rsid w:val="003D4B6C"/>
    <w:rsid w:val="003D608F"/>
    <w:rsid w:val="003D6166"/>
    <w:rsid w:val="003D6DBC"/>
    <w:rsid w:val="003E1BBC"/>
    <w:rsid w:val="003E216F"/>
    <w:rsid w:val="003E493C"/>
    <w:rsid w:val="003E4BAD"/>
    <w:rsid w:val="003E4F75"/>
    <w:rsid w:val="003F0C34"/>
    <w:rsid w:val="003F0FC7"/>
    <w:rsid w:val="003F1A34"/>
    <w:rsid w:val="003F1C6D"/>
    <w:rsid w:val="003F1FEC"/>
    <w:rsid w:val="003F284D"/>
    <w:rsid w:val="003F4519"/>
    <w:rsid w:val="003F5760"/>
    <w:rsid w:val="003F5A6A"/>
    <w:rsid w:val="003F75F5"/>
    <w:rsid w:val="003F7C58"/>
    <w:rsid w:val="00402440"/>
    <w:rsid w:val="00403644"/>
    <w:rsid w:val="004045E7"/>
    <w:rsid w:val="004077BE"/>
    <w:rsid w:val="00407C89"/>
    <w:rsid w:val="00410D20"/>
    <w:rsid w:val="004117C5"/>
    <w:rsid w:val="00411880"/>
    <w:rsid w:val="00411EA5"/>
    <w:rsid w:val="00414512"/>
    <w:rsid w:val="00414C95"/>
    <w:rsid w:val="00416275"/>
    <w:rsid w:val="00421C76"/>
    <w:rsid w:val="0042207E"/>
    <w:rsid w:val="004234FD"/>
    <w:rsid w:val="00423B06"/>
    <w:rsid w:val="00424229"/>
    <w:rsid w:val="004247F2"/>
    <w:rsid w:val="00426B8B"/>
    <w:rsid w:val="00426EF6"/>
    <w:rsid w:val="00427B95"/>
    <w:rsid w:val="00430137"/>
    <w:rsid w:val="00430209"/>
    <w:rsid w:val="004303A0"/>
    <w:rsid w:val="00430609"/>
    <w:rsid w:val="00430673"/>
    <w:rsid w:val="00431ECC"/>
    <w:rsid w:val="00432C3F"/>
    <w:rsid w:val="004330D4"/>
    <w:rsid w:val="00433153"/>
    <w:rsid w:val="0043472B"/>
    <w:rsid w:val="00435467"/>
    <w:rsid w:val="00437BA5"/>
    <w:rsid w:val="00437C05"/>
    <w:rsid w:val="004407CC"/>
    <w:rsid w:val="00441B48"/>
    <w:rsid w:val="0044375B"/>
    <w:rsid w:val="00445203"/>
    <w:rsid w:val="00445772"/>
    <w:rsid w:val="00445B88"/>
    <w:rsid w:val="00446352"/>
    <w:rsid w:val="0044667D"/>
    <w:rsid w:val="004467EE"/>
    <w:rsid w:val="00447817"/>
    <w:rsid w:val="004506EA"/>
    <w:rsid w:val="004543E7"/>
    <w:rsid w:val="004546EC"/>
    <w:rsid w:val="00454944"/>
    <w:rsid w:val="004563EC"/>
    <w:rsid w:val="004576D6"/>
    <w:rsid w:val="00457F7F"/>
    <w:rsid w:val="00460651"/>
    <w:rsid w:val="004633A6"/>
    <w:rsid w:val="0046409B"/>
    <w:rsid w:val="00464AF6"/>
    <w:rsid w:val="004659A5"/>
    <w:rsid w:val="0046647F"/>
    <w:rsid w:val="00471FD3"/>
    <w:rsid w:val="0047332E"/>
    <w:rsid w:val="0047504C"/>
    <w:rsid w:val="004757EB"/>
    <w:rsid w:val="0047584C"/>
    <w:rsid w:val="00475B09"/>
    <w:rsid w:val="00476A83"/>
    <w:rsid w:val="00476FB8"/>
    <w:rsid w:val="004802FC"/>
    <w:rsid w:val="004807A1"/>
    <w:rsid w:val="004812E0"/>
    <w:rsid w:val="00481443"/>
    <w:rsid w:val="00481899"/>
    <w:rsid w:val="00481CF9"/>
    <w:rsid w:val="00481F40"/>
    <w:rsid w:val="004853BD"/>
    <w:rsid w:val="004922B7"/>
    <w:rsid w:val="00494022"/>
    <w:rsid w:val="004958A7"/>
    <w:rsid w:val="00495BD4"/>
    <w:rsid w:val="00495E87"/>
    <w:rsid w:val="00496787"/>
    <w:rsid w:val="004968BB"/>
    <w:rsid w:val="0049777E"/>
    <w:rsid w:val="00497FBD"/>
    <w:rsid w:val="004A02D4"/>
    <w:rsid w:val="004A59B0"/>
    <w:rsid w:val="004A62AF"/>
    <w:rsid w:val="004A7905"/>
    <w:rsid w:val="004B03E0"/>
    <w:rsid w:val="004B1C71"/>
    <w:rsid w:val="004B3012"/>
    <w:rsid w:val="004B319A"/>
    <w:rsid w:val="004B383A"/>
    <w:rsid w:val="004B38E1"/>
    <w:rsid w:val="004B3BC8"/>
    <w:rsid w:val="004B43AC"/>
    <w:rsid w:val="004B6AD7"/>
    <w:rsid w:val="004C3BE3"/>
    <w:rsid w:val="004C5817"/>
    <w:rsid w:val="004C6963"/>
    <w:rsid w:val="004C697B"/>
    <w:rsid w:val="004C6C20"/>
    <w:rsid w:val="004C77B0"/>
    <w:rsid w:val="004C7BEB"/>
    <w:rsid w:val="004D0F95"/>
    <w:rsid w:val="004D1585"/>
    <w:rsid w:val="004D44BE"/>
    <w:rsid w:val="004E1815"/>
    <w:rsid w:val="004E1B59"/>
    <w:rsid w:val="004E1C60"/>
    <w:rsid w:val="004E1F00"/>
    <w:rsid w:val="004E22BF"/>
    <w:rsid w:val="004E38EC"/>
    <w:rsid w:val="004E4CB3"/>
    <w:rsid w:val="004E6F73"/>
    <w:rsid w:val="004F4C85"/>
    <w:rsid w:val="004F4E78"/>
    <w:rsid w:val="004F5156"/>
    <w:rsid w:val="004F51EF"/>
    <w:rsid w:val="004F6A35"/>
    <w:rsid w:val="00502052"/>
    <w:rsid w:val="00503207"/>
    <w:rsid w:val="00503551"/>
    <w:rsid w:val="005038D0"/>
    <w:rsid w:val="00503CAA"/>
    <w:rsid w:val="00503D01"/>
    <w:rsid w:val="00505A98"/>
    <w:rsid w:val="00505BC9"/>
    <w:rsid w:val="00505C55"/>
    <w:rsid w:val="00506C80"/>
    <w:rsid w:val="0051036C"/>
    <w:rsid w:val="0051222C"/>
    <w:rsid w:val="005124A9"/>
    <w:rsid w:val="00514B5F"/>
    <w:rsid w:val="00515932"/>
    <w:rsid w:val="00515C45"/>
    <w:rsid w:val="005173C0"/>
    <w:rsid w:val="00517A3C"/>
    <w:rsid w:val="00521FE9"/>
    <w:rsid w:val="005224D7"/>
    <w:rsid w:val="00523452"/>
    <w:rsid w:val="00523FCB"/>
    <w:rsid w:val="0052429A"/>
    <w:rsid w:val="00524D62"/>
    <w:rsid w:val="005255C3"/>
    <w:rsid w:val="00526A17"/>
    <w:rsid w:val="00526F7F"/>
    <w:rsid w:val="00530F5C"/>
    <w:rsid w:val="00531732"/>
    <w:rsid w:val="00531CC7"/>
    <w:rsid w:val="00531E49"/>
    <w:rsid w:val="00532348"/>
    <w:rsid w:val="00533C0D"/>
    <w:rsid w:val="00535EC8"/>
    <w:rsid w:val="005364C7"/>
    <w:rsid w:val="00536EA6"/>
    <w:rsid w:val="005372C8"/>
    <w:rsid w:val="0054039C"/>
    <w:rsid w:val="00541382"/>
    <w:rsid w:val="005418CB"/>
    <w:rsid w:val="00543D80"/>
    <w:rsid w:val="0054409A"/>
    <w:rsid w:val="00544242"/>
    <w:rsid w:val="0054457C"/>
    <w:rsid w:val="005464D7"/>
    <w:rsid w:val="00551E9D"/>
    <w:rsid w:val="005525DD"/>
    <w:rsid w:val="005530B8"/>
    <w:rsid w:val="00556068"/>
    <w:rsid w:val="00556FF3"/>
    <w:rsid w:val="005571D0"/>
    <w:rsid w:val="005577D1"/>
    <w:rsid w:val="00557B97"/>
    <w:rsid w:val="00560F19"/>
    <w:rsid w:val="00561379"/>
    <w:rsid w:val="00561575"/>
    <w:rsid w:val="00561E43"/>
    <w:rsid w:val="00563BF2"/>
    <w:rsid w:val="00563F73"/>
    <w:rsid w:val="005665C0"/>
    <w:rsid w:val="005669EE"/>
    <w:rsid w:val="00566DCB"/>
    <w:rsid w:val="005675D6"/>
    <w:rsid w:val="005675FE"/>
    <w:rsid w:val="00570088"/>
    <w:rsid w:val="00571099"/>
    <w:rsid w:val="00571B78"/>
    <w:rsid w:val="00573FAD"/>
    <w:rsid w:val="0057552B"/>
    <w:rsid w:val="0057586F"/>
    <w:rsid w:val="0057592A"/>
    <w:rsid w:val="00575C48"/>
    <w:rsid w:val="00575F85"/>
    <w:rsid w:val="00576E67"/>
    <w:rsid w:val="005815D2"/>
    <w:rsid w:val="00581C19"/>
    <w:rsid w:val="00585608"/>
    <w:rsid w:val="00587D17"/>
    <w:rsid w:val="00590BF5"/>
    <w:rsid w:val="0059319D"/>
    <w:rsid w:val="0059378C"/>
    <w:rsid w:val="005940AE"/>
    <w:rsid w:val="00594E0B"/>
    <w:rsid w:val="00596C66"/>
    <w:rsid w:val="00597D45"/>
    <w:rsid w:val="005A0D63"/>
    <w:rsid w:val="005A1970"/>
    <w:rsid w:val="005A34DD"/>
    <w:rsid w:val="005A42F1"/>
    <w:rsid w:val="005A508B"/>
    <w:rsid w:val="005A509F"/>
    <w:rsid w:val="005B1494"/>
    <w:rsid w:val="005B2F33"/>
    <w:rsid w:val="005B666B"/>
    <w:rsid w:val="005B719A"/>
    <w:rsid w:val="005B7FB0"/>
    <w:rsid w:val="005C065E"/>
    <w:rsid w:val="005C0BC1"/>
    <w:rsid w:val="005C1A92"/>
    <w:rsid w:val="005C2162"/>
    <w:rsid w:val="005C2872"/>
    <w:rsid w:val="005C3AF8"/>
    <w:rsid w:val="005C40D5"/>
    <w:rsid w:val="005C491B"/>
    <w:rsid w:val="005D1867"/>
    <w:rsid w:val="005D2243"/>
    <w:rsid w:val="005D27DB"/>
    <w:rsid w:val="005D4710"/>
    <w:rsid w:val="005D505E"/>
    <w:rsid w:val="005D52F5"/>
    <w:rsid w:val="005D6B24"/>
    <w:rsid w:val="005D6E44"/>
    <w:rsid w:val="005D6EBE"/>
    <w:rsid w:val="005D7F7A"/>
    <w:rsid w:val="005E066F"/>
    <w:rsid w:val="005E13C3"/>
    <w:rsid w:val="005E1F47"/>
    <w:rsid w:val="005E21EC"/>
    <w:rsid w:val="005E7746"/>
    <w:rsid w:val="005F0809"/>
    <w:rsid w:val="005F1232"/>
    <w:rsid w:val="005F2423"/>
    <w:rsid w:val="005F2837"/>
    <w:rsid w:val="005F2A37"/>
    <w:rsid w:val="005F5B89"/>
    <w:rsid w:val="005F5E1B"/>
    <w:rsid w:val="00600860"/>
    <w:rsid w:val="00602200"/>
    <w:rsid w:val="00602F01"/>
    <w:rsid w:val="00602F5E"/>
    <w:rsid w:val="00604795"/>
    <w:rsid w:val="00604AD1"/>
    <w:rsid w:val="00604B74"/>
    <w:rsid w:val="00607171"/>
    <w:rsid w:val="00607816"/>
    <w:rsid w:val="00610CEE"/>
    <w:rsid w:val="00610F57"/>
    <w:rsid w:val="006119DB"/>
    <w:rsid w:val="0061288A"/>
    <w:rsid w:val="006133A6"/>
    <w:rsid w:val="006138F4"/>
    <w:rsid w:val="0061724B"/>
    <w:rsid w:val="006212DD"/>
    <w:rsid w:val="00621F83"/>
    <w:rsid w:val="006257A0"/>
    <w:rsid w:val="006260D4"/>
    <w:rsid w:val="00627944"/>
    <w:rsid w:val="00627E24"/>
    <w:rsid w:val="00630B98"/>
    <w:rsid w:val="006327F3"/>
    <w:rsid w:val="0063379E"/>
    <w:rsid w:val="0063380C"/>
    <w:rsid w:val="00634F0C"/>
    <w:rsid w:val="0064050A"/>
    <w:rsid w:val="00641FD9"/>
    <w:rsid w:val="00642E73"/>
    <w:rsid w:val="00643F73"/>
    <w:rsid w:val="006441C2"/>
    <w:rsid w:val="00645071"/>
    <w:rsid w:val="00646AC0"/>
    <w:rsid w:val="00646BC5"/>
    <w:rsid w:val="00646FD9"/>
    <w:rsid w:val="006500E4"/>
    <w:rsid w:val="00650A09"/>
    <w:rsid w:val="00652BBB"/>
    <w:rsid w:val="00653CE2"/>
    <w:rsid w:val="0065548A"/>
    <w:rsid w:val="00655610"/>
    <w:rsid w:val="00655EE0"/>
    <w:rsid w:val="006564AA"/>
    <w:rsid w:val="006620F4"/>
    <w:rsid w:val="00662892"/>
    <w:rsid w:val="00662C18"/>
    <w:rsid w:val="00662EFA"/>
    <w:rsid w:val="0066386F"/>
    <w:rsid w:val="00664F88"/>
    <w:rsid w:val="0066586C"/>
    <w:rsid w:val="00666141"/>
    <w:rsid w:val="0066713B"/>
    <w:rsid w:val="00667A95"/>
    <w:rsid w:val="00667D54"/>
    <w:rsid w:val="00672726"/>
    <w:rsid w:val="006729C0"/>
    <w:rsid w:val="00673285"/>
    <w:rsid w:val="006743B8"/>
    <w:rsid w:val="00674A30"/>
    <w:rsid w:val="00674A9D"/>
    <w:rsid w:val="0067598A"/>
    <w:rsid w:val="006812D0"/>
    <w:rsid w:val="00681709"/>
    <w:rsid w:val="00681A1E"/>
    <w:rsid w:val="00682A19"/>
    <w:rsid w:val="00682F05"/>
    <w:rsid w:val="006876DA"/>
    <w:rsid w:val="00687FD3"/>
    <w:rsid w:val="00692686"/>
    <w:rsid w:val="006938E0"/>
    <w:rsid w:val="00694094"/>
    <w:rsid w:val="0069444C"/>
    <w:rsid w:val="006952F4"/>
    <w:rsid w:val="006965E8"/>
    <w:rsid w:val="00696EFC"/>
    <w:rsid w:val="006A075E"/>
    <w:rsid w:val="006A0A4C"/>
    <w:rsid w:val="006A28AA"/>
    <w:rsid w:val="006A3042"/>
    <w:rsid w:val="006A4735"/>
    <w:rsid w:val="006A47FE"/>
    <w:rsid w:val="006A5029"/>
    <w:rsid w:val="006A5366"/>
    <w:rsid w:val="006A66C7"/>
    <w:rsid w:val="006A69B5"/>
    <w:rsid w:val="006A7522"/>
    <w:rsid w:val="006B286C"/>
    <w:rsid w:val="006B3AA9"/>
    <w:rsid w:val="006B484A"/>
    <w:rsid w:val="006B5422"/>
    <w:rsid w:val="006B58E5"/>
    <w:rsid w:val="006B644C"/>
    <w:rsid w:val="006B788D"/>
    <w:rsid w:val="006B7C7D"/>
    <w:rsid w:val="006C10CA"/>
    <w:rsid w:val="006C47B1"/>
    <w:rsid w:val="006C4D9D"/>
    <w:rsid w:val="006C65E2"/>
    <w:rsid w:val="006C7B86"/>
    <w:rsid w:val="006D0423"/>
    <w:rsid w:val="006D0DAF"/>
    <w:rsid w:val="006D366D"/>
    <w:rsid w:val="006D3A41"/>
    <w:rsid w:val="006D54A7"/>
    <w:rsid w:val="006D5759"/>
    <w:rsid w:val="006D575A"/>
    <w:rsid w:val="006D7438"/>
    <w:rsid w:val="006D76D4"/>
    <w:rsid w:val="006D77F3"/>
    <w:rsid w:val="006E0C09"/>
    <w:rsid w:val="006E1F37"/>
    <w:rsid w:val="006E3C07"/>
    <w:rsid w:val="006E4BB8"/>
    <w:rsid w:val="006E5576"/>
    <w:rsid w:val="006E5AE1"/>
    <w:rsid w:val="006E5C9C"/>
    <w:rsid w:val="006E5F4A"/>
    <w:rsid w:val="006E6A50"/>
    <w:rsid w:val="006E6FEE"/>
    <w:rsid w:val="006F3C00"/>
    <w:rsid w:val="006F3DFC"/>
    <w:rsid w:val="006F4E38"/>
    <w:rsid w:val="007004A4"/>
    <w:rsid w:val="00700E52"/>
    <w:rsid w:val="00700FD6"/>
    <w:rsid w:val="00702757"/>
    <w:rsid w:val="00702985"/>
    <w:rsid w:val="00706905"/>
    <w:rsid w:val="0070786E"/>
    <w:rsid w:val="00712B96"/>
    <w:rsid w:val="00713A4E"/>
    <w:rsid w:val="0071501E"/>
    <w:rsid w:val="00717357"/>
    <w:rsid w:val="00721749"/>
    <w:rsid w:val="00724A3A"/>
    <w:rsid w:val="0072526F"/>
    <w:rsid w:val="007265D2"/>
    <w:rsid w:val="0072749D"/>
    <w:rsid w:val="007274BE"/>
    <w:rsid w:val="007309EB"/>
    <w:rsid w:val="00730E28"/>
    <w:rsid w:val="00731EED"/>
    <w:rsid w:val="007326F7"/>
    <w:rsid w:val="007327CB"/>
    <w:rsid w:val="007332CE"/>
    <w:rsid w:val="0073450F"/>
    <w:rsid w:val="007348DC"/>
    <w:rsid w:val="00734D3C"/>
    <w:rsid w:val="00735944"/>
    <w:rsid w:val="00735DA0"/>
    <w:rsid w:val="007400C8"/>
    <w:rsid w:val="007409E3"/>
    <w:rsid w:val="00740C13"/>
    <w:rsid w:val="00741F77"/>
    <w:rsid w:val="0074230E"/>
    <w:rsid w:val="0074316B"/>
    <w:rsid w:val="0074350A"/>
    <w:rsid w:val="0074364C"/>
    <w:rsid w:val="0074430D"/>
    <w:rsid w:val="007448EF"/>
    <w:rsid w:val="00745238"/>
    <w:rsid w:val="00745247"/>
    <w:rsid w:val="00745377"/>
    <w:rsid w:val="00747FAD"/>
    <w:rsid w:val="00752429"/>
    <w:rsid w:val="00752B20"/>
    <w:rsid w:val="007535F7"/>
    <w:rsid w:val="00753817"/>
    <w:rsid w:val="007540B1"/>
    <w:rsid w:val="00755D58"/>
    <w:rsid w:val="00762440"/>
    <w:rsid w:val="00765563"/>
    <w:rsid w:val="007672BD"/>
    <w:rsid w:val="00767CA0"/>
    <w:rsid w:val="00772176"/>
    <w:rsid w:val="0077231B"/>
    <w:rsid w:val="00773AA2"/>
    <w:rsid w:val="00773C38"/>
    <w:rsid w:val="007741CF"/>
    <w:rsid w:val="0077500C"/>
    <w:rsid w:val="00780A1C"/>
    <w:rsid w:val="00782CEA"/>
    <w:rsid w:val="007837F2"/>
    <w:rsid w:val="0078502D"/>
    <w:rsid w:val="00785930"/>
    <w:rsid w:val="007873C4"/>
    <w:rsid w:val="00790B86"/>
    <w:rsid w:val="00791B89"/>
    <w:rsid w:val="0079208B"/>
    <w:rsid w:val="00792497"/>
    <w:rsid w:val="00792F30"/>
    <w:rsid w:val="0079332B"/>
    <w:rsid w:val="00793BB2"/>
    <w:rsid w:val="007953E4"/>
    <w:rsid w:val="00795641"/>
    <w:rsid w:val="00796ADE"/>
    <w:rsid w:val="00797541"/>
    <w:rsid w:val="007A051F"/>
    <w:rsid w:val="007A182B"/>
    <w:rsid w:val="007A197C"/>
    <w:rsid w:val="007A2977"/>
    <w:rsid w:val="007A48F4"/>
    <w:rsid w:val="007A53D3"/>
    <w:rsid w:val="007A5432"/>
    <w:rsid w:val="007A65B0"/>
    <w:rsid w:val="007A7B39"/>
    <w:rsid w:val="007B092F"/>
    <w:rsid w:val="007B0F41"/>
    <w:rsid w:val="007B168E"/>
    <w:rsid w:val="007B1903"/>
    <w:rsid w:val="007B1FD5"/>
    <w:rsid w:val="007B3549"/>
    <w:rsid w:val="007B5DEE"/>
    <w:rsid w:val="007C09F7"/>
    <w:rsid w:val="007C0CF2"/>
    <w:rsid w:val="007C0DC1"/>
    <w:rsid w:val="007C0E22"/>
    <w:rsid w:val="007C3519"/>
    <w:rsid w:val="007C36C3"/>
    <w:rsid w:val="007C4C95"/>
    <w:rsid w:val="007C573D"/>
    <w:rsid w:val="007C77E5"/>
    <w:rsid w:val="007D060D"/>
    <w:rsid w:val="007D458C"/>
    <w:rsid w:val="007D47CF"/>
    <w:rsid w:val="007D59CE"/>
    <w:rsid w:val="007D6293"/>
    <w:rsid w:val="007D6C7A"/>
    <w:rsid w:val="007D6D56"/>
    <w:rsid w:val="007E550A"/>
    <w:rsid w:val="007E6CAE"/>
    <w:rsid w:val="007E72BD"/>
    <w:rsid w:val="007E762E"/>
    <w:rsid w:val="007F35D6"/>
    <w:rsid w:val="007F512C"/>
    <w:rsid w:val="007F601D"/>
    <w:rsid w:val="007F6876"/>
    <w:rsid w:val="007F72A3"/>
    <w:rsid w:val="008003F9"/>
    <w:rsid w:val="00800904"/>
    <w:rsid w:val="0080129F"/>
    <w:rsid w:val="00803B5C"/>
    <w:rsid w:val="00803FB7"/>
    <w:rsid w:val="00804103"/>
    <w:rsid w:val="0080654B"/>
    <w:rsid w:val="00806986"/>
    <w:rsid w:val="008071D4"/>
    <w:rsid w:val="008100D3"/>
    <w:rsid w:val="0081091D"/>
    <w:rsid w:val="0081110B"/>
    <w:rsid w:val="008124ED"/>
    <w:rsid w:val="0081261F"/>
    <w:rsid w:val="00813285"/>
    <w:rsid w:val="00813531"/>
    <w:rsid w:val="00813BBA"/>
    <w:rsid w:val="008148B7"/>
    <w:rsid w:val="00817869"/>
    <w:rsid w:val="008201BD"/>
    <w:rsid w:val="00820D0A"/>
    <w:rsid w:val="00822515"/>
    <w:rsid w:val="008234FC"/>
    <w:rsid w:val="0082431E"/>
    <w:rsid w:val="00824E65"/>
    <w:rsid w:val="00825BDE"/>
    <w:rsid w:val="0082783E"/>
    <w:rsid w:val="0083058B"/>
    <w:rsid w:val="008319FC"/>
    <w:rsid w:val="008324C9"/>
    <w:rsid w:val="00835CCD"/>
    <w:rsid w:val="00836B49"/>
    <w:rsid w:val="00837860"/>
    <w:rsid w:val="00840066"/>
    <w:rsid w:val="008404A0"/>
    <w:rsid w:val="0084062B"/>
    <w:rsid w:val="00840696"/>
    <w:rsid w:val="00840744"/>
    <w:rsid w:val="008429A5"/>
    <w:rsid w:val="00844635"/>
    <w:rsid w:val="00846044"/>
    <w:rsid w:val="008467DD"/>
    <w:rsid w:val="0084748E"/>
    <w:rsid w:val="00850AE1"/>
    <w:rsid w:val="00851512"/>
    <w:rsid w:val="00851AC9"/>
    <w:rsid w:val="0085227F"/>
    <w:rsid w:val="00852A9F"/>
    <w:rsid w:val="00853373"/>
    <w:rsid w:val="00854173"/>
    <w:rsid w:val="00854AEC"/>
    <w:rsid w:val="00855BBE"/>
    <w:rsid w:val="00856AFF"/>
    <w:rsid w:val="00857444"/>
    <w:rsid w:val="00864C65"/>
    <w:rsid w:val="0086773F"/>
    <w:rsid w:val="008677B5"/>
    <w:rsid w:val="008709A4"/>
    <w:rsid w:val="00872543"/>
    <w:rsid w:val="00874A5E"/>
    <w:rsid w:val="008759FD"/>
    <w:rsid w:val="00876929"/>
    <w:rsid w:val="008777D9"/>
    <w:rsid w:val="00877CB1"/>
    <w:rsid w:val="00880AB5"/>
    <w:rsid w:val="00883F44"/>
    <w:rsid w:val="00886455"/>
    <w:rsid w:val="0088704B"/>
    <w:rsid w:val="008909BB"/>
    <w:rsid w:val="00890B5B"/>
    <w:rsid w:val="00890D8A"/>
    <w:rsid w:val="00890E98"/>
    <w:rsid w:val="00891335"/>
    <w:rsid w:val="00891344"/>
    <w:rsid w:val="00892869"/>
    <w:rsid w:val="00893215"/>
    <w:rsid w:val="00893BAA"/>
    <w:rsid w:val="00894D37"/>
    <w:rsid w:val="00895931"/>
    <w:rsid w:val="008A4313"/>
    <w:rsid w:val="008A5912"/>
    <w:rsid w:val="008A5F3B"/>
    <w:rsid w:val="008A684A"/>
    <w:rsid w:val="008A6BCA"/>
    <w:rsid w:val="008A6D61"/>
    <w:rsid w:val="008B013A"/>
    <w:rsid w:val="008B01BC"/>
    <w:rsid w:val="008B3AA9"/>
    <w:rsid w:val="008B4403"/>
    <w:rsid w:val="008B547A"/>
    <w:rsid w:val="008B7CCD"/>
    <w:rsid w:val="008C04B0"/>
    <w:rsid w:val="008C2DBE"/>
    <w:rsid w:val="008C2EB0"/>
    <w:rsid w:val="008C3570"/>
    <w:rsid w:val="008C475B"/>
    <w:rsid w:val="008C5023"/>
    <w:rsid w:val="008C50C8"/>
    <w:rsid w:val="008C5163"/>
    <w:rsid w:val="008C5699"/>
    <w:rsid w:val="008C5BBE"/>
    <w:rsid w:val="008C6A46"/>
    <w:rsid w:val="008D198E"/>
    <w:rsid w:val="008D1E75"/>
    <w:rsid w:val="008D31FC"/>
    <w:rsid w:val="008D3BF2"/>
    <w:rsid w:val="008D3DBC"/>
    <w:rsid w:val="008D685B"/>
    <w:rsid w:val="008D6FA7"/>
    <w:rsid w:val="008D718D"/>
    <w:rsid w:val="008D75B1"/>
    <w:rsid w:val="008D77F8"/>
    <w:rsid w:val="008D7D5F"/>
    <w:rsid w:val="008D7FE4"/>
    <w:rsid w:val="008E0131"/>
    <w:rsid w:val="008E04BB"/>
    <w:rsid w:val="008E0C15"/>
    <w:rsid w:val="008E16D0"/>
    <w:rsid w:val="008E1727"/>
    <w:rsid w:val="008E1B79"/>
    <w:rsid w:val="008E1F62"/>
    <w:rsid w:val="008E23F5"/>
    <w:rsid w:val="008E35AE"/>
    <w:rsid w:val="008E4691"/>
    <w:rsid w:val="008E5575"/>
    <w:rsid w:val="008E7CCA"/>
    <w:rsid w:val="008F165F"/>
    <w:rsid w:val="008F1BD2"/>
    <w:rsid w:val="008F2426"/>
    <w:rsid w:val="008F255B"/>
    <w:rsid w:val="008F3BE5"/>
    <w:rsid w:val="008F3FAB"/>
    <w:rsid w:val="008F68D7"/>
    <w:rsid w:val="009001DA"/>
    <w:rsid w:val="009002F3"/>
    <w:rsid w:val="00900B73"/>
    <w:rsid w:val="009023C7"/>
    <w:rsid w:val="009041FC"/>
    <w:rsid w:val="00904905"/>
    <w:rsid w:val="00904DB3"/>
    <w:rsid w:val="00906CF8"/>
    <w:rsid w:val="00913FA4"/>
    <w:rsid w:val="0091566F"/>
    <w:rsid w:val="009166A9"/>
    <w:rsid w:val="00916CCD"/>
    <w:rsid w:val="00921895"/>
    <w:rsid w:val="00921CC0"/>
    <w:rsid w:val="009262EC"/>
    <w:rsid w:val="00926566"/>
    <w:rsid w:val="00927394"/>
    <w:rsid w:val="009315F1"/>
    <w:rsid w:val="009325DD"/>
    <w:rsid w:val="009325FF"/>
    <w:rsid w:val="00933D67"/>
    <w:rsid w:val="00934BD2"/>
    <w:rsid w:val="009350AF"/>
    <w:rsid w:val="0093595F"/>
    <w:rsid w:val="009364F3"/>
    <w:rsid w:val="009413AD"/>
    <w:rsid w:val="00942137"/>
    <w:rsid w:val="00943141"/>
    <w:rsid w:val="00944907"/>
    <w:rsid w:val="00946099"/>
    <w:rsid w:val="0095105F"/>
    <w:rsid w:val="00951464"/>
    <w:rsid w:val="009527D6"/>
    <w:rsid w:val="00953DC6"/>
    <w:rsid w:val="00954D1F"/>
    <w:rsid w:val="009562BF"/>
    <w:rsid w:val="00957CCE"/>
    <w:rsid w:val="0096082B"/>
    <w:rsid w:val="00960C4F"/>
    <w:rsid w:val="00964BCE"/>
    <w:rsid w:val="009654EC"/>
    <w:rsid w:val="0096623C"/>
    <w:rsid w:val="00966349"/>
    <w:rsid w:val="00966E7B"/>
    <w:rsid w:val="009671B0"/>
    <w:rsid w:val="00967739"/>
    <w:rsid w:val="009679ED"/>
    <w:rsid w:val="009706AE"/>
    <w:rsid w:val="0097119C"/>
    <w:rsid w:val="009730AD"/>
    <w:rsid w:val="00975340"/>
    <w:rsid w:val="00981B32"/>
    <w:rsid w:val="00983299"/>
    <w:rsid w:val="00985E97"/>
    <w:rsid w:val="009868A3"/>
    <w:rsid w:val="009874D7"/>
    <w:rsid w:val="00987519"/>
    <w:rsid w:val="0099010E"/>
    <w:rsid w:val="00993169"/>
    <w:rsid w:val="009943C8"/>
    <w:rsid w:val="009955E3"/>
    <w:rsid w:val="00997ACF"/>
    <w:rsid w:val="00997E5F"/>
    <w:rsid w:val="00997F8C"/>
    <w:rsid w:val="009A00C1"/>
    <w:rsid w:val="009A060A"/>
    <w:rsid w:val="009A1CA1"/>
    <w:rsid w:val="009A2360"/>
    <w:rsid w:val="009A3E83"/>
    <w:rsid w:val="009A4224"/>
    <w:rsid w:val="009A45C2"/>
    <w:rsid w:val="009A52F9"/>
    <w:rsid w:val="009A5DED"/>
    <w:rsid w:val="009A673B"/>
    <w:rsid w:val="009A7466"/>
    <w:rsid w:val="009B066B"/>
    <w:rsid w:val="009B0F72"/>
    <w:rsid w:val="009B393E"/>
    <w:rsid w:val="009B7F62"/>
    <w:rsid w:val="009C1F2D"/>
    <w:rsid w:val="009C41EF"/>
    <w:rsid w:val="009C4921"/>
    <w:rsid w:val="009C59C8"/>
    <w:rsid w:val="009C5B55"/>
    <w:rsid w:val="009C65DC"/>
    <w:rsid w:val="009C74BF"/>
    <w:rsid w:val="009C7FB6"/>
    <w:rsid w:val="009C7FB9"/>
    <w:rsid w:val="009D0C8B"/>
    <w:rsid w:val="009D13A3"/>
    <w:rsid w:val="009D17B1"/>
    <w:rsid w:val="009D3795"/>
    <w:rsid w:val="009D4133"/>
    <w:rsid w:val="009D52DC"/>
    <w:rsid w:val="009D613A"/>
    <w:rsid w:val="009E0012"/>
    <w:rsid w:val="009E0CE7"/>
    <w:rsid w:val="009E1741"/>
    <w:rsid w:val="009E25FB"/>
    <w:rsid w:val="009E3547"/>
    <w:rsid w:val="009E3B87"/>
    <w:rsid w:val="009E5C3C"/>
    <w:rsid w:val="009E5E1C"/>
    <w:rsid w:val="009E64E7"/>
    <w:rsid w:val="009E6FD4"/>
    <w:rsid w:val="009E72E2"/>
    <w:rsid w:val="009F0088"/>
    <w:rsid w:val="009F0587"/>
    <w:rsid w:val="009F0D75"/>
    <w:rsid w:val="009F0D98"/>
    <w:rsid w:val="009F302B"/>
    <w:rsid w:val="009F67BE"/>
    <w:rsid w:val="009F76FF"/>
    <w:rsid w:val="009F7883"/>
    <w:rsid w:val="00A049A7"/>
    <w:rsid w:val="00A04E2E"/>
    <w:rsid w:val="00A05EA9"/>
    <w:rsid w:val="00A06411"/>
    <w:rsid w:val="00A06C18"/>
    <w:rsid w:val="00A06C9E"/>
    <w:rsid w:val="00A07F6E"/>
    <w:rsid w:val="00A110D8"/>
    <w:rsid w:val="00A11A1F"/>
    <w:rsid w:val="00A13574"/>
    <w:rsid w:val="00A14253"/>
    <w:rsid w:val="00A16A45"/>
    <w:rsid w:val="00A17AB9"/>
    <w:rsid w:val="00A209D3"/>
    <w:rsid w:val="00A21E88"/>
    <w:rsid w:val="00A2329E"/>
    <w:rsid w:val="00A25F0D"/>
    <w:rsid w:val="00A30006"/>
    <w:rsid w:val="00A314EB"/>
    <w:rsid w:val="00A33C39"/>
    <w:rsid w:val="00A33D17"/>
    <w:rsid w:val="00A34FA5"/>
    <w:rsid w:val="00A36906"/>
    <w:rsid w:val="00A37078"/>
    <w:rsid w:val="00A377A7"/>
    <w:rsid w:val="00A37E73"/>
    <w:rsid w:val="00A407D8"/>
    <w:rsid w:val="00A41B1A"/>
    <w:rsid w:val="00A41EAB"/>
    <w:rsid w:val="00A42E48"/>
    <w:rsid w:val="00A440A8"/>
    <w:rsid w:val="00A44C4B"/>
    <w:rsid w:val="00A44EAB"/>
    <w:rsid w:val="00A45ECF"/>
    <w:rsid w:val="00A461E1"/>
    <w:rsid w:val="00A47640"/>
    <w:rsid w:val="00A47BC0"/>
    <w:rsid w:val="00A47DC7"/>
    <w:rsid w:val="00A51409"/>
    <w:rsid w:val="00A52AA0"/>
    <w:rsid w:val="00A53841"/>
    <w:rsid w:val="00A5483F"/>
    <w:rsid w:val="00A558C9"/>
    <w:rsid w:val="00A6176F"/>
    <w:rsid w:val="00A62377"/>
    <w:rsid w:val="00A646BF"/>
    <w:rsid w:val="00A655BE"/>
    <w:rsid w:val="00A665CC"/>
    <w:rsid w:val="00A7095F"/>
    <w:rsid w:val="00A70BA4"/>
    <w:rsid w:val="00A711DA"/>
    <w:rsid w:val="00A71591"/>
    <w:rsid w:val="00A730A5"/>
    <w:rsid w:val="00A74FBE"/>
    <w:rsid w:val="00A755F0"/>
    <w:rsid w:val="00A80227"/>
    <w:rsid w:val="00A81E72"/>
    <w:rsid w:val="00A81E92"/>
    <w:rsid w:val="00A82220"/>
    <w:rsid w:val="00A851E1"/>
    <w:rsid w:val="00A8602A"/>
    <w:rsid w:val="00A86593"/>
    <w:rsid w:val="00A86D22"/>
    <w:rsid w:val="00A87164"/>
    <w:rsid w:val="00A87285"/>
    <w:rsid w:val="00A87698"/>
    <w:rsid w:val="00A92706"/>
    <w:rsid w:val="00A94D85"/>
    <w:rsid w:val="00A953FD"/>
    <w:rsid w:val="00AA0171"/>
    <w:rsid w:val="00AA0FEF"/>
    <w:rsid w:val="00AA1604"/>
    <w:rsid w:val="00AA1780"/>
    <w:rsid w:val="00AA2988"/>
    <w:rsid w:val="00AA44CF"/>
    <w:rsid w:val="00AB45B1"/>
    <w:rsid w:val="00AB4601"/>
    <w:rsid w:val="00AB601A"/>
    <w:rsid w:val="00AB619C"/>
    <w:rsid w:val="00AB73F1"/>
    <w:rsid w:val="00AB7E7B"/>
    <w:rsid w:val="00AC0143"/>
    <w:rsid w:val="00AC018A"/>
    <w:rsid w:val="00AC06A0"/>
    <w:rsid w:val="00AC1100"/>
    <w:rsid w:val="00AC1361"/>
    <w:rsid w:val="00AC173B"/>
    <w:rsid w:val="00AC1BD5"/>
    <w:rsid w:val="00AC1C8F"/>
    <w:rsid w:val="00AC321A"/>
    <w:rsid w:val="00AC34D4"/>
    <w:rsid w:val="00AC7AA0"/>
    <w:rsid w:val="00AC7B2B"/>
    <w:rsid w:val="00AC7D9D"/>
    <w:rsid w:val="00AD145A"/>
    <w:rsid w:val="00AD1988"/>
    <w:rsid w:val="00AD1FB0"/>
    <w:rsid w:val="00AD777D"/>
    <w:rsid w:val="00AE28A8"/>
    <w:rsid w:val="00AE2A50"/>
    <w:rsid w:val="00AE5785"/>
    <w:rsid w:val="00AE693E"/>
    <w:rsid w:val="00AE7331"/>
    <w:rsid w:val="00AF140A"/>
    <w:rsid w:val="00AF1DAD"/>
    <w:rsid w:val="00AF2848"/>
    <w:rsid w:val="00AF3246"/>
    <w:rsid w:val="00AF33BC"/>
    <w:rsid w:val="00AF41F5"/>
    <w:rsid w:val="00AF4EB4"/>
    <w:rsid w:val="00AF6188"/>
    <w:rsid w:val="00B0207E"/>
    <w:rsid w:val="00B02B77"/>
    <w:rsid w:val="00B05C40"/>
    <w:rsid w:val="00B060F5"/>
    <w:rsid w:val="00B0721B"/>
    <w:rsid w:val="00B105B3"/>
    <w:rsid w:val="00B109CC"/>
    <w:rsid w:val="00B11A49"/>
    <w:rsid w:val="00B12EBC"/>
    <w:rsid w:val="00B16183"/>
    <w:rsid w:val="00B17002"/>
    <w:rsid w:val="00B1711C"/>
    <w:rsid w:val="00B17315"/>
    <w:rsid w:val="00B17394"/>
    <w:rsid w:val="00B20E28"/>
    <w:rsid w:val="00B218DB"/>
    <w:rsid w:val="00B225A8"/>
    <w:rsid w:val="00B23B2C"/>
    <w:rsid w:val="00B2482D"/>
    <w:rsid w:val="00B249D0"/>
    <w:rsid w:val="00B2501D"/>
    <w:rsid w:val="00B26275"/>
    <w:rsid w:val="00B26C9C"/>
    <w:rsid w:val="00B27421"/>
    <w:rsid w:val="00B279E5"/>
    <w:rsid w:val="00B27E60"/>
    <w:rsid w:val="00B30477"/>
    <w:rsid w:val="00B32F3E"/>
    <w:rsid w:val="00B32FD4"/>
    <w:rsid w:val="00B346E6"/>
    <w:rsid w:val="00B37DDF"/>
    <w:rsid w:val="00B416F2"/>
    <w:rsid w:val="00B42773"/>
    <w:rsid w:val="00B42D13"/>
    <w:rsid w:val="00B42ED6"/>
    <w:rsid w:val="00B4326E"/>
    <w:rsid w:val="00B4352C"/>
    <w:rsid w:val="00B437F2"/>
    <w:rsid w:val="00B43E56"/>
    <w:rsid w:val="00B44D1F"/>
    <w:rsid w:val="00B44DD0"/>
    <w:rsid w:val="00B47D8C"/>
    <w:rsid w:val="00B47EC3"/>
    <w:rsid w:val="00B516A6"/>
    <w:rsid w:val="00B52772"/>
    <w:rsid w:val="00B534A2"/>
    <w:rsid w:val="00B54984"/>
    <w:rsid w:val="00B555C0"/>
    <w:rsid w:val="00B55D98"/>
    <w:rsid w:val="00B56E12"/>
    <w:rsid w:val="00B575B0"/>
    <w:rsid w:val="00B57799"/>
    <w:rsid w:val="00B61E27"/>
    <w:rsid w:val="00B6353A"/>
    <w:rsid w:val="00B65354"/>
    <w:rsid w:val="00B654A9"/>
    <w:rsid w:val="00B65C4E"/>
    <w:rsid w:val="00B676E2"/>
    <w:rsid w:val="00B7011B"/>
    <w:rsid w:val="00B709B5"/>
    <w:rsid w:val="00B70DB4"/>
    <w:rsid w:val="00B71646"/>
    <w:rsid w:val="00B73029"/>
    <w:rsid w:val="00B736F4"/>
    <w:rsid w:val="00B73E5B"/>
    <w:rsid w:val="00B763F9"/>
    <w:rsid w:val="00B77DE6"/>
    <w:rsid w:val="00B83B85"/>
    <w:rsid w:val="00B85072"/>
    <w:rsid w:val="00B87820"/>
    <w:rsid w:val="00B909D4"/>
    <w:rsid w:val="00B918F2"/>
    <w:rsid w:val="00B93C54"/>
    <w:rsid w:val="00B95EB1"/>
    <w:rsid w:val="00B95EDD"/>
    <w:rsid w:val="00B96E71"/>
    <w:rsid w:val="00B96EF5"/>
    <w:rsid w:val="00B97F54"/>
    <w:rsid w:val="00BA3210"/>
    <w:rsid w:val="00BA32C2"/>
    <w:rsid w:val="00BA3BD3"/>
    <w:rsid w:val="00BA489A"/>
    <w:rsid w:val="00BA4F58"/>
    <w:rsid w:val="00BA59C1"/>
    <w:rsid w:val="00BA5BC4"/>
    <w:rsid w:val="00BA79F0"/>
    <w:rsid w:val="00BB09B4"/>
    <w:rsid w:val="00BB0FCD"/>
    <w:rsid w:val="00BB51D3"/>
    <w:rsid w:val="00BB5DEE"/>
    <w:rsid w:val="00BB64BE"/>
    <w:rsid w:val="00BB71A0"/>
    <w:rsid w:val="00BB7A86"/>
    <w:rsid w:val="00BC17E8"/>
    <w:rsid w:val="00BC299C"/>
    <w:rsid w:val="00BC34AB"/>
    <w:rsid w:val="00BC3B5C"/>
    <w:rsid w:val="00BC3DB9"/>
    <w:rsid w:val="00BC4A08"/>
    <w:rsid w:val="00BC4BA3"/>
    <w:rsid w:val="00BC568E"/>
    <w:rsid w:val="00BC5FB6"/>
    <w:rsid w:val="00BC697F"/>
    <w:rsid w:val="00BC7479"/>
    <w:rsid w:val="00BC7CB8"/>
    <w:rsid w:val="00BD0C77"/>
    <w:rsid w:val="00BD185D"/>
    <w:rsid w:val="00BD259D"/>
    <w:rsid w:val="00BD25E9"/>
    <w:rsid w:val="00BD2E72"/>
    <w:rsid w:val="00BD2F49"/>
    <w:rsid w:val="00BD60D1"/>
    <w:rsid w:val="00BD75FB"/>
    <w:rsid w:val="00BE0259"/>
    <w:rsid w:val="00BE05F7"/>
    <w:rsid w:val="00BE21AA"/>
    <w:rsid w:val="00BE2E2B"/>
    <w:rsid w:val="00BE48DB"/>
    <w:rsid w:val="00BE5FF7"/>
    <w:rsid w:val="00BE68FC"/>
    <w:rsid w:val="00BE6F2A"/>
    <w:rsid w:val="00BE73D7"/>
    <w:rsid w:val="00BF0285"/>
    <w:rsid w:val="00BF2FDE"/>
    <w:rsid w:val="00BF3177"/>
    <w:rsid w:val="00BF3A1A"/>
    <w:rsid w:val="00BF42FA"/>
    <w:rsid w:val="00BF475F"/>
    <w:rsid w:val="00BF586C"/>
    <w:rsid w:val="00BF7E12"/>
    <w:rsid w:val="00BF7EB1"/>
    <w:rsid w:val="00C00EAB"/>
    <w:rsid w:val="00C035A1"/>
    <w:rsid w:val="00C0424C"/>
    <w:rsid w:val="00C04531"/>
    <w:rsid w:val="00C05155"/>
    <w:rsid w:val="00C07335"/>
    <w:rsid w:val="00C106CB"/>
    <w:rsid w:val="00C108FC"/>
    <w:rsid w:val="00C10D88"/>
    <w:rsid w:val="00C12076"/>
    <w:rsid w:val="00C12374"/>
    <w:rsid w:val="00C12E15"/>
    <w:rsid w:val="00C13C9D"/>
    <w:rsid w:val="00C14D7A"/>
    <w:rsid w:val="00C14EE9"/>
    <w:rsid w:val="00C16299"/>
    <w:rsid w:val="00C17195"/>
    <w:rsid w:val="00C20059"/>
    <w:rsid w:val="00C20E3F"/>
    <w:rsid w:val="00C236E8"/>
    <w:rsid w:val="00C2413E"/>
    <w:rsid w:val="00C255F4"/>
    <w:rsid w:val="00C2568C"/>
    <w:rsid w:val="00C25B01"/>
    <w:rsid w:val="00C266C0"/>
    <w:rsid w:val="00C26E0B"/>
    <w:rsid w:val="00C27484"/>
    <w:rsid w:val="00C27724"/>
    <w:rsid w:val="00C30923"/>
    <w:rsid w:val="00C311B7"/>
    <w:rsid w:val="00C31980"/>
    <w:rsid w:val="00C32A46"/>
    <w:rsid w:val="00C32D7E"/>
    <w:rsid w:val="00C35D18"/>
    <w:rsid w:val="00C43D9E"/>
    <w:rsid w:val="00C4406A"/>
    <w:rsid w:val="00C44B4D"/>
    <w:rsid w:val="00C46443"/>
    <w:rsid w:val="00C504A1"/>
    <w:rsid w:val="00C50FB8"/>
    <w:rsid w:val="00C512DE"/>
    <w:rsid w:val="00C52A46"/>
    <w:rsid w:val="00C530F1"/>
    <w:rsid w:val="00C54A5F"/>
    <w:rsid w:val="00C576DD"/>
    <w:rsid w:val="00C60FCD"/>
    <w:rsid w:val="00C61ABB"/>
    <w:rsid w:val="00C62B5B"/>
    <w:rsid w:val="00C64A09"/>
    <w:rsid w:val="00C65463"/>
    <w:rsid w:val="00C667B6"/>
    <w:rsid w:val="00C7107F"/>
    <w:rsid w:val="00C714AF"/>
    <w:rsid w:val="00C7368B"/>
    <w:rsid w:val="00C73EA6"/>
    <w:rsid w:val="00C74AB7"/>
    <w:rsid w:val="00C74BE3"/>
    <w:rsid w:val="00C75FB7"/>
    <w:rsid w:val="00C77033"/>
    <w:rsid w:val="00C774B3"/>
    <w:rsid w:val="00C77EF1"/>
    <w:rsid w:val="00C81C2E"/>
    <w:rsid w:val="00C8366A"/>
    <w:rsid w:val="00C848C4"/>
    <w:rsid w:val="00C84AF2"/>
    <w:rsid w:val="00C8695B"/>
    <w:rsid w:val="00C900E9"/>
    <w:rsid w:val="00C91397"/>
    <w:rsid w:val="00C91F0C"/>
    <w:rsid w:val="00C922A3"/>
    <w:rsid w:val="00C92396"/>
    <w:rsid w:val="00C92A8D"/>
    <w:rsid w:val="00C967E6"/>
    <w:rsid w:val="00C969C5"/>
    <w:rsid w:val="00C970D1"/>
    <w:rsid w:val="00CA164E"/>
    <w:rsid w:val="00CA17F5"/>
    <w:rsid w:val="00CA1C13"/>
    <w:rsid w:val="00CA1C28"/>
    <w:rsid w:val="00CA2F6B"/>
    <w:rsid w:val="00CA5CBD"/>
    <w:rsid w:val="00CA670B"/>
    <w:rsid w:val="00CA6B1B"/>
    <w:rsid w:val="00CA6C9B"/>
    <w:rsid w:val="00CB19D9"/>
    <w:rsid w:val="00CB2166"/>
    <w:rsid w:val="00CB2BDE"/>
    <w:rsid w:val="00CB3BD5"/>
    <w:rsid w:val="00CB474A"/>
    <w:rsid w:val="00CB4C23"/>
    <w:rsid w:val="00CB5F8C"/>
    <w:rsid w:val="00CB62AE"/>
    <w:rsid w:val="00CB6699"/>
    <w:rsid w:val="00CB7048"/>
    <w:rsid w:val="00CC0F23"/>
    <w:rsid w:val="00CC1202"/>
    <w:rsid w:val="00CC367F"/>
    <w:rsid w:val="00CC5A36"/>
    <w:rsid w:val="00CC71E4"/>
    <w:rsid w:val="00CC77B6"/>
    <w:rsid w:val="00CC7E8D"/>
    <w:rsid w:val="00CD0733"/>
    <w:rsid w:val="00CD46A9"/>
    <w:rsid w:val="00CD6AD7"/>
    <w:rsid w:val="00CD7E22"/>
    <w:rsid w:val="00CE1351"/>
    <w:rsid w:val="00CE2617"/>
    <w:rsid w:val="00CE49DE"/>
    <w:rsid w:val="00CE50D5"/>
    <w:rsid w:val="00CE6430"/>
    <w:rsid w:val="00CF0D76"/>
    <w:rsid w:val="00CF1B0F"/>
    <w:rsid w:val="00CF459F"/>
    <w:rsid w:val="00CF4DC4"/>
    <w:rsid w:val="00CF5808"/>
    <w:rsid w:val="00CF6FC9"/>
    <w:rsid w:val="00CF6FFB"/>
    <w:rsid w:val="00D0195A"/>
    <w:rsid w:val="00D03A0D"/>
    <w:rsid w:val="00D06107"/>
    <w:rsid w:val="00D07E57"/>
    <w:rsid w:val="00D139CA"/>
    <w:rsid w:val="00D14061"/>
    <w:rsid w:val="00D1422C"/>
    <w:rsid w:val="00D14693"/>
    <w:rsid w:val="00D14795"/>
    <w:rsid w:val="00D14C62"/>
    <w:rsid w:val="00D162F4"/>
    <w:rsid w:val="00D16723"/>
    <w:rsid w:val="00D16C70"/>
    <w:rsid w:val="00D17321"/>
    <w:rsid w:val="00D177A9"/>
    <w:rsid w:val="00D23DAB"/>
    <w:rsid w:val="00D23FE8"/>
    <w:rsid w:val="00D24728"/>
    <w:rsid w:val="00D24BFB"/>
    <w:rsid w:val="00D25046"/>
    <w:rsid w:val="00D2538F"/>
    <w:rsid w:val="00D265FD"/>
    <w:rsid w:val="00D26A0B"/>
    <w:rsid w:val="00D26D58"/>
    <w:rsid w:val="00D2739D"/>
    <w:rsid w:val="00D2780C"/>
    <w:rsid w:val="00D27A87"/>
    <w:rsid w:val="00D27D18"/>
    <w:rsid w:val="00D30818"/>
    <w:rsid w:val="00D329CE"/>
    <w:rsid w:val="00D34171"/>
    <w:rsid w:val="00D347CE"/>
    <w:rsid w:val="00D3627E"/>
    <w:rsid w:val="00D36785"/>
    <w:rsid w:val="00D3734F"/>
    <w:rsid w:val="00D37725"/>
    <w:rsid w:val="00D37804"/>
    <w:rsid w:val="00D418B7"/>
    <w:rsid w:val="00D466AD"/>
    <w:rsid w:val="00D469DF"/>
    <w:rsid w:val="00D47C1F"/>
    <w:rsid w:val="00D51132"/>
    <w:rsid w:val="00D52B49"/>
    <w:rsid w:val="00D53ABA"/>
    <w:rsid w:val="00D54767"/>
    <w:rsid w:val="00D60F17"/>
    <w:rsid w:val="00D62272"/>
    <w:rsid w:val="00D62609"/>
    <w:rsid w:val="00D6466F"/>
    <w:rsid w:val="00D6565C"/>
    <w:rsid w:val="00D65D16"/>
    <w:rsid w:val="00D664D6"/>
    <w:rsid w:val="00D7306D"/>
    <w:rsid w:val="00D736C0"/>
    <w:rsid w:val="00D737A4"/>
    <w:rsid w:val="00D74C93"/>
    <w:rsid w:val="00D75C71"/>
    <w:rsid w:val="00D7659E"/>
    <w:rsid w:val="00D768DA"/>
    <w:rsid w:val="00D76EA0"/>
    <w:rsid w:val="00D80BEE"/>
    <w:rsid w:val="00D81168"/>
    <w:rsid w:val="00D83F77"/>
    <w:rsid w:val="00D85776"/>
    <w:rsid w:val="00D85BF7"/>
    <w:rsid w:val="00D864C6"/>
    <w:rsid w:val="00D87510"/>
    <w:rsid w:val="00D87D8F"/>
    <w:rsid w:val="00D90564"/>
    <w:rsid w:val="00D90655"/>
    <w:rsid w:val="00D9268F"/>
    <w:rsid w:val="00D934EF"/>
    <w:rsid w:val="00D93592"/>
    <w:rsid w:val="00D938A3"/>
    <w:rsid w:val="00D946B7"/>
    <w:rsid w:val="00DA16BB"/>
    <w:rsid w:val="00DA3256"/>
    <w:rsid w:val="00DA339F"/>
    <w:rsid w:val="00DA39BF"/>
    <w:rsid w:val="00DA3C57"/>
    <w:rsid w:val="00DA4267"/>
    <w:rsid w:val="00DA5DAF"/>
    <w:rsid w:val="00DB02B5"/>
    <w:rsid w:val="00DB3D85"/>
    <w:rsid w:val="00DB5769"/>
    <w:rsid w:val="00DB6181"/>
    <w:rsid w:val="00DB6D01"/>
    <w:rsid w:val="00DC0880"/>
    <w:rsid w:val="00DC133D"/>
    <w:rsid w:val="00DC15CB"/>
    <w:rsid w:val="00DC2420"/>
    <w:rsid w:val="00DD2E92"/>
    <w:rsid w:val="00DD424F"/>
    <w:rsid w:val="00DD596D"/>
    <w:rsid w:val="00DD62D1"/>
    <w:rsid w:val="00DD6377"/>
    <w:rsid w:val="00DD6770"/>
    <w:rsid w:val="00DE0088"/>
    <w:rsid w:val="00DE1326"/>
    <w:rsid w:val="00DE4799"/>
    <w:rsid w:val="00DE5602"/>
    <w:rsid w:val="00DE5E9D"/>
    <w:rsid w:val="00DE63F3"/>
    <w:rsid w:val="00DE70DF"/>
    <w:rsid w:val="00DF2FA4"/>
    <w:rsid w:val="00DF309F"/>
    <w:rsid w:val="00DF31ED"/>
    <w:rsid w:val="00DF3C76"/>
    <w:rsid w:val="00DF797B"/>
    <w:rsid w:val="00E00241"/>
    <w:rsid w:val="00E00C72"/>
    <w:rsid w:val="00E0219F"/>
    <w:rsid w:val="00E049C1"/>
    <w:rsid w:val="00E079A5"/>
    <w:rsid w:val="00E1171E"/>
    <w:rsid w:val="00E12EB2"/>
    <w:rsid w:val="00E1303A"/>
    <w:rsid w:val="00E130D9"/>
    <w:rsid w:val="00E161B3"/>
    <w:rsid w:val="00E17297"/>
    <w:rsid w:val="00E20C56"/>
    <w:rsid w:val="00E21265"/>
    <w:rsid w:val="00E24E9A"/>
    <w:rsid w:val="00E25182"/>
    <w:rsid w:val="00E25B44"/>
    <w:rsid w:val="00E26552"/>
    <w:rsid w:val="00E26719"/>
    <w:rsid w:val="00E27038"/>
    <w:rsid w:val="00E27513"/>
    <w:rsid w:val="00E3037C"/>
    <w:rsid w:val="00E30A12"/>
    <w:rsid w:val="00E327C6"/>
    <w:rsid w:val="00E33DB5"/>
    <w:rsid w:val="00E34BA2"/>
    <w:rsid w:val="00E37895"/>
    <w:rsid w:val="00E37954"/>
    <w:rsid w:val="00E37BDE"/>
    <w:rsid w:val="00E407F9"/>
    <w:rsid w:val="00E41362"/>
    <w:rsid w:val="00E41A16"/>
    <w:rsid w:val="00E44070"/>
    <w:rsid w:val="00E45FC2"/>
    <w:rsid w:val="00E4636C"/>
    <w:rsid w:val="00E47216"/>
    <w:rsid w:val="00E476CA"/>
    <w:rsid w:val="00E51C56"/>
    <w:rsid w:val="00E51D1D"/>
    <w:rsid w:val="00E52637"/>
    <w:rsid w:val="00E54B78"/>
    <w:rsid w:val="00E55674"/>
    <w:rsid w:val="00E569A9"/>
    <w:rsid w:val="00E56E9B"/>
    <w:rsid w:val="00E571F2"/>
    <w:rsid w:val="00E60189"/>
    <w:rsid w:val="00E60619"/>
    <w:rsid w:val="00E61829"/>
    <w:rsid w:val="00E629EB"/>
    <w:rsid w:val="00E62BA5"/>
    <w:rsid w:val="00E64B60"/>
    <w:rsid w:val="00E64FB2"/>
    <w:rsid w:val="00E664E3"/>
    <w:rsid w:val="00E66902"/>
    <w:rsid w:val="00E70E0B"/>
    <w:rsid w:val="00E72042"/>
    <w:rsid w:val="00E736D0"/>
    <w:rsid w:val="00E7426F"/>
    <w:rsid w:val="00E746FA"/>
    <w:rsid w:val="00E74F7B"/>
    <w:rsid w:val="00E75D6A"/>
    <w:rsid w:val="00E80D42"/>
    <w:rsid w:val="00E83177"/>
    <w:rsid w:val="00E84447"/>
    <w:rsid w:val="00E848F7"/>
    <w:rsid w:val="00E84FCD"/>
    <w:rsid w:val="00E86039"/>
    <w:rsid w:val="00E86349"/>
    <w:rsid w:val="00E86FA7"/>
    <w:rsid w:val="00E87B95"/>
    <w:rsid w:val="00E92039"/>
    <w:rsid w:val="00E9237B"/>
    <w:rsid w:val="00E92619"/>
    <w:rsid w:val="00E92F26"/>
    <w:rsid w:val="00E93820"/>
    <w:rsid w:val="00E93B15"/>
    <w:rsid w:val="00E946F8"/>
    <w:rsid w:val="00E9584C"/>
    <w:rsid w:val="00E95AF3"/>
    <w:rsid w:val="00E961CE"/>
    <w:rsid w:val="00E96E68"/>
    <w:rsid w:val="00E96E94"/>
    <w:rsid w:val="00E9730B"/>
    <w:rsid w:val="00E97A65"/>
    <w:rsid w:val="00EA1341"/>
    <w:rsid w:val="00EA4078"/>
    <w:rsid w:val="00EA539A"/>
    <w:rsid w:val="00EA6A8E"/>
    <w:rsid w:val="00EA72B2"/>
    <w:rsid w:val="00EB15C7"/>
    <w:rsid w:val="00EB1C5B"/>
    <w:rsid w:val="00EB1E61"/>
    <w:rsid w:val="00EB312A"/>
    <w:rsid w:val="00EB3935"/>
    <w:rsid w:val="00EB7291"/>
    <w:rsid w:val="00EC0938"/>
    <w:rsid w:val="00EC1723"/>
    <w:rsid w:val="00EC1DF3"/>
    <w:rsid w:val="00EC33D5"/>
    <w:rsid w:val="00EC3A08"/>
    <w:rsid w:val="00EC4E13"/>
    <w:rsid w:val="00EC66A9"/>
    <w:rsid w:val="00EC6BC0"/>
    <w:rsid w:val="00EC7675"/>
    <w:rsid w:val="00EC793C"/>
    <w:rsid w:val="00ED099C"/>
    <w:rsid w:val="00ED1DDB"/>
    <w:rsid w:val="00ED4686"/>
    <w:rsid w:val="00EE2E07"/>
    <w:rsid w:val="00EE3EC6"/>
    <w:rsid w:val="00EE4D21"/>
    <w:rsid w:val="00EE54A8"/>
    <w:rsid w:val="00EE5820"/>
    <w:rsid w:val="00EE6671"/>
    <w:rsid w:val="00EE7761"/>
    <w:rsid w:val="00EF1AF7"/>
    <w:rsid w:val="00EF21F9"/>
    <w:rsid w:val="00EF3009"/>
    <w:rsid w:val="00EF35C6"/>
    <w:rsid w:val="00EF4613"/>
    <w:rsid w:val="00EF4A45"/>
    <w:rsid w:val="00EF5826"/>
    <w:rsid w:val="00EF59CC"/>
    <w:rsid w:val="00EF6DEF"/>
    <w:rsid w:val="00EF7112"/>
    <w:rsid w:val="00F00C3A"/>
    <w:rsid w:val="00F015E4"/>
    <w:rsid w:val="00F01786"/>
    <w:rsid w:val="00F02595"/>
    <w:rsid w:val="00F02C86"/>
    <w:rsid w:val="00F04967"/>
    <w:rsid w:val="00F04A59"/>
    <w:rsid w:val="00F04BB4"/>
    <w:rsid w:val="00F0649F"/>
    <w:rsid w:val="00F07AED"/>
    <w:rsid w:val="00F1167E"/>
    <w:rsid w:val="00F11D9E"/>
    <w:rsid w:val="00F14A75"/>
    <w:rsid w:val="00F15983"/>
    <w:rsid w:val="00F16037"/>
    <w:rsid w:val="00F167F5"/>
    <w:rsid w:val="00F16F1F"/>
    <w:rsid w:val="00F2003A"/>
    <w:rsid w:val="00F202E7"/>
    <w:rsid w:val="00F20369"/>
    <w:rsid w:val="00F20804"/>
    <w:rsid w:val="00F21417"/>
    <w:rsid w:val="00F21B7A"/>
    <w:rsid w:val="00F21E6A"/>
    <w:rsid w:val="00F22EB7"/>
    <w:rsid w:val="00F23E57"/>
    <w:rsid w:val="00F24170"/>
    <w:rsid w:val="00F24837"/>
    <w:rsid w:val="00F2540A"/>
    <w:rsid w:val="00F32DFA"/>
    <w:rsid w:val="00F3359E"/>
    <w:rsid w:val="00F335A8"/>
    <w:rsid w:val="00F33E8D"/>
    <w:rsid w:val="00F36E8A"/>
    <w:rsid w:val="00F3730B"/>
    <w:rsid w:val="00F3782D"/>
    <w:rsid w:val="00F408F8"/>
    <w:rsid w:val="00F40F5E"/>
    <w:rsid w:val="00F40FE6"/>
    <w:rsid w:val="00F42D09"/>
    <w:rsid w:val="00F45C06"/>
    <w:rsid w:val="00F45C3B"/>
    <w:rsid w:val="00F51363"/>
    <w:rsid w:val="00F530E6"/>
    <w:rsid w:val="00F5397D"/>
    <w:rsid w:val="00F53E09"/>
    <w:rsid w:val="00F54D8F"/>
    <w:rsid w:val="00F557BF"/>
    <w:rsid w:val="00F557CF"/>
    <w:rsid w:val="00F56B0B"/>
    <w:rsid w:val="00F613AB"/>
    <w:rsid w:val="00F62F18"/>
    <w:rsid w:val="00F63515"/>
    <w:rsid w:val="00F6395D"/>
    <w:rsid w:val="00F6594A"/>
    <w:rsid w:val="00F67E06"/>
    <w:rsid w:val="00F708E2"/>
    <w:rsid w:val="00F71099"/>
    <w:rsid w:val="00F71A24"/>
    <w:rsid w:val="00F73A95"/>
    <w:rsid w:val="00F73DE4"/>
    <w:rsid w:val="00F7448C"/>
    <w:rsid w:val="00F74B20"/>
    <w:rsid w:val="00F82F61"/>
    <w:rsid w:val="00F847B1"/>
    <w:rsid w:val="00F84A4A"/>
    <w:rsid w:val="00F87C5D"/>
    <w:rsid w:val="00F87CC1"/>
    <w:rsid w:val="00F918A7"/>
    <w:rsid w:val="00F948C4"/>
    <w:rsid w:val="00F958D5"/>
    <w:rsid w:val="00F96FAA"/>
    <w:rsid w:val="00F973E6"/>
    <w:rsid w:val="00F97B18"/>
    <w:rsid w:val="00FA0DEA"/>
    <w:rsid w:val="00FA2B09"/>
    <w:rsid w:val="00FA3129"/>
    <w:rsid w:val="00FA4E9C"/>
    <w:rsid w:val="00FA4F50"/>
    <w:rsid w:val="00FA5C9F"/>
    <w:rsid w:val="00FA6717"/>
    <w:rsid w:val="00FA689E"/>
    <w:rsid w:val="00FA6DCE"/>
    <w:rsid w:val="00FA6EA9"/>
    <w:rsid w:val="00FB1388"/>
    <w:rsid w:val="00FB2086"/>
    <w:rsid w:val="00FB20A1"/>
    <w:rsid w:val="00FB266E"/>
    <w:rsid w:val="00FB3B12"/>
    <w:rsid w:val="00FB496F"/>
    <w:rsid w:val="00FB56B2"/>
    <w:rsid w:val="00FB6B9E"/>
    <w:rsid w:val="00FB7052"/>
    <w:rsid w:val="00FB7581"/>
    <w:rsid w:val="00FC1BF3"/>
    <w:rsid w:val="00FC2150"/>
    <w:rsid w:val="00FC24C9"/>
    <w:rsid w:val="00FC270A"/>
    <w:rsid w:val="00FC326B"/>
    <w:rsid w:val="00FC3F76"/>
    <w:rsid w:val="00FC4559"/>
    <w:rsid w:val="00FC519B"/>
    <w:rsid w:val="00FC66CB"/>
    <w:rsid w:val="00FC7B29"/>
    <w:rsid w:val="00FD10C6"/>
    <w:rsid w:val="00FD1C78"/>
    <w:rsid w:val="00FD365A"/>
    <w:rsid w:val="00FD4414"/>
    <w:rsid w:val="00FD75DF"/>
    <w:rsid w:val="00FE0521"/>
    <w:rsid w:val="00FE1070"/>
    <w:rsid w:val="00FE29CE"/>
    <w:rsid w:val="00FE3428"/>
    <w:rsid w:val="00FE3AB8"/>
    <w:rsid w:val="00FE3D0A"/>
    <w:rsid w:val="00FE505A"/>
    <w:rsid w:val="00FE64F8"/>
    <w:rsid w:val="00FE7102"/>
    <w:rsid w:val="00FE79CA"/>
    <w:rsid w:val="00FE7B0A"/>
    <w:rsid w:val="00FF0951"/>
    <w:rsid w:val="00FF1654"/>
    <w:rsid w:val="00FF2335"/>
    <w:rsid w:val="00FF24CC"/>
    <w:rsid w:val="00FF4829"/>
    <w:rsid w:val="00FF523F"/>
    <w:rsid w:val="00FF593B"/>
    <w:rsid w:val="00FF597F"/>
    <w:rsid w:val="00FF61EE"/>
    <w:rsid w:val="00FF75C8"/>
    <w:rsid w:val="00FF78DB"/>
    <w:rsid w:val="010B3251"/>
    <w:rsid w:val="01135319"/>
    <w:rsid w:val="01185629"/>
    <w:rsid w:val="014760CF"/>
    <w:rsid w:val="014C17E7"/>
    <w:rsid w:val="01541E5F"/>
    <w:rsid w:val="016C2D4F"/>
    <w:rsid w:val="01A36C84"/>
    <w:rsid w:val="01B72F8E"/>
    <w:rsid w:val="01C30466"/>
    <w:rsid w:val="01C65632"/>
    <w:rsid w:val="021102C0"/>
    <w:rsid w:val="0224732D"/>
    <w:rsid w:val="022C524D"/>
    <w:rsid w:val="02360F7F"/>
    <w:rsid w:val="023A34E4"/>
    <w:rsid w:val="02451BDB"/>
    <w:rsid w:val="02454C77"/>
    <w:rsid w:val="02455400"/>
    <w:rsid w:val="025C1D5F"/>
    <w:rsid w:val="02620983"/>
    <w:rsid w:val="02745073"/>
    <w:rsid w:val="028B2332"/>
    <w:rsid w:val="02B477EC"/>
    <w:rsid w:val="02BD74E3"/>
    <w:rsid w:val="02DD4FCB"/>
    <w:rsid w:val="02EF5021"/>
    <w:rsid w:val="032A6CC6"/>
    <w:rsid w:val="03320E40"/>
    <w:rsid w:val="037E4F76"/>
    <w:rsid w:val="03942A31"/>
    <w:rsid w:val="039D37B9"/>
    <w:rsid w:val="03A24FB8"/>
    <w:rsid w:val="03DD0530"/>
    <w:rsid w:val="03E42641"/>
    <w:rsid w:val="04066493"/>
    <w:rsid w:val="04132B98"/>
    <w:rsid w:val="04225728"/>
    <w:rsid w:val="04494B18"/>
    <w:rsid w:val="044F44C2"/>
    <w:rsid w:val="045C00A3"/>
    <w:rsid w:val="04694ACD"/>
    <w:rsid w:val="047D665D"/>
    <w:rsid w:val="0489702C"/>
    <w:rsid w:val="04962264"/>
    <w:rsid w:val="04972866"/>
    <w:rsid w:val="04AD6E52"/>
    <w:rsid w:val="04E00053"/>
    <w:rsid w:val="04E03157"/>
    <w:rsid w:val="04F97A5F"/>
    <w:rsid w:val="05173421"/>
    <w:rsid w:val="051871AC"/>
    <w:rsid w:val="053D096B"/>
    <w:rsid w:val="05752AC4"/>
    <w:rsid w:val="058E496B"/>
    <w:rsid w:val="058E77EE"/>
    <w:rsid w:val="059B3928"/>
    <w:rsid w:val="059B5FCF"/>
    <w:rsid w:val="05A35969"/>
    <w:rsid w:val="05B62759"/>
    <w:rsid w:val="05FD6615"/>
    <w:rsid w:val="06181A7E"/>
    <w:rsid w:val="062563DB"/>
    <w:rsid w:val="063446BA"/>
    <w:rsid w:val="066A35A8"/>
    <w:rsid w:val="066F3954"/>
    <w:rsid w:val="06AE292B"/>
    <w:rsid w:val="06B65CD0"/>
    <w:rsid w:val="06C9729F"/>
    <w:rsid w:val="06CC11DC"/>
    <w:rsid w:val="06D0577A"/>
    <w:rsid w:val="06DB2D93"/>
    <w:rsid w:val="06E53DBD"/>
    <w:rsid w:val="07380693"/>
    <w:rsid w:val="074A1ECD"/>
    <w:rsid w:val="07534F71"/>
    <w:rsid w:val="07640FE3"/>
    <w:rsid w:val="07651C3E"/>
    <w:rsid w:val="077C1481"/>
    <w:rsid w:val="07C350FC"/>
    <w:rsid w:val="07E22343"/>
    <w:rsid w:val="07F0331B"/>
    <w:rsid w:val="07F330AF"/>
    <w:rsid w:val="082940FA"/>
    <w:rsid w:val="08680D99"/>
    <w:rsid w:val="086D17A6"/>
    <w:rsid w:val="087B01EC"/>
    <w:rsid w:val="089B22B1"/>
    <w:rsid w:val="08A37219"/>
    <w:rsid w:val="08C71104"/>
    <w:rsid w:val="08ED14C7"/>
    <w:rsid w:val="08EE549F"/>
    <w:rsid w:val="08F929D4"/>
    <w:rsid w:val="09071E76"/>
    <w:rsid w:val="090919EB"/>
    <w:rsid w:val="090B5646"/>
    <w:rsid w:val="0941189C"/>
    <w:rsid w:val="0978513B"/>
    <w:rsid w:val="097B235C"/>
    <w:rsid w:val="098C76F4"/>
    <w:rsid w:val="09D05E45"/>
    <w:rsid w:val="09DB4584"/>
    <w:rsid w:val="09DE49C3"/>
    <w:rsid w:val="09F56C35"/>
    <w:rsid w:val="0A0B5E4F"/>
    <w:rsid w:val="0A312E98"/>
    <w:rsid w:val="0A4970DF"/>
    <w:rsid w:val="0A6F438C"/>
    <w:rsid w:val="0A71097F"/>
    <w:rsid w:val="0A817AC5"/>
    <w:rsid w:val="0A943317"/>
    <w:rsid w:val="0AB03154"/>
    <w:rsid w:val="0AC6595D"/>
    <w:rsid w:val="0B2F2F05"/>
    <w:rsid w:val="0B3823F4"/>
    <w:rsid w:val="0B760218"/>
    <w:rsid w:val="0B814064"/>
    <w:rsid w:val="0B8E5F07"/>
    <w:rsid w:val="0BB71C78"/>
    <w:rsid w:val="0BC344B8"/>
    <w:rsid w:val="0BC36BAC"/>
    <w:rsid w:val="0BCA7E13"/>
    <w:rsid w:val="0C0B0A36"/>
    <w:rsid w:val="0C0B5801"/>
    <w:rsid w:val="0C18189B"/>
    <w:rsid w:val="0C232B48"/>
    <w:rsid w:val="0C322C54"/>
    <w:rsid w:val="0C3E5B11"/>
    <w:rsid w:val="0C4A6E3B"/>
    <w:rsid w:val="0C594918"/>
    <w:rsid w:val="0C5C6470"/>
    <w:rsid w:val="0C624075"/>
    <w:rsid w:val="0C721C12"/>
    <w:rsid w:val="0C932E62"/>
    <w:rsid w:val="0CAA3B17"/>
    <w:rsid w:val="0CCD775F"/>
    <w:rsid w:val="0CCF1C67"/>
    <w:rsid w:val="0CDB0E3A"/>
    <w:rsid w:val="0CEC5B65"/>
    <w:rsid w:val="0D33083B"/>
    <w:rsid w:val="0D3A7BF6"/>
    <w:rsid w:val="0D5720D6"/>
    <w:rsid w:val="0D5C52D4"/>
    <w:rsid w:val="0D943D26"/>
    <w:rsid w:val="0D9D6643"/>
    <w:rsid w:val="0DA4265D"/>
    <w:rsid w:val="0DB8097E"/>
    <w:rsid w:val="0DDD1D89"/>
    <w:rsid w:val="0DE5766B"/>
    <w:rsid w:val="0E217715"/>
    <w:rsid w:val="0E230543"/>
    <w:rsid w:val="0E6F20D1"/>
    <w:rsid w:val="0E775145"/>
    <w:rsid w:val="0E7D62A0"/>
    <w:rsid w:val="0E862666"/>
    <w:rsid w:val="0E894029"/>
    <w:rsid w:val="0EA351E9"/>
    <w:rsid w:val="0EB23591"/>
    <w:rsid w:val="0EC54F95"/>
    <w:rsid w:val="0EE15C9A"/>
    <w:rsid w:val="0F121DB0"/>
    <w:rsid w:val="0F2C4AE3"/>
    <w:rsid w:val="0F4D3DD2"/>
    <w:rsid w:val="0F716409"/>
    <w:rsid w:val="0F961439"/>
    <w:rsid w:val="0F995909"/>
    <w:rsid w:val="0FB74BD2"/>
    <w:rsid w:val="0FBD4832"/>
    <w:rsid w:val="0FDE334F"/>
    <w:rsid w:val="101C4C40"/>
    <w:rsid w:val="10216D79"/>
    <w:rsid w:val="10323DD1"/>
    <w:rsid w:val="103A7EF0"/>
    <w:rsid w:val="10456598"/>
    <w:rsid w:val="104E1DDF"/>
    <w:rsid w:val="1052536D"/>
    <w:rsid w:val="107B4E6C"/>
    <w:rsid w:val="10AD1CE9"/>
    <w:rsid w:val="10B87347"/>
    <w:rsid w:val="10C94242"/>
    <w:rsid w:val="10E906BE"/>
    <w:rsid w:val="10F65BB2"/>
    <w:rsid w:val="110E410B"/>
    <w:rsid w:val="112371A2"/>
    <w:rsid w:val="112722D1"/>
    <w:rsid w:val="112C65D5"/>
    <w:rsid w:val="113B087D"/>
    <w:rsid w:val="115F2626"/>
    <w:rsid w:val="11760EA5"/>
    <w:rsid w:val="117D320D"/>
    <w:rsid w:val="11863F32"/>
    <w:rsid w:val="11A258BC"/>
    <w:rsid w:val="11A560B7"/>
    <w:rsid w:val="11A675AA"/>
    <w:rsid w:val="11AF7BEF"/>
    <w:rsid w:val="11B01290"/>
    <w:rsid w:val="11F22FD8"/>
    <w:rsid w:val="11F955C4"/>
    <w:rsid w:val="11FD4E5A"/>
    <w:rsid w:val="12103BB7"/>
    <w:rsid w:val="122D5C93"/>
    <w:rsid w:val="122D65C3"/>
    <w:rsid w:val="12394B4F"/>
    <w:rsid w:val="123C5EC2"/>
    <w:rsid w:val="126A332D"/>
    <w:rsid w:val="129A55BA"/>
    <w:rsid w:val="12A93FDD"/>
    <w:rsid w:val="12AB6F21"/>
    <w:rsid w:val="12AE685D"/>
    <w:rsid w:val="12E47B36"/>
    <w:rsid w:val="12E62CF7"/>
    <w:rsid w:val="12ED6E01"/>
    <w:rsid w:val="12F22931"/>
    <w:rsid w:val="12F549DA"/>
    <w:rsid w:val="12FD68C7"/>
    <w:rsid w:val="1327073B"/>
    <w:rsid w:val="13524E04"/>
    <w:rsid w:val="13594C6D"/>
    <w:rsid w:val="13842771"/>
    <w:rsid w:val="13BB16CB"/>
    <w:rsid w:val="13C66C37"/>
    <w:rsid w:val="13E02B4C"/>
    <w:rsid w:val="140B6DFF"/>
    <w:rsid w:val="141D098F"/>
    <w:rsid w:val="14261254"/>
    <w:rsid w:val="143E4201"/>
    <w:rsid w:val="14504ADF"/>
    <w:rsid w:val="145942DE"/>
    <w:rsid w:val="14626B51"/>
    <w:rsid w:val="146827F6"/>
    <w:rsid w:val="14AE09F5"/>
    <w:rsid w:val="14C0465F"/>
    <w:rsid w:val="14D90D9A"/>
    <w:rsid w:val="1507525E"/>
    <w:rsid w:val="152E46BB"/>
    <w:rsid w:val="15334E58"/>
    <w:rsid w:val="1545025A"/>
    <w:rsid w:val="154D4A2D"/>
    <w:rsid w:val="154F2ADA"/>
    <w:rsid w:val="15697F6D"/>
    <w:rsid w:val="15A451BB"/>
    <w:rsid w:val="15B55E9F"/>
    <w:rsid w:val="15C61C55"/>
    <w:rsid w:val="15EE0CC0"/>
    <w:rsid w:val="1600259C"/>
    <w:rsid w:val="16227C7A"/>
    <w:rsid w:val="163B5D63"/>
    <w:rsid w:val="166632A8"/>
    <w:rsid w:val="16925C65"/>
    <w:rsid w:val="16A70971"/>
    <w:rsid w:val="16A7566D"/>
    <w:rsid w:val="16DD6BE8"/>
    <w:rsid w:val="16E742E5"/>
    <w:rsid w:val="16E91748"/>
    <w:rsid w:val="16ED2ED8"/>
    <w:rsid w:val="16F72FE9"/>
    <w:rsid w:val="1700420E"/>
    <w:rsid w:val="170344B7"/>
    <w:rsid w:val="17362267"/>
    <w:rsid w:val="1739327C"/>
    <w:rsid w:val="173F5012"/>
    <w:rsid w:val="17465510"/>
    <w:rsid w:val="17570670"/>
    <w:rsid w:val="17752957"/>
    <w:rsid w:val="17843C78"/>
    <w:rsid w:val="179539B3"/>
    <w:rsid w:val="17A11B1A"/>
    <w:rsid w:val="17A8018F"/>
    <w:rsid w:val="17C56CB2"/>
    <w:rsid w:val="17E71D96"/>
    <w:rsid w:val="17F60AD4"/>
    <w:rsid w:val="182A68C4"/>
    <w:rsid w:val="182E2225"/>
    <w:rsid w:val="18A26F81"/>
    <w:rsid w:val="18A91971"/>
    <w:rsid w:val="18D40C27"/>
    <w:rsid w:val="18E10285"/>
    <w:rsid w:val="18F63582"/>
    <w:rsid w:val="1917478C"/>
    <w:rsid w:val="1925076B"/>
    <w:rsid w:val="19282183"/>
    <w:rsid w:val="193357D5"/>
    <w:rsid w:val="193F52C7"/>
    <w:rsid w:val="195E6AFC"/>
    <w:rsid w:val="19767A36"/>
    <w:rsid w:val="19995FEF"/>
    <w:rsid w:val="19B24017"/>
    <w:rsid w:val="19B5474D"/>
    <w:rsid w:val="19B7394B"/>
    <w:rsid w:val="19C6215B"/>
    <w:rsid w:val="19D41C35"/>
    <w:rsid w:val="1A0A1868"/>
    <w:rsid w:val="1A0F2BBB"/>
    <w:rsid w:val="1A2B5153"/>
    <w:rsid w:val="1A4841F6"/>
    <w:rsid w:val="1A6266B1"/>
    <w:rsid w:val="1A6B75C1"/>
    <w:rsid w:val="1A6F4C7E"/>
    <w:rsid w:val="1A8020C3"/>
    <w:rsid w:val="1AA17046"/>
    <w:rsid w:val="1ABD4F6B"/>
    <w:rsid w:val="1ABE4F37"/>
    <w:rsid w:val="1AD07418"/>
    <w:rsid w:val="1AE12880"/>
    <w:rsid w:val="1AE76412"/>
    <w:rsid w:val="1AF73E39"/>
    <w:rsid w:val="1B0822A1"/>
    <w:rsid w:val="1B541E65"/>
    <w:rsid w:val="1B644FBE"/>
    <w:rsid w:val="1B794315"/>
    <w:rsid w:val="1B7E6473"/>
    <w:rsid w:val="1B9542BC"/>
    <w:rsid w:val="1BDF5C99"/>
    <w:rsid w:val="1BE45F55"/>
    <w:rsid w:val="1BEE19EA"/>
    <w:rsid w:val="1BF97687"/>
    <w:rsid w:val="1C090CA8"/>
    <w:rsid w:val="1C0C48EF"/>
    <w:rsid w:val="1C144689"/>
    <w:rsid w:val="1C4A30B1"/>
    <w:rsid w:val="1C4A55AD"/>
    <w:rsid w:val="1C4E2C2F"/>
    <w:rsid w:val="1C4F5BA6"/>
    <w:rsid w:val="1C887C1C"/>
    <w:rsid w:val="1CA53FD8"/>
    <w:rsid w:val="1CAF5288"/>
    <w:rsid w:val="1CBC7D45"/>
    <w:rsid w:val="1CD5220D"/>
    <w:rsid w:val="1CE93C9D"/>
    <w:rsid w:val="1D0C724A"/>
    <w:rsid w:val="1D14451E"/>
    <w:rsid w:val="1D2C1952"/>
    <w:rsid w:val="1D401E7C"/>
    <w:rsid w:val="1DD83C00"/>
    <w:rsid w:val="1DE53F6E"/>
    <w:rsid w:val="1E0167F0"/>
    <w:rsid w:val="1E05608C"/>
    <w:rsid w:val="1E062A89"/>
    <w:rsid w:val="1E200A0C"/>
    <w:rsid w:val="1E396D5E"/>
    <w:rsid w:val="1E3B509B"/>
    <w:rsid w:val="1E422DCD"/>
    <w:rsid w:val="1E762002"/>
    <w:rsid w:val="1E946CAF"/>
    <w:rsid w:val="1E96141D"/>
    <w:rsid w:val="1EBC40B5"/>
    <w:rsid w:val="1ECF6725"/>
    <w:rsid w:val="1ED609B5"/>
    <w:rsid w:val="1EE07CF1"/>
    <w:rsid w:val="1EE81709"/>
    <w:rsid w:val="1F150B21"/>
    <w:rsid w:val="1F1A4A70"/>
    <w:rsid w:val="1F220E80"/>
    <w:rsid w:val="1F3A07F9"/>
    <w:rsid w:val="1F5F375D"/>
    <w:rsid w:val="1F64439F"/>
    <w:rsid w:val="1F853B4E"/>
    <w:rsid w:val="1F9951FF"/>
    <w:rsid w:val="1FAC7B25"/>
    <w:rsid w:val="1FAE3E88"/>
    <w:rsid w:val="1FB11828"/>
    <w:rsid w:val="201160F9"/>
    <w:rsid w:val="2011735E"/>
    <w:rsid w:val="20271012"/>
    <w:rsid w:val="2053420E"/>
    <w:rsid w:val="20586A9A"/>
    <w:rsid w:val="206E7307"/>
    <w:rsid w:val="207A194A"/>
    <w:rsid w:val="208B1FB8"/>
    <w:rsid w:val="20A63C3D"/>
    <w:rsid w:val="20B52003"/>
    <w:rsid w:val="21016838"/>
    <w:rsid w:val="211875B6"/>
    <w:rsid w:val="213E6801"/>
    <w:rsid w:val="2144625F"/>
    <w:rsid w:val="214D2F3E"/>
    <w:rsid w:val="21503EE9"/>
    <w:rsid w:val="216A5288"/>
    <w:rsid w:val="21914BDF"/>
    <w:rsid w:val="219243EB"/>
    <w:rsid w:val="21A16099"/>
    <w:rsid w:val="21AC474F"/>
    <w:rsid w:val="21B60D96"/>
    <w:rsid w:val="21BE68C8"/>
    <w:rsid w:val="21C873C6"/>
    <w:rsid w:val="21D85A61"/>
    <w:rsid w:val="21E73283"/>
    <w:rsid w:val="21F833BA"/>
    <w:rsid w:val="21FB6384"/>
    <w:rsid w:val="22282379"/>
    <w:rsid w:val="224935F6"/>
    <w:rsid w:val="224E4C81"/>
    <w:rsid w:val="22827C17"/>
    <w:rsid w:val="22AA5908"/>
    <w:rsid w:val="22B639B7"/>
    <w:rsid w:val="22EF4620"/>
    <w:rsid w:val="230D64BA"/>
    <w:rsid w:val="232D5D5D"/>
    <w:rsid w:val="23356C71"/>
    <w:rsid w:val="23511BBD"/>
    <w:rsid w:val="235278E2"/>
    <w:rsid w:val="23963260"/>
    <w:rsid w:val="239A286B"/>
    <w:rsid w:val="23D75967"/>
    <w:rsid w:val="23EA3A5D"/>
    <w:rsid w:val="24057CF1"/>
    <w:rsid w:val="241A3187"/>
    <w:rsid w:val="241D35CB"/>
    <w:rsid w:val="242E6397"/>
    <w:rsid w:val="243E46A6"/>
    <w:rsid w:val="244A6CD8"/>
    <w:rsid w:val="244C5FBF"/>
    <w:rsid w:val="2452597D"/>
    <w:rsid w:val="24741728"/>
    <w:rsid w:val="24752DC8"/>
    <w:rsid w:val="24760F1F"/>
    <w:rsid w:val="24A002A4"/>
    <w:rsid w:val="24D32F5D"/>
    <w:rsid w:val="24D33D37"/>
    <w:rsid w:val="24D664D1"/>
    <w:rsid w:val="24D8608F"/>
    <w:rsid w:val="24E372C9"/>
    <w:rsid w:val="24EF6316"/>
    <w:rsid w:val="24FB1B6E"/>
    <w:rsid w:val="24FD7366"/>
    <w:rsid w:val="252B275E"/>
    <w:rsid w:val="255810AA"/>
    <w:rsid w:val="256272EA"/>
    <w:rsid w:val="258353D7"/>
    <w:rsid w:val="25D7018F"/>
    <w:rsid w:val="26013A1B"/>
    <w:rsid w:val="260D56BF"/>
    <w:rsid w:val="26263EB4"/>
    <w:rsid w:val="26621D57"/>
    <w:rsid w:val="26805443"/>
    <w:rsid w:val="26916DC9"/>
    <w:rsid w:val="269867F5"/>
    <w:rsid w:val="269C607B"/>
    <w:rsid w:val="26B87422"/>
    <w:rsid w:val="26C22FE2"/>
    <w:rsid w:val="2706779E"/>
    <w:rsid w:val="271A7202"/>
    <w:rsid w:val="271B1790"/>
    <w:rsid w:val="27243F54"/>
    <w:rsid w:val="27293DBF"/>
    <w:rsid w:val="27A17800"/>
    <w:rsid w:val="27A9576F"/>
    <w:rsid w:val="27B81492"/>
    <w:rsid w:val="27B90089"/>
    <w:rsid w:val="27C81913"/>
    <w:rsid w:val="27DD38E7"/>
    <w:rsid w:val="27E2432D"/>
    <w:rsid w:val="28083753"/>
    <w:rsid w:val="282867FB"/>
    <w:rsid w:val="283A464C"/>
    <w:rsid w:val="28425787"/>
    <w:rsid w:val="28756281"/>
    <w:rsid w:val="287B2660"/>
    <w:rsid w:val="288E4849"/>
    <w:rsid w:val="28A164B8"/>
    <w:rsid w:val="28A618C9"/>
    <w:rsid w:val="28C00D29"/>
    <w:rsid w:val="28CF515C"/>
    <w:rsid w:val="28FD02C4"/>
    <w:rsid w:val="290C0220"/>
    <w:rsid w:val="29124DF2"/>
    <w:rsid w:val="291E2106"/>
    <w:rsid w:val="291F4F54"/>
    <w:rsid w:val="292006F3"/>
    <w:rsid w:val="29466532"/>
    <w:rsid w:val="29552A36"/>
    <w:rsid w:val="296A7401"/>
    <w:rsid w:val="296C52CF"/>
    <w:rsid w:val="29904D79"/>
    <w:rsid w:val="29C03402"/>
    <w:rsid w:val="29D25583"/>
    <w:rsid w:val="29DC0A6F"/>
    <w:rsid w:val="2A3D34DB"/>
    <w:rsid w:val="2A3F72A6"/>
    <w:rsid w:val="2A441EE0"/>
    <w:rsid w:val="2A5E6B23"/>
    <w:rsid w:val="2A763E68"/>
    <w:rsid w:val="2AA1013F"/>
    <w:rsid w:val="2AC115D1"/>
    <w:rsid w:val="2AC341E7"/>
    <w:rsid w:val="2AC57C68"/>
    <w:rsid w:val="2ACB25A7"/>
    <w:rsid w:val="2ADD06EC"/>
    <w:rsid w:val="2AE72261"/>
    <w:rsid w:val="2AF84366"/>
    <w:rsid w:val="2B22578F"/>
    <w:rsid w:val="2B310A8A"/>
    <w:rsid w:val="2B5C20D8"/>
    <w:rsid w:val="2B8C666C"/>
    <w:rsid w:val="2BDB6308"/>
    <w:rsid w:val="2BDB7638"/>
    <w:rsid w:val="2BFE3303"/>
    <w:rsid w:val="2C0B7BC3"/>
    <w:rsid w:val="2C324805"/>
    <w:rsid w:val="2C36281C"/>
    <w:rsid w:val="2C3B3354"/>
    <w:rsid w:val="2C3C3543"/>
    <w:rsid w:val="2C4445F8"/>
    <w:rsid w:val="2C8C53FD"/>
    <w:rsid w:val="2C9F353B"/>
    <w:rsid w:val="2CA7018D"/>
    <w:rsid w:val="2CBB6832"/>
    <w:rsid w:val="2CC004EA"/>
    <w:rsid w:val="2CC47DA8"/>
    <w:rsid w:val="2CD510B4"/>
    <w:rsid w:val="2CE14444"/>
    <w:rsid w:val="2CEA6D74"/>
    <w:rsid w:val="2D6B1768"/>
    <w:rsid w:val="2D7743FE"/>
    <w:rsid w:val="2D9035E4"/>
    <w:rsid w:val="2D9D14C2"/>
    <w:rsid w:val="2DB86793"/>
    <w:rsid w:val="2DBC13D4"/>
    <w:rsid w:val="2DD07F22"/>
    <w:rsid w:val="2DE85931"/>
    <w:rsid w:val="2DED049E"/>
    <w:rsid w:val="2DF5112F"/>
    <w:rsid w:val="2DF56BBB"/>
    <w:rsid w:val="2DF77DBF"/>
    <w:rsid w:val="2E537109"/>
    <w:rsid w:val="2E5B1630"/>
    <w:rsid w:val="2E6C5840"/>
    <w:rsid w:val="2E751DAE"/>
    <w:rsid w:val="2E7D4F34"/>
    <w:rsid w:val="2EBF4EE5"/>
    <w:rsid w:val="2EC369AF"/>
    <w:rsid w:val="2ED2313B"/>
    <w:rsid w:val="2EE101C1"/>
    <w:rsid w:val="2EE51BDD"/>
    <w:rsid w:val="2F1A580E"/>
    <w:rsid w:val="2F411819"/>
    <w:rsid w:val="2F472F3F"/>
    <w:rsid w:val="2F85326E"/>
    <w:rsid w:val="2F99379A"/>
    <w:rsid w:val="2FB233CF"/>
    <w:rsid w:val="2FBC6CD6"/>
    <w:rsid w:val="2FE53482"/>
    <w:rsid w:val="2FE97570"/>
    <w:rsid w:val="2FEC5C90"/>
    <w:rsid w:val="300B0D59"/>
    <w:rsid w:val="302F220E"/>
    <w:rsid w:val="3038225E"/>
    <w:rsid w:val="30AF01FD"/>
    <w:rsid w:val="30D35321"/>
    <w:rsid w:val="30DA1D41"/>
    <w:rsid w:val="30E60779"/>
    <w:rsid w:val="30EE4CCC"/>
    <w:rsid w:val="310D0471"/>
    <w:rsid w:val="31445105"/>
    <w:rsid w:val="314A194A"/>
    <w:rsid w:val="31B06987"/>
    <w:rsid w:val="31B625C3"/>
    <w:rsid w:val="31C13A38"/>
    <w:rsid w:val="31D31C30"/>
    <w:rsid w:val="31DA2F13"/>
    <w:rsid w:val="31F213C6"/>
    <w:rsid w:val="32170104"/>
    <w:rsid w:val="321D7F33"/>
    <w:rsid w:val="32234C36"/>
    <w:rsid w:val="326C0F21"/>
    <w:rsid w:val="328453F3"/>
    <w:rsid w:val="32981B5A"/>
    <w:rsid w:val="32EC0B27"/>
    <w:rsid w:val="32ED7679"/>
    <w:rsid w:val="32FF4D91"/>
    <w:rsid w:val="335F2C9A"/>
    <w:rsid w:val="337002E0"/>
    <w:rsid w:val="33727C42"/>
    <w:rsid w:val="337F42B4"/>
    <w:rsid w:val="33F53437"/>
    <w:rsid w:val="343E5688"/>
    <w:rsid w:val="347A3ECA"/>
    <w:rsid w:val="348E0A85"/>
    <w:rsid w:val="348F7B63"/>
    <w:rsid w:val="34B23803"/>
    <w:rsid w:val="34E4685B"/>
    <w:rsid w:val="34EB6DF8"/>
    <w:rsid w:val="35115659"/>
    <w:rsid w:val="3530548F"/>
    <w:rsid w:val="35315FCF"/>
    <w:rsid w:val="355D7BF4"/>
    <w:rsid w:val="35665A65"/>
    <w:rsid w:val="35A9364A"/>
    <w:rsid w:val="35B9319F"/>
    <w:rsid w:val="35C27B86"/>
    <w:rsid w:val="35DB7D98"/>
    <w:rsid w:val="35EE26F1"/>
    <w:rsid w:val="35F92C30"/>
    <w:rsid w:val="362676D4"/>
    <w:rsid w:val="364D069A"/>
    <w:rsid w:val="36574C8D"/>
    <w:rsid w:val="36626C27"/>
    <w:rsid w:val="366B6306"/>
    <w:rsid w:val="3679148F"/>
    <w:rsid w:val="3685329B"/>
    <w:rsid w:val="36954A77"/>
    <w:rsid w:val="36AB68A9"/>
    <w:rsid w:val="36F9386F"/>
    <w:rsid w:val="3701025A"/>
    <w:rsid w:val="371634BE"/>
    <w:rsid w:val="372F50B7"/>
    <w:rsid w:val="37441682"/>
    <w:rsid w:val="375D7D52"/>
    <w:rsid w:val="376D7F8A"/>
    <w:rsid w:val="37A343F9"/>
    <w:rsid w:val="37D97769"/>
    <w:rsid w:val="38362847"/>
    <w:rsid w:val="3875150B"/>
    <w:rsid w:val="387E6F7D"/>
    <w:rsid w:val="3888158A"/>
    <w:rsid w:val="389417B9"/>
    <w:rsid w:val="38B3541D"/>
    <w:rsid w:val="38BF4441"/>
    <w:rsid w:val="38CA359A"/>
    <w:rsid w:val="38EC6FC5"/>
    <w:rsid w:val="38F57A81"/>
    <w:rsid w:val="390503EC"/>
    <w:rsid w:val="390D423A"/>
    <w:rsid w:val="3919300E"/>
    <w:rsid w:val="394E64FB"/>
    <w:rsid w:val="3952100E"/>
    <w:rsid w:val="395C0180"/>
    <w:rsid w:val="397D2973"/>
    <w:rsid w:val="39983F81"/>
    <w:rsid w:val="39A54752"/>
    <w:rsid w:val="39A86866"/>
    <w:rsid w:val="39A90CBA"/>
    <w:rsid w:val="39C3752B"/>
    <w:rsid w:val="3A1C4F96"/>
    <w:rsid w:val="3A3011E1"/>
    <w:rsid w:val="3A4532C6"/>
    <w:rsid w:val="3A6745EE"/>
    <w:rsid w:val="3A7424AE"/>
    <w:rsid w:val="3A7B560E"/>
    <w:rsid w:val="3A9768D3"/>
    <w:rsid w:val="3AD21B41"/>
    <w:rsid w:val="3AE82FE2"/>
    <w:rsid w:val="3B0948AC"/>
    <w:rsid w:val="3B1106DB"/>
    <w:rsid w:val="3B4E4520"/>
    <w:rsid w:val="3B917000"/>
    <w:rsid w:val="3BA775F0"/>
    <w:rsid w:val="3BB26E2E"/>
    <w:rsid w:val="3BF0568D"/>
    <w:rsid w:val="3BF11576"/>
    <w:rsid w:val="3BF642A6"/>
    <w:rsid w:val="3C0A2795"/>
    <w:rsid w:val="3C0E26E6"/>
    <w:rsid w:val="3C126DA0"/>
    <w:rsid w:val="3C215C0F"/>
    <w:rsid w:val="3C2853C8"/>
    <w:rsid w:val="3C472DAE"/>
    <w:rsid w:val="3C565F7D"/>
    <w:rsid w:val="3C615C8E"/>
    <w:rsid w:val="3C8A1F5C"/>
    <w:rsid w:val="3C8C4E56"/>
    <w:rsid w:val="3CB00A5E"/>
    <w:rsid w:val="3CC80E2E"/>
    <w:rsid w:val="3CCC60CE"/>
    <w:rsid w:val="3CEE78B0"/>
    <w:rsid w:val="3CF03B2D"/>
    <w:rsid w:val="3D076FFA"/>
    <w:rsid w:val="3D146DD3"/>
    <w:rsid w:val="3DB949B3"/>
    <w:rsid w:val="3DBC58F4"/>
    <w:rsid w:val="3DD15C08"/>
    <w:rsid w:val="3DE7275D"/>
    <w:rsid w:val="3E0A7C3D"/>
    <w:rsid w:val="3E45714C"/>
    <w:rsid w:val="3E636882"/>
    <w:rsid w:val="3EB220F7"/>
    <w:rsid w:val="3ED454B4"/>
    <w:rsid w:val="3ED505EA"/>
    <w:rsid w:val="3EDB13DE"/>
    <w:rsid w:val="3EDE1EF2"/>
    <w:rsid w:val="3F144933"/>
    <w:rsid w:val="3F2B2C7C"/>
    <w:rsid w:val="3F4C64B2"/>
    <w:rsid w:val="3F591D3C"/>
    <w:rsid w:val="3FA73041"/>
    <w:rsid w:val="3FBB4F3F"/>
    <w:rsid w:val="3FF01152"/>
    <w:rsid w:val="3FF07330"/>
    <w:rsid w:val="3FF341ED"/>
    <w:rsid w:val="402300FD"/>
    <w:rsid w:val="402850D6"/>
    <w:rsid w:val="403A014B"/>
    <w:rsid w:val="40580136"/>
    <w:rsid w:val="41006A35"/>
    <w:rsid w:val="41691ABE"/>
    <w:rsid w:val="417F4425"/>
    <w:rsid w:val="419024AE"/>
    <w:rsid w:val="419B5EE3"/>
    <w:rsid w:val="419C6756"/>
    <w:rsid w:val="41C07281"/>
    <w:rsid w:val="41D0160B"/>
    <w:rsid w:val="41E719A3"/>
    <w:rsid w:val="42182615"/>
    <w:rsid w:val="423F4946"/>
    <w:rsid w:val="424C1B5F"/>
    <w:rsid w:val="42644F43"/>
    <w:rsid w:val="426B2863"/>
    <w:rsid w:val="4272113C"/>
    <w:rsid w:val="42CF6401"/>
    <w:rsid w:val="42D96C5A"/>
    <w:rsid w:val="42F66F50"/>
    <w:rsid w:val="43195B7B"/>
    <w:rsid w:val="432D1687"/>
    <w:rsid w:val="43354E11"/>
    <w:rsid w:val="435408A1"/>
    <w:rsid w:val="436E7A23"/>
    <w:rsid w:val="438D1381"/>
    <w:rsid w:val="438F1EE6"/>
    <w:rsid w:val="439243A4"/>
    <w:rsid w:val="43B835F7"/>
    <w:rsid w:val="43F9762E"/>
    <w:rsid w:val="441A1202"/>
    <w:rsid w:val="44372A9D"/>
    <w:rsid w:val="443A2268"/>
    <w:rsid w:val="443A4987"/>
    <w:rsid w:val="44AA518A"/>
    <w:rsid w:val="44FE2748"/>
    <w:rsid w:val="452E5D2F"/>
    <w:rsid w:val="455227A8"/>
    <w:rsid w:val="455D3F07"/>
    <w:rsid w:val="45903123"/>
    <w:rsid w:val="45933E8A"/>
    <w:rsid w:val="45965BB9"/>
    <w:rsid w:val="45D02414"/>
    <w:rsid w:val="45EE7C0F"/>
    <w:rsid w:val="45F24ED7"/>
    <w:rsid w:val="461A5106"/>
    <w:rsid w:val="465741D5"/>
    <w:rsid w:val="46693CA0"/>
    <w:rsid w:val="466C3A26"/>
    <w:rsid w:val="468D12EA"/>
    <w:rsid w:val="46A56C56"/>
    <w:rsid w:val="46AE53E0"/>
    <w:rsid w:val="46C10F45"/>
    <w:rsid w:val="46C14D13"/>
    <w:rsid w:val="46DD086C"/>
    <w:rsid w:val="46EF7F27"/>
    <w:rsid w:val="470067F5"/>
    <w:rsid w:val="470111C6"/>
    <w:rsid w:val="472A5166"/>
    <w:rsid w:val="472B0CA1"/>
    <w:rsid w:val="47363975"/>
    <w:rsid w:val="4755433F"/>
    <w:rsid w:val="475734CE"/>
    <w:rsid w:val="47ED73E6"/>
    <w:rsid w:val="486702D3"/>
    <w:rsid w:val="48742BBF"/>
    <w:rsid w:val="48AF7EBC"/>
    <w:rsid w:val="48CB25C0"/>
    <w:rsid w:val="48CD44C4"/>
    <w:rsid w:val="48DE2FE7"/>
    <w:rsid w:val="48EA52EA"/>
    <w:rsid w:val="49057561"/>
    <w:rsid w:val="49103B16"/>
    <w:rsid w:val="492F0879"/>
    <w:rsid w:val="49487290"/>
    <w:rsid w:val="494E3FF9"/>
    <w:rsid w:val="494F6B2B"/>
    <w:rsid w:val="49573057"/>
    <w:rsid w:val="4967026E"/>
    <w:rsid w:val="49954A57"/>
    <w:rsid w:val="49B42F3D"/>
    <w:rsid w:val="49D968AD"/>
    <w:rsid w:val="49DA2AF1"/>
    <w:rsid w:val="49DA4E89"/>
    <w:rsid w:val="49ED23F8"/>
    <w:rsid w:val="4A012DFC"/>
    <w:rsid w:val="4A0A1DA9"/>
    <w:rsid w:val="4A3E5097"/>
    <w:rsid w:val="4A485415"/>
    <w:rsid w:val="4A61240A"/>
    <w:rsid w:val="4A6475E6"/>
    <w:rsid w:val="4A9F4B39"/>
    <w:rsid w:val="4ACE34DA"/>
    <w:rsid w:val="4B7C13AE"/>
    <w:rsid w:val="4B8901F2"/>
    <w:rsid w:val="4B8B1474"/>
    <w:rsid w:val="4B99592E"/>
    <w:rsid w:val="4BA32514"/>
    <w:rsid w:val="4BCA1891"/>
    <w:rsid w:val="4BD842DC"/>
    <w:rsid w:val="4BDA3B7C"/>
    <w:rsid w:val="4BE70BE8"/>
    <w:rsid w:val="4C4462FE"/>
    <w:rsid w:val="4C525D47"/>
    <w:rsid w:val="4CA12D07"/>
    <w:rsid w:val="4CA56685"/>
    <w:rsid w:val="4CBA1C75"/>
    <w:rsid w:val="4CC77DC9"/>
    <w:rsid w:val="4CD72854"/>
    <w:rsid w:val="4CE81B40"/>
    <w:rsid w:val="4CF60ECE"/>
    <w:rsid w:val="4D101B77"/>
    <w:rsid w:val="4D3A78A2"/>
    <w:rsid w:val="4D632267"/>
    <w:rsid w:val="4D7128DD"/>
    <w:rsid w:val="4D7952D5"/>
    <w:rsid w:val="4DA81EEF"/>
    <w:rsid w:val="4DAC6E51"/>
    <w:rsid w:val="4E3E2434"/>
    <w:rsid w:val="4E3E651E"/>
    <w:rsid w:val="4E5161F2"/>
    <w:rsid w:val="4E585C33"/>
    <w:rsid w:val="4E6D0570"/>
    <w:rsid w:val="4E8E0835"/>
    <w:rsid w:val="4F0224ED"/>
    <w:rsid w:val="4F1A31C4"/>
    <w:rsid w:val="4F2F6B1B"/>
    <w:rsid w:val="4F494165"/>
    <w:rsid w:val="4F4D2AC1"/>
    <w:rsid w:val="4F5C409A"/>
    <w:rsid w:val="4F671BD3"/>
    <w:rsid w:val="4F676B5A"/>
    <w:rsid w:val="4F7739D8"/>
    <w:rsid w:val="4F7F183C"/>
    <w:rsid w:val="4FAE3C18"/>
    <w:rsid w:val="4FB42D6F"/>
    <w:rsid w:val="4FC034D1"/>
    <w:rsid w:val="4FD23C8B"/>
    <w:rsid w:val="4FEA5817"/>
    <w:rsid w:val="500037D4"/>
    <w:rsid w:val="50045EB0"/>
    <w:rsid w:val="500C28DF"/>
    <w:rsid w:val="503C2BD4"/>
    <w:rsid w:val="505928B7"/>
    <w:rsid w:val="50687F2F"/>
    <w:rsid w:val="509A094B"/>
    <w:rsid w:val="50A22D2A"/>
    <w:rsid w:val="50A360D4"/>
    <w:rsid w:val="50B31032"/>
    <w:rsid w:val="50BD72AB"/>
    <w:rsid w:val="50C962A4"/>
    <w:rsid w:val="50D57E8D"/>
    <w:rsid w:val="50F45000"/>
    <w:rsid w:val="50FE399F"/>
    <w:rsid w:val="51122E59"/>
    <w:rsid w:val="51280B92"/>
    <w:rsid w:val="51365076"/>
    <w:rsid w:val="51526790"/>
    <w:rsid w:val="51677C7C"/>
    <w:rsid w:val="51A85DA5"/>
    <w:rsid w:val="51A95486"/>
    <w:rsid w:val="51AC2D8C"/>
    <w:rsid w:val="51B167EB"/>
    <w:rsid w:val="51B476C7"/>
    <w:rsid w:val="51CF5A0E"/>
    <w:rsid w:val="51E965D8"/>
    <w:rsid w:val="52134AE2"/>
    <w:rsid w:val="52192EC2"/>
    <w:rsid w:val="521C26B4"/>
    <w:rsid w:val="52255D74"/>
    <w:rsid w:val="52486AF3"/>
    <w:rsid w:val="524A10CD"/>
    <w:rsid w:val="524E374B"/>
    <w:rsid w:val="524F49A8"/>
    <w:rsid w:val="52581E25"/>
    <w:rsid w:val="52662124"/>
    <w:rsid w:val="52805020"/>
    <w:rsid w:val="52906CDD"/>
    <w:rsid w:val="5299354E"/>
    <w:rsid w:val="529F0854"/>
    <w:rsid w:val="52B563AA"/>
    <w:rsid w:val="52CE016A"/>
    <w:rsid w:val="52D87BFA"/>
    <w:rsid w:val="52DD79AF"/>
    <w:rsid w:val="52DE163F"/>
    <w:rsid w:val="53000691"/>
    <w:rsid w:val="530A7714"/>
    <w:rsid w:val="534B6094"/>
    <w:rsid w:val="537213DE"/>
    <w:rsid w:val="53755AB6"/>
    <w:rsid w:val="53765649"/>
    <w:rsid w:val="53830AE9"/>
    <w:rsid w:val="538520C2"/>
    <w:rsid w:val="53965E65"/>
    <w:rsid w:val="53A96B68"/>
    <w:rsid w:val="53F15A14"/>
    <w:rsid w:val="53F219FD"/>
    <w:rsid w:val="540F4CEF"/>
    <w:rsid w:val="542D16A3"/>
    <w:rsid w:val="543336A8"/>
    <w:rsid w:val="54366D03"/>
    <w:rsid w:val="546E6BFF"/>
    <w:rsid w:val="549C6E75"/>
    <w:rsid w:val="54A216E3"/>
    <w:rsid w:val="54A93CF3"/>
    <w:rsid w:val="54AC5747"/>
    <w:rsid w:val="54B03FF5"/>
    <w:rsid w:val="54B8163D"/>
    <w:rsid w:val="54B86A68"/>
    <w:rsid w:val="54C33E7A"/>
    <w:rsid w:val="54CA0677"/>
    <w:rsid w:val="54DF5356"/>
    <w:rsid w:val="54FC530D"/>
    <w:rsid w:val="55222EE8"/>
    <w:rsid w:val="554C1EFF"/>
    <w:rsid w:val="55647E29"/>
    <w:rsid w:val="556722F3"/>
    <w:rsid w:val="556B416F"/>
    <w:rsid w:val="560A6F64"/>
    <w:rsid w:val="561F3BF6"/>
    <w:rsid w:val="563034C0"/>
    <w:rsid w:val="5637484F"/>
    <w:rsid w:val="56580614"/>
    <w:rsid w:val="565D36AC"/>
    <w:rsid w:val="56691AD1"/>
    <w:rsid w:val="56C51D83"/>
    <w:rsid w:val="56F551F5"/>
    <w:rsid w:val="57041157"/>
    <w:rsid w:val="570D0F77"/>
    <w:rsid w:val="570E6751"/>
    <w:rsid w:val="572B7FE9"/>
    <w:rsid w:val="57592455"/>
    <w:rsid w:val="57656856"/>
    <w:rsid w:val="579267E8"/>
    <w:rsid w:val="57CA4712"/>
    <w:rsid w:val="57CD3163"/>
    <w:rsid w:val="57CE77B8"/>
    <w:rsid w:val="57ED7D21"/>
    <w:rsid w:val="57EE0F72"/>
    <w:rsid w:val="57F80680"/>
    <w:rsid w:val="57FE059D"/>
    <w:rsid w:val="58167DB2"/>
    <w:rsid w:val="582F4F70"/>
    <w:rsid w:val="583752B1"/>
    <w:rsid w:val="583C1DFC"/>
    <w:rsid w:val="586E7E05"/>
    <w:rsid w:val="586F6D89"/>
    <w:rsid w:val="58726493"/>
    <w:rsid w:val="58B30879"/>
    <w:rsid w:val="58C14D1B"/>
    <w:rsid w:val="59022CE9"/>
    <w:rsid w:val="590305D5"/>
    <w:rsid w:val="590F1D92"/>
    <w:rsid w:val="593701A6"/>
    <w:rsid w:val="594658A7"/>
    <w:rsid w:val="594E5D11"/>
    <w:rsid w:val="59536F77"/>
    <w:rsid w:val="596365AC"/>
    <w:rsid w:val="598A6C22"/>
    <w:rsid w:val="599041AC"/>
    <w:rsid w:val="59985375"/>
    <w:rsid w:val="59A138AD"/>
    <w:rsid w:val="59B713E5"/>
    <w:rsid w:val="59C259C8"/>
    <w:rsid w:val="59CC60C7"/>
    <w:rsid w:val="5A126D99"/>
    <w:rsid w:val="5A14720D"/>
    <w:rsid w:val="5A212A54"/>
    <w:rsid w:val="5A312CF9"/>
    <w:rsid w:val="5A4847EA"/>
    <w:rsid w:val="5A7B3BAD"/>
    <w:rsid w:val="5A920F62"/>
    <w:rsid w:val="5AA01C8C"/>
    <w:rsid w:val="5AA75BC5"/>
    <w:rsid w:val="5AA930BB"/>
    <w:rsid w:val="5AAE0598"/>
    <w:rsid w:val="5AB03735"/>
    <w:rsid w:val="5AC369FE"/>
    <w:rsid w:val="5B151236"/>
    <w:rsid w:val="5B2037B0"/>
    <w:rsid w:val="5B2D2BFB"/>
    <w:rsid w:val="5B553ACC"/>
    <w:rsid w:val="5B564EB4"/>
    <w:rsid w:val="5B5E63DA"/>
    <w:rsid w:val="5B706485"/>
    <w:rsid w:val="5B9C7E98"/>
    <w:rsid w:val="5BAC0A09"/>
    <w:rsid w:val="5BB23BD1"/>
    <w:rsid w:val="5BBB7BD4"/>
    <w:rsid w:val="5BD45B85"/>
    <w:rsid w:val="5BD90156"/>
    <w:rsid w:val="5C05752E"/>
    <w:rsid w:val="5C0A6069"/>
    <w:rsid w:val="5C11407D"/>
    <w:rsid w:val="5C3A2DB9"/>
    <w:rsid w:val="5C4F3973"/>
    <w:rsid w:val="5C8E06D8"/>
    <w:rsid w:val="5C8F3298"/>
    <w:rsid w:val="5CB9004B"/>
    <w:rsid w:val="5CD572EF"/>
    <w:rsid w:val="5CF11646"/>
    <w:rsid w:val="5D01455E"/>
    <w:rsid w:val="5D043FF0"/>
    <w:rsid w:val="5D05775C"/>
    <w:rsid w:val="5D0622F1"/>
    <w:rsid w:val="5D363985"/>
    <w:rsid w:val="5D391027"/>
    <w:rsid w:val="5D445C8F"/>
    <w:rsid w:val="5D4535FE"/>
    <w:rsid w:val="5D6D57A8"/>
    <w:rsid w:val="5D716920"/>
    <w:rsid w:val="5D836244"/>
    <w:rsid w:val="5D8F6525"/>
    <w:rsid w:val="5D905CD5"/>
    <w:rsid w:val="5D9D385C"/>
    <w:rsid w:val="5D9D6119"/>
    <w:rsid w:val="5DA11DA7"/>
    <w:rsid w:val="5DA32805"/>
    <w:rsid w:val="5DA80252"/>
    <w:rsid w:val="5DC670B8"/>
    <w:rsid w:val="5DD2296A"/>
    <w:rsid w:val="5DD34205"/>
    <w:rsid w:val="5DD61D04"/>
    <w:rsid w:val="5E017A93"/>
    <w:rsid w:val="5E0445D8"/>
    <w:rsid w:val="5E07270F"/>
    <w:rsid w:val="5E0769BB"/>
    <w:rsid w:val="5E082AAD"/>
    <w:rsid w:val="5E0F1217"/>
    <w:rsid w:val="5E211C41"/>
    <w:rsid w:val="5E3254E4"/>
    <w:rsid w:val="5E6D66A7"/>
    <w:rsid w:val="5E8672FD"/>
    <w:rsid w:val="5EA0314A"/>
    <w:rsid w:val="5EBE1E5D"/>
    <w:rsid w:val="5EF75916"/>
    <w:rsid w:val="5F1A101C"/>
    <w:rsid w:val="5F4104AC"/>
    <w:rsid w:val="5F424E12"/>
    <w:rsid w:val="5F534047"/>
    <w:rsid w:val="5F76036D"/>
    <w:rsid w:val="5F960998"/>
    <w:rsid w:val="5F962864"/>
    <w:rsid w:val="5FB26FAF"/>
    <w:rsid w:val="5FB27B9D"/>
    <w:rsid w:val="5FC60D9F"/>
    <w:rsid w:val="5FC90072"/>
    <w:rsid w:val="5FDB5D14"/>
    <w:rsid w:val="5FE915F6"/>
    <w:rsid w:val="60251956"/>
    <w:rsid w:val="60356AD7"/>
    <w:rsid w:val="606624AB"/>
    <w:rsid w:val="6070549C"/>
    <w:rsid w:val="607C08DA"/>
    <w:rsid w:val="608924F9"/>
    <w:rsid w:val="608D7069"/>
    <w:rsid w:val="60946860"/>
    <w:rsid w:val="60B265A6"/>
    <w:rsid w:val="60E03C99"/>
    <w:rsid w:val="61083D1B"/>
    <w:rsid w:val="611E45A3"/>
    <w:rsid w:val="61442516"/>
    <w:rsid w:val="61492CB3"/>
    <w:rsid w:val="61591DAA"/>
    <w:rsid w:val="61694A92"/>
    <w:rsid w:val="616D3F2C"/>
    <w:rsid w:val="61777BE6"/>
    <w:rsid w:val="619216B7"/>
    <w:rsid w:val="61A32273"/>
    <w:rsid w:val="61C65943"/>
    <w:rsid w:val="61E7575B"/>
    <w:rsid w:val="620B243F"/>
    <w:rsid w:val="621056C9"/>
    <w:rsid w:val="621A046C"/>
    <w:rsid w:val="623703BA"/>
    <w:rsid w:val="624F2DFA"/>
    <w:rsid w:val="62662B27"/>
    <w:rsid w:val="626A0244"/>
    <w:rsid w:val="62AB4171"/>
    <w:rsid w:val="62DA4468"/>
    <w:rsid w:val="62E83073"/>
    <w:rsid w:val="63081829"/>
    <w:rsid w:val="630E43DC"/>
    <w:rsid w:val="63265620"/>
    <w:rsid w:val="63311505"/>
    <w:rsid w:val="63355EB6"/>
    <w:rsid w:val="63360481"/>
    <w:rsid w:val="63374D65"/>
    <w:rsid w:val="633A6153"/>
    <w:rsid w:val="63463A4A"/>
    <w:rsid w:val="63847838"/>
    <w:rsid w:val="63C0321D"/>
    <w:rsid w:val="63D448EB"/>
    <w:rsid w:val="63E61662"/>
    <w:rsid w:val="63F66740"/>
    <w:rsid w:val="63FC4626"/>
    <w:rsid w:val="64065E8B"/>
    <w:rsid w:val="64104931"/>
    <w:rsid w:val="64201B2D"/>
    <w:rsid w:val="645C2086"/>
    <w:rsid w:val="64640CF6"/>
    <w:rsid w:val="64870E40"/>
    <w:rsid w:val="64CD28A0"/>
    <w:rsid w:val="64DE3D6A"/>
    <w:rsid w:val="65507043"/>
    <w:rsid w:val="65926E15"/>
    <w:rsid w:val="65BA6D35"/>
    <w:rsid w:val="65BD2C5D"/>
    <w:rsid w:val="65C2671A"/>
    <w:rsid w:val="65C67480"/>
    <w:rsid w:val="65C75C9D"/>
    <w:rsid w:val="65D05CBA"/>
    <w:rsid w:val="65D90F09"/>
    <w:rsid w:val="65DE0A4E"/>
    <w:rsid w:val="65E85BFF"/>
    <w:rsid w:val="65F77B57"/>
    <w:rsid w:val="660635F9"/>
    <w:rsid w:val="6645724E"/>
    <w:rsid w:val="66461DD9"/>
    <w:rsid w:val="665A45C4"/>
    <w:rsid w:val="66625812"/>
    <w:rsid w:val="669E6755"/>
    <w:rsid w:val="66BF694D"/>
    <w:rsid w:val="66C21505"/>
    <w:rsid w:val="66E06199"/>
    <w:rsid w:val="66EF318D"/>
    <w:rsid w:val="673161D2"/>
    <w:rsid w:val="6739419F"/>
    <w:rsid w:val="6745453E"/>
    <w:rsid w:val="674F1064"/>
    <w:rsid w:val="6761579B"/>
    <w:rsid w:val="677D578B"/>
    <w:rsid w:val="67805FF3"/>
    <w:rsid w:val="67B10916"/>
    <w:rsid w:val="67BD62B5"/>
    <w:rsid w:val="67CD2B05"/>
    <w:rsid w:val="67E07D57"/>
    <w:rsid w:val="67E44D7F"/>
    <w:rsid w:val="680753B0"/>
    <w:rsid w:val="68507784"/>
    <w:rsid w:val="68561507"/>
    <w:rsid w:val="68585B7F"/>
    <w:rsid w:val="68735894"/>
    <w:rsid w:val="687E6A20"/>
    <w:rsid w:val="688C2DDC"/>
    <w:rsid w:val="688D4BC7"/>
    <w:rsid w:val="689377BB"/>
    <w:rsid w:val="68AE1608"/>
    <w:rsid w:val="68C025AA"/>
    <w:rsid w:val="68DA33DD"/>
    <w:rsid w:val="69067E12"/>
    <w:rsid w:val="690713B2"/>
    <w:rsid w:val="6929195C"/>
    <w:rsid w:val="693E5C90"/>
    <w:rsid w:val="693F1E1E"/>
    <w:rsid w:val="694D2D44"/>
    <w:rsid w:val="6954470E"/>
    <w:rsid w:val="69664E3F"/>
    <w:rsid w:val="69712D15"/>
    <w:rsid w:val="69786DCA"/>
    <w:rsid w:val="697D263D"/>
    <w:rsid w:val="698F265A"/>
    <w:rsid w:val="69932194"/>
    <w:rsid w:val="69934DA4"/>
    <w:rsid w:val="699C7B4E"/>
    <w:rsid w:val="69AB1C5D"/>
    <w:rsid w:val="69B413E7"/>
    <w:rsid w:val="69B9312A"/>
    <w:rsid w:val="69D0571E"/>
    <w:rsid w:val="69EF2A7C"/>
    <w:rsid w:val="6A59434B"/>
    <w:rsid w:val="6A5B2B52"/>
    <w:rsid w:val="6AA40C06"/>
    <w:rsid w:val="6AB74A6D"/>
    <w:rsid w:val="6AC030B5"/>
    <w:rsid w:val="6AC43EC0"/>
    <w:rsid w:val="6AF35574"/>
    <w:rsid w:val="6B070299"/>
    <w:rsid w:val="6B100513"/>
    <w:rsid w:val="6B6E0FA1"/>
    <w:rsid w:val="6B7D1436"/>
    <w:rsid w:val="6B8409A5"/>
    <w:rsid w:val="6B981FC8"/>
    <w:rsid w:val="6BC02844"/>
    <w:rsid w:val="6BC427B2"/>
    <w:rsid w:val="6BD365AA"/>
    <w:rsid w:val="6BEB4B29"/>
    <w:rsid w:val="6C203DB9"/>
    <w:rsid w:val="6C2E2B6D"/>
    <w:rsid w:val="6C5929ED"/>
    <w:rsid w:val="6C735D8A"/>
    <w:rsid w:val="6C9242EA"/>
    <w:rsid w:val="6CAE52EE"/>
    <w:rsid w:val="6CF21078"/>
    <w:rsid w:val="6D252DE1"/>
    <w:rsid w:val="6D5B6C53"/>
    <w:rsid w:val="6DA765A2"/>
    <w:rsid w:val="6DAC5479"/>
    <w:rsid w:val="6DC01DB8"/>
    <w:rsid w:val="6DD72555"/>
    <w:rsid w:val="6E075259"/>
    <w:rsid w:val="6E080D24"/>
    <w:rsid w:val="6E141E85"/>
    <w:rsid w:val="6E164BD1"/>
    <w:rsid w:val="6E2F5DCE"/>
    <w:rsid w:val="6E376959"/>
    <w:rsid w:val="6E4140FB"/>
    <w:rsid w:val="6E60184C"/>
    <w:rsid w:val="6E813B16"/>
    <w:rsid w:val="6EB41502"/>
    <w:rsid w:val="6ED11E12"/>
    <w:rsid w:val="6EF0156F"/>
    <w:rsid w:val="6F237D85"/>
    <w:rsid w:val="6F2E3971"/>
    <w:rsid w:val="6F4B3740"/>
    <w:rsid w:val="6F4E5E31"/>
    <w:rsid w:val="6F6F6D2B"/>
    <w:rsid w:val="6F776A59"/>
    <w:rsid w:val="6F8E6E35"/>
    <w:rsid w:val="6FB86966"/>
    <w:rsid w:val="6FDA4CEA"/>
    <w:rsid w:val="6FEE3B8C"/>
    <w:rsid w:val="6FF87C20"/>
    <w:rsid w:val="70081CA8"/>
    <w:rsid w:val="70121837"/>
    <w:rsid w:val="701238CF"/>
    <w:rsid w:val="703415F0"/>
    <w:rsid w:val="70445671"/>
    <w:rsid w:val="70452370"/>
    <w:rsid w:val="704B7FD9"/>
    <w:rsid w:val="70686732"/>
    <w:rsid w:val="7094201B"/>
    <w:rsid w:val="709749CD"/>
    <w:rsid w:val="70A56A6B"/>
    <w:rsid w:val="70B13E60"/>
    <w:rsid w:val="70D3036D"/>
    <w:rsid w:val="70DB4B83"/>
    <w:rsid w:val="70F808E8"/>
    <w:rsid w:val="70FF01AD"/>
    <w:rsid w:val="7113559E"/>
    <w:rsid w:val="7128397D"/>
    <w:rsid w:val="712E2DE0"/>
    <w:rsid w:val="71374871"/>
    <w:rsid w:val="714A6368"/>
    <w:rsid w:val="717F5010"/>
    <w:rsid w:val="71950224"/>
    <w:rsid w:val="71CB59AC"/>
    <w:rsid w:val="72080D32"/>
    <w:rsid w:val="720D1F4D"/>
    <w:rsid w:val="721052B7"/>
    <w:rsid w:val="722308F4"/>
    <w:rsid w:val="722A0038"/>
    <w:rsid w:val="727C0236"/>
    <w:rsid w:val="72900561"/>
    <w:rsid w:val="729519B7"/>
    <w:rsid w:val="72A73F0F"/>
    <w:rsid w:val="72DB55EF"/>
    <w:rsid w:val="72F62983"/>
    <w:rsid w:val="73000AD0"/>
    <w:rsid w:val="73143DF5"/>
    <w:rsid w:val="7318400E"/>
    <w:rsid w:val="73266B91"/>
    <w:rsid w:val="7333230E"/>
    <w:rsid w:val="7355443D"/>
    <w:rsid w:val="73660DEB"/>
    <w:rsid w:val="73775BB2"/>
    <w:rsid w:val="738568B7"/>
    <w:rsid w:val="73860913"/>
    <w:rsid w:val="7396363B"/>
    <w:rsid w:val="73B12FE9"/>
    <w:rsid w:val="73B91CF6"/>
    <w:rsid w:val="73BC6BBA"/>
    <w:rsid w:val="73CB5C5D"/>
    <w:rsid w:val="74111D04"/>
    <w:rsid w:val="74171A01"/>
    <w:rsid w:val="74536A3F"/>
    <w:rsid w:val="745F5740"/>
    <w:rsid w:val="747C3D32"/>
    <w:rsid w:val="74835AE8"/>
    <w:rsid w:val="7495551E"/>
    <w:rsid w:val="749D5090"/>
    <w:rsid w:val="749F0331"/>
    <w:rsid w:val="749F0C11"/>
    <w:rsid w:val="74A8777D"/>
    <w:rsid w:val="74B854F4"/>
    <w:rsid w:val="74BE18BB"/>
    <w:rsid w:val="74D85F1E"/>
    <w:rsid w:val="750259DD"/>
    <w:rsid w:val="750A41BF"/>
    <w:rsid w:val="75432118"/>
    <w:rsid w:val="756E71B1"/>
    <w:rsid w:val="75717525"/>
    <w:rsid w:val="75A01BA0"/>
    <w:rsid w:val="75CB076F"/>
    <w:rsid w:val="76483E2B"/>
    <w:rsid w:val="764A5E39"/>
    <w:rsid w:val="767652A9"/>
    <w:rsid w:val="76852153"/>
    <w:rsid w:val="76993A01"/>
    <w:rsid w:val="769A7EDF"/>
    <w:rsid w:val="76A30AFA"/>
    <w:rsid w:val="76B0451F"/>
    <w:rsid w:val="76B46D6B"/>
    <w:rsid w:val="76E70700"/>
    <w:rsid w:val="76E754F2"/>
    <w:rsid w:val="76E8509A"/>
    <w:rsid w:val="76F27926"/>
    <w:rsid w:val="7716366B"/>
    <w:rsid w:val="772E65EA"/>
    <w:rsid w:val="77372ECB"/>
    <w:rsid w:val="77443D39"/>
    <w:rsid w:val="777B3E41"/>
    <w:rsid w:val="778D0A16"/>
    <w:rsid w:val="77A96719"/>
    <w:rsid w:val="77C24239"/>
    <w:rsid w:val="77D4227E"/>
    <w:rsid w:val="78043E2D"/>
    <w:rsid w:val="78380298"/>
    <w:rsid w:val="78485358"/>
    <w:rsid w:val="784A2879"/>
    <w:rsid w:val="784B1218"/>
    <w:rsid w:val="78515738"/>
    <w:rsid w:val="78523BB2"/>
    <w:rsid w:val="78863C82"/>
    <w:rsid w:val="788D62EB"/>
    <w:rsid w:val="789C58B9"/>
    <w:rsid w:val="78D03957"/>
    <w:rsid w:val="78F107E1"/>
    <w:rsid w:val="79090072"/>
    <w:rsid w:val="791D50EE"/>
    <w:rsid w:val="793925CD"/>
    <w:rsid w:val="795773C0"/>
    <w:rsid w:val="798B7DE0"/>
    <w:rsid w:val="799E3268"/>
    <w:rsid w:val="79EA6FB1"/>
    <w:rsid w:val="79EB3FC1"/>
    <w:rsid w:val="79FF05B1"/>
    <w:rsid w:val="7A2275F3"/>
    <w:rsid w:val="7A29208A"/>
    <w:rsid w:val="7A3A71B0"/>
    <w:rsid w:val="7A6B0EEC"/>
    <w:rsid w:val="7A7B7C81"/>
    <w:rsid w:val="7A9C69F9"/>
    <w:rsid w:val="7A9E1BB2"/>
    <w:rsid w:val="7AA50F65"/>
    <w:rsid w:val="7AD37417"/>
    <w:rsid w:val="7ADB6286"/>
    <w:rsid w:val="7B06720A"/>
    <w:rsid w:val="7B2244F2"/>
    <w:rsid w:val="7B2703C9"/>
    <w:rsid w:val="7B2829EF"/>
    <w:rsid w:val="7B315A2C"/>
    <w:rsid w:val="7B3E7CED"/>
    <w:rsid w:val="7B6C7A46"/>
    <w:rsid w:val="7B7F6487"/>
    <w:rsid w:val="7B8160C2"/>
    <w:rsid w:val="7B8B0C26"/>
    <w:rsid w:val="7BA91283"/>
    <w:rsid w:val="7BBB232A"/>
    <w:rsid w:val="7C0E51CC"/>
    <w:rsid w:val="7C2E4FBE"/>
    <w:rsid w:val="7C647FED"/>
    <w:rsid w:val="7C8A4362"/>
    <w:rsid w:val="7C946D15"/>
    <w:rsid w:val="7CA13EBB"/>
    <w:rsid w:val="7CA459D5"/>
    <w:rsid w:val="7CC83BA3"/>
    <w:rsid w:val="7CE87470"/>
    <w:rsid w:val="7CF005F7"/>
    <w:rsid w:val="7D155CC4"/>
    <w:rsid w:val="7D351B9F"/>
    <w:rsid w:val="7D491718"/>
    <w:rsid w:val="7D500AED"/>
    <w:rsid w:val="7D5A249C"/>
    <w:rsid w:val="7D956D72"/>
    <w:rsid w:val="7DFF3469"/>
    <w:rsid w:val="7E007461"/>
    <w:rsid w:val="7E391A74"/>
    <w:rsid w:val="7E391CC9"/>
    <w:rsid w:val="7E3F3081"/>
    <w:rsid w:val="7E6B3E20"/>
    <w:rsid w:val="7E8477B4"/>
    <w:rsid w:val="7EBB72B2"/>
    <w:rsid w:val="7ED61C99"/>
    <w:rsid w:val="7EDA5900"/>
    <w:rsid w:val="7EFA283D"/>
    <w:rsid w:val="7EFD52BB"/>
    <w:rsid w:val="7F0A5591"/>
    <w:rsid w:val="7F294505"/>
    <w:rsid w:val="7F350BDD"/>
    <w:rsid w:val="7F6C5FC6"/>
    <w:rsid w:val="7F7122D0"/>
    <w:rsid w:val="7F824865"/>
    <w:rsid w:val="7F8A76B2"/>
    <w:rsid w:val="7F8C1E91"/>
    <w:rsid w:val="7F8F03A1"/>
    <w:rsid w:val="7FAF6024"/>
    <w:rsid w:val="7FB93C21"/>
    <w:rsid w:val="7FCA1BF6"/>
    <w:rsid w:val="7FDA15FF"/>
    <w:rsid w:val="7FED0079"/>
    <w:rsid w:val="7FF96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qFormat/>
    <w:uiPriority w:val="0"/>
    <w:pPr>
      <w:numPr>
        <w:ilvl w:val="0"/>
        <w:numId w:val="1"/>
      </w:numPr>
      <w:autoSpaceDE w:val="0"/>
      <w:autoSpaceDN w:val="0"/>
      <w:adjustRightInd w:val="0"/>
      <w:snapToGrid w:val="0"/>
      <w:spacing w:line="360" w:lineRule="auto"/>
      <w:jc w:val="center"/>
      <w:outlineLvl w:val="0"/>
    </w:pPr>
    <w:rPr>
      <w:rFonts w:eastAsia="黑体"/>
      <w:sz w:val="44"/>
    </w:rPr>
  </w:style>
  <w:style w:type="paragraph" w:styleId="3">
    <w:name w:val="heading 2"/>
    <w:basedOn w:val="1"/>
    <w:next w:val="1"/>
    <w:link w:val="70"/>
    <w:qFormat/>
    <w:uiPriority w:val="0"/>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4">
    <w:name w:val="heading 3"/>
    <w:basedOn w:val="1"/>
    <w:next w:val="1"/>
    <w:link w:val="71"/>
    <w:qFormat/>
    <w:uiPriority w:val="0"/>
    <w:pPr>
      <w:autoSpaceDE w:val="0"/>
      <w:autoSpaceDN w:val="0"/>
      <w:adjustRightInd w:val="0"/>
      <w:spacing w:before="16"/>
      <w:jc w:val="left"/>
      <w:outlineLvl w:val="2"/>
    </w:pPr>
    <w:rPr>
      <w:rFonts w:ascii="仿宋_GB2312" w:eastAsia="仿宋_GB2312"/>
      <w:b/>
      <w:sz w:val="24"/>
    </w:rPr>
  </w:style>
  <w:style w:type="paragraph" w:styleId="5">
    <w:name w:val="heading 4"/>
    <w:basedOn w:val="1"/>
    <w:next w:val="1"/>
    <w:link w:val="72"/>
    <w:qFormat/>
    <w:uiPriority w:val="0"/>
    <w:pPr>
      <w:jc w:val="center"/>
      <w:outlineLvl w:val="3"/>
    </w:pPr>
    <w:rPr>
      <w:rFonts w:ascii="仿宋_GB2312" w:eastAsia="仿宋_GB2312"/>
      <w:b/>
      <w:sz w:val="24"/>
    </w:rPr>
  </w:style>
  <w:style w:type="paragraph" w:styleId="6">
    <w:name w:val="heading 5"/>
    <w:basedOn w:val="1"/>
    <w:next w:val="1"/>
    <w:link w:val="73"/>
    <w:qFormat/>
    <w:uiPriority w:val="0"/>
    <w:pPr>
      <w:keepNext/>
      <w:keepLines/>
      <w:spacing w:before="280" w:after="290" w:line="374" w:lineRule="auto"/>
      <w:outlineLvl w:val="4"/>
    </w:pPr>
    <w:rPr>
      <w:b/>
      <w:bCs/>
      <w:sz w:val="28"/>
      <w:szCs w:val="28"/>
    </w:rPr>
  </w:style>
  <w:style w:type="paragraph" w:styleId="7">
    <w:name w:val="heading 6"/>
    <w:basedOn w:val="1"/>
    <w:next w:val="1"/>
    <w:link w:val="74"/>
    <w:qFormat/>
    <w:uiPriority w:val="0"/>
    <w:pPr>
      <w:keepNext/>
      <w:keepLines/>
      <w:spacing w:before="240" w:after="64" w:line="319" w:lineRule="auto"/>
      <w:outlineLvl w:val="5"/>
    </w:pPr>
    <w:rPr>
      <w:rFonts w:ascii="Arial" w:hAnsi="Arial" w:eastAsia="黑体"/>
      <w:b/>
      <w:bCs/>
      <w:sz w:val="24"/>
      <w:szCs w:val="24"/>
    </w:rPr>
  </w:style>
  <w:style w:type="paragraph" w:styleId="8">
    <w:name w:val="heading 7"/>
    <w:basedOn w:val="1"/>
    <w:next w:val="1"/>
    <w:link w:val="75"/>
    <w:qFormat/>
    <w:uiPriority w:val="0"/>
    <w:pPr>
      <w:keepNext/>
      <w:keepLines/>
      <w:spacing w:before="240" w:after="64" w:line="319" w:lineRule="auto"/>
      <w:outlineLvl w:val="6"/>
    </w:pPr>
    <w:rPr>
      <w:b/>
      <w:bCs/>
      <w:sz w:val="24"/>
      <w:szCs w:val="24"/>
    </w:rPr>
  </w:style>
  <w:style w:type="paragraph" w:styleId="9">
    <w:name w:val="heading 8"/>
    <w:basedOn w:val="1"/>
    <w:next w:val="1"/>
    <w:link w:val="76"/>
    <w:qFormat/>
    <w:uiPriority w:val="0"/>
    <w:pPr>
      <w:keepNext/>
      <w:keepLines/>
      <w:spacing w:before="240" w:after="64" w:line="319" w:lineRule="auto"/>
      <w:outlineLvl w:val="7"/>
    </w:pPr>
    <w:rPr>
      <w:rFonts w:ascii="Arial" w:hAnsi="Arial" w:eastAsia="黑体"/>
      <w:sz w:val="24"/>
      <w:szCs w:val="24"/>
    </w:rPr>
  </w:style>
  <w:style w:type="paragraph" w:styleId="10">
    <w:name w:val="heading 9"/>
    <w:basedOn w:val="1"/>
    <w:next w:val="1"/>
    <w:link w:val="77"/>
    <w:qFormat/>
    <w:uiPriority w:val="0"/>
    <w:pPr>
      <w:keepNext/>
      <w:keepLines/>
      <w:spacing w:before="240" w:after="64" w:line="319" w:lineRule="auto"/>
      <w:outlineLvl w:val="8"/>
    </w:pPr>
    <w:rPr>
      <w:rFonts w:ascii="Arial" w:hAnsi="Arial" w:eastAsia="黑体"/>
      <w:szCs w:val="21"/>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sz w:val="18"/>
    </w:rPr>
  </w:style>
  <w:style w:type="paragraph" w:styleId="12">
    <w:name w:val="List Bullet 4"/>
    <w:basedOn w:val="1"/>
    <w:qFormat/>
    <w:uiPriority w:val="0"/>
    <w:pPr>
      <w:tabs>
        <w:tab w:val="left" w:pos="1620"/>
      </w:tabs>
      <w:ind w:left="1620" w:leftChars="600" w:hanging="360" w:hangingChars="200"/>
    </w:pPr>
    <w:rPr>
      <w:szCs w:val="24"/>
    </w:rPr>
  </w:style>
  <w:style w:type="paragraph" w:styleId="13">
    <w:name w:val="Normal Indent"/>
    <w:basedOn w:val="1"/>
    <w:qFormat/>
    <w:uiPriority w:val="0"/>
    <w:pPr>
      <w:ind w:firstLine="420" w:firstLineChars="200"/>
    </w:pPr>
    <w:rPr>
      <w:szCs w:val="24"/>
    </w:rPr>
  </w:style>
  <w:style w:type="paragraph" w:styleId="14">
    <w:name w:val="List Bullet"/>
    <w:basedOn w:val="1"/>
    <w:qFormat/>
    <w:uiPriority w:val="0"/>
    <w:pPr>
      <w:tabs>
        <w:tab w:val="left" w:pos="360"/>
      </w:tabs>
      <w:ind w:left="360" w:hanging="360" w:hangingChars="200"/>
    </w:pPr>
    <w:rPr>
      <w:szCs w:val="24"/>
    </w:rPr>
  </w:style>
  <w:style w:type="paragraph" w:styleId="15">
    <w:name w:val="Document Map"/>
    <w:basedOn w:val="1"/>
    <w:link w:val="78"/>
    <w:qFormat/>
    <w:uiPriority w:val="0"/>
    <w:pPr>
      <w:shd w:val="clear" w:color="auto" w:fill="000080"/>
    </w:pPr>
    <w:rPr>
      <w:shd w:val="clear" w:color="auto" w:fill="000080"/>
    </w:rPr>
  </w:style>
  <w:style w:type="paragraph" w:styleId="16">
    <w:name w:val="annotation text"/>
    <w:basedOn w:val="1"/>
    <w:link w:val="79"/>
    <w:qFormat/>
    <w:uiPriority w:val="0"/>
    <w:pPr>
      <w:jc w:val="left"/>
    </w:pPr>
  </w:style>
  <w:style w:type="paragraph" w:styleId="17">
    <w:name w:val="Body Text 3"/>
    <w:basedOn w:val="1"/>
    <w:link w:val="80"/>
    <w:qFormat/>
    <w:uiPriority w:val="0"/>
    <w:pPr>
      <w:spacing w:after="120"/>
    </w:pPr>
    <w:rPr>
      <w:sz w:val="16"/>
      <w:szCs w:val="16"/>
    </w:rPr>
  </w:style>
  <w:style w:type="paragraph" w:styleId="18">
    <w:name w:val="List Bullet 3"/>
    <w:basedOn w:val="1"/>
    <w:qFormat/>
    <w:uiPriority w:val="0"/>
    <w:pPr>
      <w:tabs>
        <w:tab w:val="left" w:pos="1200"/>
      </w:tabs>
      <w:ind w:left="1200" w:leftChars="400" w:hanging="360" w:hangingChars="200"/>
    </w:pPr>
    <w:rPr>
      <w:szCs w:val="24"/>
    </w:rPr>
  </w:style>
  <w:style w:type="paragraph" w:styleId="19">
    <w:name w:val="Body Text"/>
    <w:basedOn w:val="1"/>
    <w:link w:val="68"/>
    <w:qFormat/>
    <w:uiPriority w:val="99"/>
    <w:rPr>
      <w:sz w:val="26"/>
    </w:rPr>
  </w:style>
  <w:style w:type="paragraph" w:styleId="20">
    <w:name w:val="Body Text Indent"/>
    <w:basedOn w:val="1"/>
    <w:link w:val="81"/>
    <w:qFormat/>
    <w:uiPriority w:val="0"/>
    <w:pPr>
      <w:spacing w:line="360" w:lineRule="auto"/>
      <w:ind w:firstLine="560" w:firstLineChars="200"/>
    </w:pPr>
    <w:rPr>
      <w:rFonts w:ascii="黑体" w:hAnsi="宋体" w:eastAsia="黑体"/>
      <w:color w:val="000000"/>
      <w:sz w:val="28"/>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List Bullet 2"/>
    <w:basedOn w:val="1"/>
    <w:qFormat/>
    <w:uiPriority w:val="0"/>
    <w:pPr>
      <w:tabs>
        <w:tab w:val="left" w:pos="780"/>
      </w:tabs>
      <w:ind w:left="780" w:leftChars="200" w:hanging="360" w:hangingChars="200"/>
    </w:pPr>
    <w:rPr>
      <w:szCs w:val="24"/>
    </w:rPr>
  </w:style>
  <w:style w:type="paragraph" w:styleId="23">
    <w:name w:val="toc 5"/>
    <w:basedOn w:val="1"/>
    <w:next w:val="1"/>
    <w:qFormat/>
    <w:uiPriority w:val="0"/>
    <w:pPr>
      <w:ind w:left="840"/>
      <w:jc w:val="left"/>
    </w:pPr>
    <w:rPr>
      <w:rFonts w:ascii="Calibri" w:hAnsi="Calibri"/>
      <w:sz w:val="18"/>
    </w:rPr>
  </w:style>
  <w:style w:type="paragraph" w:styleId="24">
    <w:name w:val="toc 3"/>
    <w:basedOn w:val="1"/>
    <w:next w:val="1"/>
    <w:qFormat/>
    <w:uiPriority w:val="39"/>
    <w:pPr>
      <w:ind w:left="420"/>
      <w:jc w:val="left"/>
    </w:pPr>
    <w:rPr>
      <w:rFonts w:ascii="Calibri" w:hAnsi="Calibri" w:eastAsia="仿宋_GB2312"/>
    </w:rPr>
  </w:style>
  <w:style w:type="paragraph" w:styleId="25">
    <w:name w:val="Plain Text"/>
    <w:basedOn w:val="1"/>
    <w:link w:val="82"/>
    <w:qFormat/>
    <w:uiPriority w:val="0"/>
    <w:rPr>
      <w:rFonts w:ascii="宋体" w:hAnsi="Courier New"/>
      <w:sz w:val="28"/>
    </w:rPr>
  </w:style>
  <w:style w:type="paragraph" w:styleId="26">
    <w:name w:val="List Bullet 5"/>
    <w:basedOn w:val="1"/>
    <w:qFormat/>
    <w:uiPriority w:val="0"/>
    <w:pPr>
      <w:tabs>
        <w:tab w:val="left" w:pos="2040"/>
      </w:tabs>
      <w:ind w:left="2040" w:leftChars="800" w:hanging="360" w:hangingChars="200"/>
    </w:pPr>
    <w:rPr>
      <w:szCs w:val="24"/>
    </w:rPr>
  </w:style>
  <w:style w:type="paragraph" w:styleId="27">
    <w:name w:val="toc 8"/>
    <w:basedOn w:val="1"/>
    <w:next w:val="1"/>
    <w:qFormat/>
    <w:uiPriority w:val="0"/>
    <w:pPr>
      <w:ind w:left="1470"/>
      <w:jc w:val="left"/>
    </w:pPr>
    <w:rPr>
      <w:rFonts w:ascii="Calibri" w:hAnsi="Calibri"/>
      <w:sz w:val="18"/>
    </w:rPr>
  </w:style>
  <w:style w:type="paragraph" w:styleId="28">
    <w:name w:val="Date"/>
    <w:basedOn w:val="1"/>
    <w:next w:val="1"/>
    <w:link w:val="83"/>
    <w:qFormat/>
    <w:uiPriority w:val="0"/>
    <w:rPr>
      <w:sz w:val="24"/>
    </w:rPr>
  </w:style>
  <w:style w:type="paragraph" w:styleId="29">
    <w:name w:val="Body Text Indent 2"/>
    <w:basedOn w:val="1"/>
    <w:link w:val="84"/>
    <w:qFormat/>
    <w:uiPriority w:val="0"/>
    <w:pPr>
      <w:ind w:left="1005" w:hanging="1005"/>
    </w:pPr>
    <w:rPr>
      <w:rFonts w:eastAsia="仿宋_GB2312"/>
      <w:sz w:val="32"/>
    </w:rPr>
  </w:style>
  <w:style w:type="paragraph" w:styleId="30">
    <w:name w:val="endnote text"/>
    <w:basedOn w:val="1"/>
    <w:link w:val="85"/>
    <w:qFormat/>
    <w:uiPriority w:val="0"/>
    <w:pPr>
      <w:widowControl/>
      <w:snapToGrid w:val="0"/>
      <w:jc w:val="left"/>
    </w:pPr>
    <w:rPr>
      <w:rFonts w:ascii="Arial" w:hAnsi="Arial"/>
      <w:kern w:val="0"/>
      <w:sz w:val="20"/>
      <w:szCs w:val="24"/>
      <w:lang w:eastAsia="en-US"/>
    </w:rPr>
  </w:style>
  <w:style w:type="paragraph" w:styleId="31">
    <w:name w:val="Balloon Text"/>
    <w:basedOn w:val="1"/>
    <w:link w:val="86"/>
    <w:qFormat/>
    <w:uiPriority w:val="0"/>
    <w:rPr>
      <w:sz w:val="18"/>
    </w:rPr>
  </w:style>
  <w:style w:type="paragraph" w:styleId="32">
    <w:name w:val="footer"/>
    <w:basedOn w:val="1"/>
    <w:link w:val="87"/>
    <w:qFormat/>
    <w:uiPriority w:val="99"/>
    <w:pPr>
      <w:tabs>
        <w:tab w:val="center" w:pos="4153"/>
        <w:tab w:val="right" w:pos="8306"/>
      </w:tabs>
      <w:snapToGrid w:val="0"/>
      <w:jc w:val="left"/>
    </w:pPr>
    <w:rPr>
      <w:sz w:val="18"/>
    </w:rPr>
  </w:style>
  <w:style w:type="paragraph" w:styleId="33">
    <w:name w:val="header"/>
    <w:basedOn w:val="1"/>
    <w:link w:val="88"/>
    <w:qFormat/>
    <w:uiPriority w:val="0"/>
    <w:pPr>
      <w:pBdr>
        <w:bottom w:val="single" w:color="auto" w:sz="6" w:space="1"/>
      </w:pBdr>
      <w:tabs>
        <w:tab w:val="center" w:pos="4153"/>
        <w:tab w:val="right" w:pos="8306"/>
      </w:tabs>
      <w:snapToGrid w:val="0"/>
      <w:jc w:val="center"/>
    </w:pPr>
    <w:rPr>
      <w:sz w:val="18"/>
    </w:rPr>
  </w:style>
  <w:style w:type="paragraph" w:styleId="34">
    <w:name w:val="toc 1"/>
    <w:basedOn w:val="1"/>
    <w:next w:val="1"/>
    <w:qFormat/>
    <w:uiPriority w:val="39"/>
    <w:pPr>
      <w:spacing w:before="120" w:after="120"/>
      <w:jc w:val="left"/>
    </w:pPr>
    <w:rPr>
      <w:rFonts w:ascii="Calibri" w:hAnsi="Calibri" w:eastAsia="仿宋_GB2312"/>
      <w:b/>
      <w:caps/>
      <w:sz w:val="28"/>
    </w:rPr>
  </w:style>
  <w:style w:type="paragraph" w:styleId="35">
    <w:name w:val="toc 4"/>
    <w:basedOn w:val="1"/>
    <w:next w:val="1"/>
    <w:qFormat/>
    <w:uiPriority w:val="0"/>
    <w:pPr>
      <w:ind w:left="630"/>
      <w:jc w:val="left"/>
    </w:pPr>
    <w:rPr>
      <w:rFonts w:ascii="Calibri" w:hAnsi="Calibri"/>
      <w:sz w:val="18"/>
    </w:rPr>
  </w:style>
  <w:style w:type="paragraph" w:styleId="36">
    <w:name w:val="Subtitle"/>
    <w:basedOn w:val="1"/>
    <w:link w:val="89"/>
    <w:qFormat/>
    <w:uiPriority w:val="0"/>
    <w:pPr>
      <w:widowControl/>
      <w:jc w:val="center"/>
    </w:pPr>
    <w:rPr>
      <w:szCs w:val="24"/>
      <w:u w:val="single"/>
      <w:lang w:eastAsia="en-US"/>
    </w:rPr>
  </w:style>
  <w:style w:type="paragraph" w:styleId="37">
    <w:name w:val="footnote text"/>
    <w:basedOn w:val="1"/>
    <w:link w:val="90"/>
    <w:qFormat/>
    <w:uiPriority w:val="0"/>
    <w:pPr>
      <w:snapToGrid w:val="0"/>
      <w:jc w:val="left"/>
    </w:pPr>
    <w:rPr>
      <w:sz w:val="18"/>
    </w:rPr>
  </w:style>
  <w:style w:type="paragraph" w:styleId="38">
    <w:name w:val="toc 6"/>
    <w:basedOn w:val="1"/>
    <w:next w:val="1"/>
    <w:qFormat/>
    <w:uiPriority w:val="0"/>
    <w:pPr>
      <w:ind w:left="1050"/>
      <w:jc w:val="left"/>
    </w:pPr>
    <w:rPr>
      <w:rFonts w:ascii="Calibri" w:hAnsi="Calibri"/>
      <w:sz w:val="18"/>
    </w:rPr>
  </w:style>
  <w:style w:type="paragraph" w:styleId="39">
    <w:name w:val="Body Text Indent 3"/>
    <w:basedOn w:val="1"/>
    <w:link w:val="91"/>
    <w:qFormat/>
    <w:uiPriority w:val="0"/>
    <w:pPr>
      <w:spacing w:after="120"/>
      <w:ind w:left="420" w:leftChars="200"/>
    </w:pPr>
    <w:rPr>
      <w:sz w:val="16"/>
    </w:rPr>
  </w:style>
  <w:style w:type="paragraph" w:styleId="40">
    <w:name w:val="toc 2"/>
    <w:basedOn w:val="1"/>
    <w:next w:val="1"/>
    <w:qFormat/>
    <w:uiPriority w:val="39"/>
    <w:pPr>
      <w:tabs>
        <w:tab w:val="right" w:leader="dot" w:pos="8609"/>
      </w:tabs>
      <w:ind w:left="210"/>
      <w:jc w:val="distribute"/>
    </w:pPr>
    <w:rPr>
      <w:rFonts w:ascii="Calibri" w:hAnsi="Calibri" w:eastAsia="仿宋_GB2312"/>
      <w:smallCaps/>
    </w:rPr>
  </w:style>
  <w:style w:type="paragraph" w:styleId="41">
    <w:name w:val="toc 9"/>
    <w:basedOn w:val="1"/>
    <w:next w:val="1"/>
    <w:qFormat/>
    <w:uiPriority w:val="0"/>
    <w:pPr>
      <w:ind w:left="1680"/>
      <w:jc w:val="left"/>
    </w:pPr>
    <w:rPr>
      <w:rFonts w:ascii="Calibri" w:hAnsi="Calibri"/>
      <w:sz w:val="18"/>
    </w:rPr>
  </w:style>
  <w:style w:type="paragraph" w:styleId="42">
    <w:name w:val="Body Text 2"/>
    <w:basedOn w:val="1"/>
    <w:link w:val="92"/>
    <w:qFormat/>
    <w:uiPriority w:val="0"/>
    <w:rPr>
      <w:i/>
      <w:sz w:val="26"/>
    </w:rPr>
  </w:style>
  <w:style w:type="paragraph" w:styleId="43">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4">
    <w:name w:val="Normal (Web)"/>
    <w:basedOn w:val="1"/>
    <w:qFormat/>
    <w:uiPriority w:val="0"/>
    <w:pPr>
      <w:widowControl/>
      <w:spacing w:before="100" w:beforeAutospacing="1" w:after="100" w:afterAutospacing="1"/>
      <w:jc w:val="left"/>
    </w:pPr>
    <w:rPr>
      <w:kern w:val="0"/>
      <w:sz w:val="24"/>
    </w:rPr>
  </w:style>
  <w:style w:type="paragraph" w:styleId="45">
    <w:name w:val="Title"/>
    <w:basedOn w:val="1"/>
    <w:next w:val="1"/>
    <w:link w:val="94"/>
    <w:qFormat/>
    <w:uiPriority w:val="0"/>
    <w:pPr>
      <w:widowControl/>
      <w:jc w:val="center"/>
    </w:pPr>
    <w:rPr>
      <w:kern w:val="0"/>
      <w:sz w:val="20"/>
      <w:szCs w:val="24"/>
      <w:u w:val="single"/>
      <w:lang w:eastAsia="en-US"/>
    </w:rPr>
  </w:style>
  <w:style w:type="paragraph" w:styleId="46">
    <w:name w:val="annotation subject"/>
    <w:basedOn w:val="16"/>
    <w:next w:val="16"/>
    <w:link w:val="95"/>
    <w:qFormat/>
    <w:uiPriority w:val="0"/>
    <w:rPr>
      <w:sz w:val="24"/>
    </w:rPr>
  </w:style>
  <w:style w:type="paragraph" w:styleId="47">
    <w:name w:val="Body Text First Indent"/>
    <w:basedOn w:val="19"/>
    <w:next w:val="48"/>
    <w:link w:val="211"/>
    <w:semiHidden/>
    <w:unhideWhenUsed/>
    <w:qFormat/>
    <w:uiPriority w:val="99"/>
    <w:pPr>
      <w:spacing w:after="120"/>
      <w:ind w:firstLine="420" w:firstLineChars="100"/>
    </w:pPr>
    <w:rPr>
      <w:sz w:val="21"/>
    </w:rPr>
  </w:style>
  <w:style w:type="paragraph" w:customStyle="1" w:styleId="48">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49">
    <w:name w:val="Body Text First Indent 2"/>
    <w:basedOn w:val="20"/>
    <w:link w:val="96"/>
    <w:qFormat/>
    <w:uiPriority w:val="0"/>
    <w:pPr>
      <w:spacing w:after="120" w:line="240" w:lineRule="auto"/>
      <w:ind w:left="420" w:leftChars="200" w:firstLine="420"/>
    </w:pPr>
    <w:rPr>
      <w:sz w:val="21"/>
      <w:szCs w:val="24"/>
    </w:rPr>
  </w:style>
  <w:style w:type="table" w:styleId="51">
    <w:name w:val="Table Grid"/>
    <w:basedOn w:val="5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rPr>
  </w:style>
  <w:style w:type="character" w:styleId="54">
    <w:name w:val="page number"/>
    <w:qFormat/>
    <w:uiPriority w:val="0"/>
  </w:style>
  <w:style w:type="character" w:styleId="55">
    <w:name w:val="FollowedHyperlink"/>
    <w:qFormat/>
    <w:uiPriority w:val="0"/>
    <w:rPr>
      <w:color w:val="333333"/>
      <w:u w:val="none"/>
    </w:rPr>
  </w:style>
  <w:style w:type="character" w:styleId="56">
    <w:name w:val="Emphasis"/>
    <w:qFormat/>
    <w:uiPriority w:val="0"/>
    <w:rPr>
      <w:i/>
      <w:iCs/>
    </w:rPr>
  </w:style>
  <w:style w:type="character" w:styleId="57">
    <w:name w:val="HTML Definition"/>
    <w:unhideWhenUsed/>
    <w:qFormat/>
    <w:uiPriority w:val="99"/>
  </w:style>
  <w:style w:type="character" w:styleId="58">
    <w:name w:val="HTML Typewriter"/>
    <w:unhideWhenUsed/>
    <w:qFormat/>
    <w:uiPriority w:val="99"/>
    <w:rPr>
      <w:rFonts w:ascii="monospace" w:hAnsi="monospace" w:eastAsia="monospace" w:cs="monospace"/>
      <w:sz w:val="20"/>
    </w:rPr>
  </w:style>
  <w:style w:type="character" w:styleId="59">
    <w:name w:val="HTML Acronym"/>
    <w:unhideWhenUsed/>
    <w:qFormat/>
    <w:uiPriority w:val="99"/>
  </w:style>
  <w:style w:type="character" w:styleId="60">
    <w:name w:val="HTML Variable"/>
    <w:unhideWhenUsed/>
    <w:qFormat/>
    <w:uiPriority w:val="99"/>
  </w:style>
  <w:style w:type="character" w:styleId="61">
    <w:name w:val="Hyperlink"/>
    <w:qFormat/>
    <w:uiPriority w:val="99"/>
    <w:rPr>
      <w:color w:val="333333"/>
      <w:u w:val="none"/>
    </w:rPr>
  </w:style>
  <w:style w:type="character" w:styleId="62">
    <w:name w:val="HTML Code"/>
    <w:unhideWhenUsed/>
    <w:qFormat/>
    <w:uiPriority w:val="99"/>
    <w:rPr>
      <w:rFonts w:hint="default" w:ascii="monospace" w:hAnsi="monospace" w:eastAsia="monospace" w:cs="monospace"/>
      <w:sz w:val="21"/>
      <w:szCs w:val="21"/>
    </w:rPr>
  </w:style>
  <w:style w:type="character" w:styleId="63">
    <w:name w:val="annotation reference"/>
    <w:qFormat/>
    <w:uiPriority w:val="0"/>
    <w:rPr>
      <w:sz w:val="21"/>
    </w:rPr>
  </w:style>
  <w:style w:type="character" w:styleId="64">
    <w:name w:val="HTML Cite"/>
    <w:unhideWhenUsed/>
    <w:qFormat/>
    <w:uiPriority w:val="99"/>
  </w:style>
  <w:style w:type="character" w:styleId="65">
    <w:name w:val="footnote reference"/>
    <w:qFormat/>
    <w:uiPriority w:val="0"/>
    <w:rPr>
      <w:vertAlign w:val="superscript"/>
    </w:rPr>
  </w:style>
  <w:style w:type="character" w:styleId="66">
    <w:name w:val="HTML Keyboard"/>
    <w:unhideWhenUsed/>
    <w:qFormat/>
    <w:uiPriority w:val="99"/>
    <w:rPr>
      <w:rFonts w:ascii="monospace" w:hAnsi="monospace" w:eastAsia="monospace" w:cs="monospace"/>
      <w:sz w:val="21"/>
      <w:szCs w:val="21"/>
    </w:rPr>
  </w:style>
  <w:style w:type="character" w:styleId="67">
    <w:name w:val="HTML Sample"/>
    <w:unhideWhenUsed/>
    <w:qFormat/>
    <w:uiPriority w:val="99"/>
    <w:rPr>
      <w:rFonts w:hint="default" w:ascii="monospace" w:hAnsi="monospace" w:eastAsia="monospace" w:cs="monospace"/>
      <w:sz w:val="21"/>
      <w:szCs w:val="21"/>
    </w:rPr>
  </w:style>
  <w:style w:type="character" w:customStyle="1" w:styleId="68">
    <w:name w:val="正文文本 Char"/>
    <w:link w:val="19"/>
    <w:qFormat/>
    <w:uiPriority w:val="99"/>
    <w:rPr>
      <w:kern w:val="2"/>
      <w:sz w:val="26"/>
    </w:rPr>
  </w:style>
  <w:style w:type="character" w:customStyle="1" w:styleId="69">
    <w:name w:val="标题 1 Char"/>
    <w:link w:val="2"/>
    <w:qFormat/>
    <w:uiPriority w:val="0"/>
    <w:rPr>
      <w:rFonts w:eastAsia="黑体"/>
      <w:kern w:val="2"/>
      <w:sz w:val="44"/>
    </w:rPr>
  </w:style>
  <w:style w:type="character" w:customStyle="1" w:styleId="70">
    <w:name w:val="标题 2 Char"/>
    <w:link w:val="3"/>
    <w:qFormat/>
    <w:uiPriority w:val="0"/>
    <w:rPr>
      <w:rFonts w:ascii="仿宋_GB2312" w:eastAsia="仿宋_GB2312"/>
      <w:b/>
      <w:spacing w:val="1"/>
      <w:w w:val="99"/>
      <w:kern w:val="2"/>
      <w:sz w:val="28"/>
      <w:lang w:val="en-US" w:eastAsia="zh-CN" w:bidi="ar-SA"/>
    </w:rPr>
  </w:style>
  <w:style w:type="character" w:customStyle="1" w:styleId="71">
    <w:name w:val="标题 3 Char"/>
    <w:link w:val="4"/>
    <w:qFormat/>
    <w:uiPriority w:val="0"/>
    <w:rPr>
      <w:rFonts w:ascii="仿宋_GB2312" w:eastAsia="仿宋_GB2312"/>
      <w:b/>
      <w:kern w:val="2"/>
      <w:sz w:val="24"/>
      <w:lang w:val="en-US" w:eastAsia="zh-CN" w:bidi="ar-SA"/>
    </w:rPr>
  </w:style>
  <w:style w:type="character" w:customStyle="1" w:styleId="72">
    <w:name w:val="标题 4 Char"/>
    <w:link w:val="5"/>
    <w:qFormat/>
    <w:uiPriority w:val="0"/>
    <w:rPr>
      <w:rFonts w:ascii="仿宋_GB2312" w:eastAsia="仿宋_GB2312"/>
      <w:b/>
      <w:kern w:val="2"/>
      <w:sz w:val="24"/>
    </w:rPr>
  </w:style>
  <w:style w:type="character" w:customStyle="1" w:styleId="73">
    <w:name w:val="标题 5 Char"/>
    <w:link w:val="6"/>
    <w:qFormat/>
    <w:uiPriority w:val="0"/>
    <w:rPr>
      <w:b/>
      <w:bCs/>
      <w:kern w:val="2"/>
      <w:sz w:val="28"/>
      <w:szCs w:val="28"/>
    </w:rPr>
  </w:style>
  <w:style w:type="character" w:customStyle="1" w:styleId="74">
    <w:name w:val="标题 6 Char"/>
    <w:link w:val="7"/>
    <w:qFormat/>
    <w:uiPriority w:val="0"/>
    <w:rPr>
      <w:rFonts w:ascii="Arial" w:hAnsi="Arial" w:eastAsia="黑体"/>
      <w:b/>
      <w:bCs/>
      <w:kern w:val="2"/>
      <w:sz w:val="24"/>
      <w:szCs w:val="24"/>
    </w:rPr>
  </w:style>
  <w:style w:type="character" w:customStyle="1" w:styleId="75">
    <w:name w:val="标题 7 Char"/>
    <w:link w:val="8"/>
    <w:qFormat/>
    <w:uiPriority w:val="0"/>
    <w:rPr>
      <w:b/>
      <w:bCs/>
      <w:kern w:val="2"/>
      <w:sz w:val="24"/>
      <w:szCs w:val="24"/>
    </w:rPr>
  </w:style>
  <w:style w:type="character" w:customStyle="1" w:styleId="76">
    <w:name w:val="标题 8 Char"/>
    <w:link w:val="9"/>
    <w:qFormat/>
    <w:uiPriority w:val="0"/>
    <w:rPr>
      <w:rFonts w:ascii="Arial" w:hAnsi="Arial" w:eastAsia="黑体"/>
      <w:kern w:val="2"/>
      <w:sz w:val="24"/>
      <w:szCs w:val="24"/>
    </w:rPr>
  </w:style>
  <w:style w:type="character" w:customStyle="1" w:styleId="77">
    <w:name w:val="标题 9 Char"/>
    <w:link w:val="10"/>
    <w:qFormat/>
    <w:uiPriority w:val="0"/>
    <w:rPr>
      <w:rFonts w:ascii="Arial" w:hAnsi="Arial" w:eastAsia="黑体"/>
      <w:kern w:val="2"/>
      <w:sz w:val="21"/>
      <w:szCs w:val="21"/>
    </w:rPr>
  </w:style>
  <w:style w:type="character" w:customStyle="1" w:styleId="78">
    <w:name w:val="文档结构图 Char"/>
    <w:link w:val="15"/>
    <w:qFormat/>
    <w:uiPriority w:val="0"/>
    <w:rPr>
      <w:kern w:val="2"/>
      <w:sz w:val="21"/>
      <w:shd w:val="clear" w:color="auto" w:fill="000080"/>
    </w:rPr>
  </w:style>
  <w:style w:type="character" w:customStyle="1" w:styleId="79">
    <w:name w:val="批注文字 Char"/>
    <w:link w:val="16"/>
    <w:qFormat/>
    <w:uiPriority w:val="0"/>
    <w:rPr>
      <w:kern w:val="2"/>
      <w:sz w:val="21"/>
    </w:rPr>
  </w:style>
  <w:style w:type="character" w:customStyle="1" w:styleId="80">
    <w:name w:val="正文文本 3 Char"/>
    <w:link w:val="17"/>
    <w:qFormat/>
    <w:uiPriority w:val="0"/>
    <w:rPr>
      <w:kern w:val="2"/>
      <w:sz w:val="16"/>
      <w:szCs w:val="16"/>
    </w:rPr>
  </w:style>
  <w:style w:type="character" w:customStyle="1" w:styleId="81">
    <w:name w:val="正文文本缩进 Char"/>
    <w:link w:val="20"/>
    <w:qFormat/>
    <w:uiPriority w:val="0"/>
    <w:rPr>
      <w:rFonts w:ascii="黑体" w:hAnsi="宋体" w:eastAsia="黑体"/>
      <w:color w:val="000000"/>
      <w:kern w:val="2"/>
      <w:sz w:val="28"/>
    </w:rPr>
  </w:style>
  <w:style w:type="character" w:customStyle="1" w:styleId="82">
    <w:name w:val="纯文本 Char"/>
    <w:link w:val="25"/>
    <w:qFormat/>
    <w:uiPriority w:val="0"/>
    <w:rPr>
      <w:rFonts w:ascii="宋体" w:hAnsi="Courier New" w:eastAsia="宋体"/>
      <w:kern w:val="2"/>
      <w:sz w:val="28"/>
      <w:lang w:val="en-US" w:eastAsia="zh-CN" w:bidi="ar-SA"/>
    </w:rPr>
  </w:style>
  <w:style w:type="character" w:customStyle="1" w:styleId="83">
    <w:name w:val="日期 Char"/>
    <w:link w:val="28"/>
    <w:qFormat/>
    <w:uiPriority w:val="0"/>
    <w:rPr>
      <w:kern w:val="2"/>
      <w:sz w:val="24"/>
    </w:rPr>
  </w:style>
  <w:style w:type="character" w:customStyle="1" w:styleId="84">
    <w:name w:val="正文文本缩进 2 Char"/>
    <w:link w:val="29"/>
    <w:qFormat/>
    <w:uiPriority w:val="0"/>
    <w:rPr>
      <w:rFonts w:eastAsia="仿宋_GB2312"/>
      <w:kern w:val="2"/>
      <w:sz w:val="32"/>
    </w:rPr>
  </w:style>
  <w:style w:type="character" w:customStyle="1" w:styleId="85">
    <w:name w:val="尾注文本 Char"/>
    <w:link w:val="30"/>
    <w:qFormat/>
    <w:uiPriority w:val="0"/>
    <w:rPr>
      <w:rFonts w:ascii="Arial" w:hAnsi="Arial"/>
      <w:szCs w:val="24"/>
      <w:lang w:eastAsia="en-US"/>
    </w:rPr>
  </w:style>
  <w:style w:type="character" w:customStyle="1" w:styleId="86">
    <w:name w:val="批注框文本 Char"/>
    <w:link w:val="31"/>
    <w:qFormat/>
    <w:uiPriority w:val="0"/>
    <w:rPr>
      <w:kern w:val="2"/>
      <w:sz w:val="18"/>
    </w:rPr>
  </w:style>
  <w:style w:type="character" w:customStyle="1" w:styleId="87">
    <w:name w:val="页脚 Char"/>
    <w:link w:val="32"/>
    <w:qFormat/>
    <w:uiPriority w:val="99"/>
    <w:rPr>
      <w:kern w:val="2"/>
      <w:sz w:val="18"/>
    </w:rPr>
  </w:style>
  <w:style w:type="character" w:customStyle="1" w:styleId="88">
    <w:name w:val="页眉 Char"/>
    <w:link w:val="33"/>
    <w:qFormat/>
    <w:uiPriority w:val="0"/>
    <w:rPr>
      <w:kern w:val="2"/>
      <w:sz w:val="18"/>
    </w:rPr>
  </w:style>
  <w:style w:type="character" w:customStyle="1" w:styleId="89">
    <w:name w:val="副标题 Char"/>
    <w:link w:val="36"/>
    <w:qFormat/>
    <w:uiPriority w:val="0"/>
    <w:rPr>
      <w:rFonts w:eastAsia="宋体"/>
      <w:kern w:val="2"/>
      <w:sz w:val="21"/>
      <w:szCs w:val="24"/>
      <w:u w:val="single"/>
      <w:lang w:val="en-US" w:eastAsia="en-US" w:bidi="ar-SA"/>
    </w:rPr>
  </w:style>
  <w:style w:type="character" w:customStyle="1" w:styleId="90">
    <w:name w:val="脚注文本 Char"/>
    <w:link w:val="37"/>
    <w:qFormat/>
    <w:uiPriority w:val="0"/>
    <w:rPr>
      <w:kern w:val="2"/>
      <w:sz w:val="18"/>
    </w:rPr>
  </w:style>
  <w:style w:type="character" w:customStyle="1" w:styleId="91">
    <w:name w:val="正文文本缩进 3 Char"/>
    <w:link w:val="39"/>
    <w:qFormat/>
    <w:uiPriority w:val="0"/>
    <w:rPr>
      <w:kern w:val="2"/>
      <w:sz w:val="16"/>
    </w:rPr>
  </w:style>
  <w:style w:type="character" w:customStyle="1" w:styleId="92">
    <w:name w:val="正文文本 2 Char"/>
    <w:link w:val="42"/>
    <w:qFormat/>
    <w:uiPriority w:val="0"/>
    <w:rPr>
      <w:i/>
      <w:kern w:val="2"/>
      <w:sz w:val="26"/>
    </w:rPr>
  </w:style>
  <w:style w:type="character" w:customStyle="1" w:styleId="93">
    <w:name w:val="HTML 预设格式 Char"/>
    <w:link w:val="43"/>
    <w:qFormat/>
    <w:uiPriority w:val="0"/>
    <w:rPr>
      <w:rFonts w:ascii="Arial" w:hAnsi="Arial" w:cs="Arial"/>
      <w:sz w:val="24"/>
      <w:szCs w:val="24"/>
    </w:rPr>
  </w:style>
  <w:style w:type="character" w:customStyle="1" w:styleId="94">
    <w:name w:val="标题 Char"/>
    <w:link w:val="45"/>
    <w:qFormat/>
    <w:uiPriority w:val="0"/>
    <w:rPr>
      <w:szCs w:val="24"/>
      <w:u w:val="single"/>
      <w:lang w:eastAsia="en-US"/>
    </w:rPr>
  </w:style>
  <w:style w:type="character" w:customStyle="1" w:styleId="95">
    <w:name w:val="批注主题 Char"/>
    <w:link w:val="46"/>
    <w:qFormat/>
    <w:uiPriority w:val="0"/>
    <w:rPr>
      <w:kern w:val="2"/>
      <w:sz w:val="24"/>
    </w:rPr>
  </w:style>
  <w:style w:type="character" w:customStyle="1" w:styleId="96">
    <w:name w:val="正文首行缩进 2 Char"/>
    <w:link w:val="49"/>
    <w:qFormat/>
    <w:uiPriority w:val="0"/>
    <w:rPr>
      <w:rFonts w:ascii="黑体" w:hAnsi="宋体" w:eastAsia="黑体"/>
      <w:color w:val="000000"/>
      <w:kern w:val="2"/>
      <w:sz w:val="21"/>
      <w:szCs w:val="24"/>
    </w:rPr>
  </w:style>
  <w:style w:type="character" w:customStyle="1" w:styleId="97">
    <w:name w:val="Char Char11"/>
    <w:qFormat/>
    <w:uiPriority w:val="0"/>
    <w:rPr>
      <w:rFonts w:eastAsia="黑体"/>
      <w:kern w:val="2"/>
      <w:sz w:val="44"/>
      <w:lang w:val="en-US" w:eastAsia="zh-CN"/>
    </w:rPr>
  </w:style>
  <w:style w:type="character" w:customStyle="1" w:styleId="98">
    <w:name w:val="icon30"/>
    <w:qFormat/>
    <w:uiPriority w:val="0"/>
  </w:style>
  <w:style w:type="character" w:customStyle="1" w:styleId="99">
    <w:name w:val="Char Char4"/>
    <w:qFormat/>
    <w:uiPriority w:val="0"/>
    <w:rPr>
      <w:rFonts w:ascii="宋体" w:hAnsi="Courier New"/>
      <w:kern w:val="2"/>
      <w:sz w:val="28"/>
    </w:rPr>
  </w:style>
  <w:style w:type="character" w:customStyle="1" w:styleId="100">
    <w:name w:val="Char Char5"/>
    <w:qFormat/>
    <w:uiPriority w:val="0"/>
    <w:rPr>
      <w:kern w:val="2"/>
      <w:sz w:val="18"/>
    </w:rPr>
  </w:style>
  <w:style w:type="character" w:customStyle="1" w:styleId="101">
    <w:name w:val="icon29"/>
    <w:qFormat/>
    <w:uiPriority w:val="0"/>
  </w:style>
  <w:style w:type="character" w:customStyle="1" w:styleId="102">
    <w:name w:val="Char Char8"/>
    <w:qFormat/>
    <w:uiPriority w:val="0"/>
    <w:rPr>
      <w:rFonts w:ascii="仿宋_GB2312" w:eastAsia="仿宋_GB2312"/>
      <w:b/>
      <w:sz w:val="24"/>
    </w:rPr>
  </w:style>
  <w:style w:type="character" w:customStyle="1" w:styleId="103">
    <w:name w:val="列出段落 Char"/>
    <w:link w:val="104"/>
    <w:qFormat/>
    <w:uiPriority w:val="0"/>
    <w:rPr>
      <w:kern w:val="2"/>
      <w:sz w:val="28"/>
    </w:rPr>
  </w:style>
  <w:style w:type="paragraph" w:styleId="104">
    <w:name w:val="List Paragraph"/>
    <w:basedOn w:val="1"/>
    <w:link w:val="103"/>
    <w:qFormat/>
    <w:uiPriority w:val="0"/>
    <w:pPr>
      <w:ind w:firstLine="420" w:firstLineChars="200"/>
    </w:pPr>
    <w:rPr>
      <w:sz w:val="28"/>
    </w:rPr>
  </w:style>
  <w:style w:type="character" w:customStyle="1" w:styleId="105">
    <w:name w:val="font21"/>
    <w:qFormat/>
    <w:uiPriority w:val="0"/>
    <w:rPr>
      <w:rFonts w:hint="eastAsia" w:ascii="宋体" w:hAnsi="宋体" w:eastAsia="宋体" w:cs="宋体"/>
      <w:color w:val="000000"/>
      <w:sz w:val="22"/>
      <w:szCs w:val="22"/>
      <w:u w:val="none"/>
    </w:rPr>
  </w:style>
  <w:style w:type="character" w:customStyle="1" w:styleId="106">
    <w:name w:val="Char Char3"/>
    <w:qFormat/>
    <w:uiPriority w:val="0"/>
    <w:rPr>
      <w:rFonts w:hint="eastAsia" w:ascii="宋体" w:hAnsi="宋体" w:eastAsia="宋体"/>
      <w:kern w:val="2"/>
      <w:sz w:val="18"/>
      <w:szCs w:val="18"/>
      <w:lang w:val="en-US" w:eastAsia="zh-CN" w:bidi="ar-SA"/>
    </w:rPr>
  </w:style>
  <w:style w:type="character" w:customStyle="1" w:styleId="107">
    <w:name w:val="标题 Char Char"/>
    <w:qFormat/>
    <w:uiPriority w:val="0"/>
    <w:rPr>
      <w:rFonts w:ascii="Cambria" w:hAnsi="Cambria" w:cs="Times New Roman"/>
      <w:b/>
      <w:bCs/>
      <w:kern w:val="2"/>
      <w:sz w:val="32"/>
      <w:szCs w:val="32"/>
    </w:rPr>
  </w:style>
  <w:style w:type="character" w:customStyle="1" w:styleId="108">
    <w:name w:val="Char Char2"/>
    <w:qFormat/>
    <w:uiPriority w:val="0"/>
    <w:rPr>
      <w:kern w:val="2"/>
      <w:sz w:val="26"/>
    </w:rPr>
  </w:style>
  <w:style w:type="character" w:customStyle="1" w:styleId="109">
    <w:name w:val="样式3 Char Char"/>
    <w:qFormat/>
    <w:uiPriority w:val="0"/>
    <w:rPr>
      <w:rFonts w:hint="eastAsia" w:ascii="宋体" w:hAnsi="宋体" w:eastAsia="仿宋_GB2312"/>
      <w:b/>
      <w:bCs/>
      <w:kern w:val="2"/>
      <w:sz w:val="24"/>
      <w:szCs w:val="32"/>
      <w:lang w:val="en-US" w:eastAsia="zh-CN" w:bidi="ar-SA"/>
    </w:rPr>
  </w:style>
  <w:style w:type="character" w:customStyle="1" w:styleId="110">
    <w:name w:val="Char Char6"/>
    <w:qFormat/>
    <w:uiPriority w:val="0"/>
    <w:rPr>
      <w:sz w:val="24"/>
    </w:rPr>
  </w:style>
  <w:style w:type="character" w:customStyle="1" w:styleId="111">
    <w:name w:val="Heading 1 Char"/>
    <w:qFormat/>
    <w:uiPriority w:val="0"/>
    <w:rPr>
      <w:rFonts w:hint="eastAsia" w:ascii="宋体" w:hAnsi="宋体" w:eastAsia="宋体"/>
      <w:b/>
      <w:bCs/>
      <w:kern w:val="44"/>
      <w:sz w:val="44"/>
      <w:szCs w:val="44"/>
      <w:lang w:val="en-US" w:eastAsia="zh-CN" w:bidi="ar-SA"/>
    </w:rPr>
  </w:style>
  <w:style w:type="character" w:customStyle="1" w:styleId="112">
    <w:name w:val="Char Char111"/>
    <w:qFormat/>
    <w:uiPriority w:val="0"/>
    <w:rPr>
      <w:rFonts w:eastAsia="黑体"/>
      <w:kern w:val="2"/>
      <w:sz w:val="44"/>
      <w:lang w:val="en-US" w:eastAsia="zh-CN"/>
    </w:rPr>
  </w:style>
  <w:style w:type="character" w:customStyle="1" w:styleId="113">
    <w:name w:val="Char Char31"/>
    <w:qFormat/>
    <w:uiPriority w:val="0"/>
    <w:rPr>
      <w:kern w:val="2"/>
      <w:sz w:val="18"/>
    </w:rPr>
  </w:style>
  <w:style w:type="character" w:customStyle="1" w:styleId="114">
    <w:name w:val="样式 Char Char"/>
    <w:qFormat/>
    <w:uiPriority w:val="0"/>
    <w:rPr>
      <w:rFonts w:ascii="宋体" w:hAnsi="宋体" w:eastAsia="宋体"/>
      <w:sz w:val="24"/>
      <w:lang w:val="en-US" w:eastAsia="zh-CN"/>
    </w:rPr>
  </w:style>
  <w:style w:type="character" w:customStyle="1" w:styleId="115">
    <w:name w:val="Char Char21"/>
    <w:qFormat/>
    <w:uiPriority w:val="0"/>
    <w:rPr>
      <w:rFonts w:hint="eastAsia" w:ascii="宋体" w:hAnsi="宋体" w:eastAsia="宋体"/>
      <w:sz w:val="24"/>
      <w:lang w:val="en-US" w:eastAsia="zh-CN" w:bidi="ar-SA"/>
    </w:rPr>
  </w:style>
  <w:style w:type="character" w:customStyle="1" w:styleId="116">
    <w:name w:val="Char Char Char"/>
    <w:qFormat/>
    <w:uiPriority w:val="0"/>
    <w:rPr>
      <w:kern w:val="2"/>
      <w:sz w:val="18"/>
    </w:rPr>
  </w:style>
  <w:style w:type="character" w:customStyle="1" w:styleId="117">
    <w:name w:val="Char Char34"/>
    <w:qFormat/>
    <w:uiPriority w:val="0"/>
    <w:rPr>
      <w:rFonts w:eastAsia="黑体"/>
      <w:kern w:val="2"/>
      <w:sz w:val="44"/>
      <w:lang w:val="en-US" w:eastAsia="zh-CN" w:bidi="ar-SA"/>
    </w:rPr>
  </w:style>
  <w:style w:type="character" w:customStyle="1" w:styleId="118">
    <w:name w:val="active4"/>
    <w:qFormat/>
    <w:uiPriority w:val="0"/>
    <w:rPr>
      <w:color w:val="FFFFFF"/>
      <w:shd w:val="clear" w:color="auto" w:fill="0084FF"/>
    </w:rPr>
  </w:style>
  <w:style w:type="character" w:customStyle="1" w:styleId="119">
    <w:name w:val="ca-141"/>
    <w:qFormat/>
    <w:uiPriority w:val="0"/>
    <w:rPr>
      <w:rFonts w:hint="eastAsia" w:ascii="仿宋_GB2312" w:eastAsia="仿宋_GB2312"/>
      <w:sz w:val="21"/>
      <w:szCs w:val="21"/>
    </w:rPr>
  </w:style>
  <w:style w:type="character" w:customStyle="1" w:styleId="120">
    <w:name w:val="Char Char9"/>
    <w:qFormat/>
    <w:uiPriority w:val="0"/>
    <w:rPr>
      <w:rFonts w:ascii="仿宋_GB2312" w:eastAsia="仿宋_GB2312"/>
      <w:b/>
      <w:sz w:val="24"/>
    </w:rPr>
  </w:style>
  <w:style w:type="character" w:customStyle="1" w:styleId="121">
    <w:name w:val="Char Char10"/>
    <w:qFormat/>
    <w:uiPriority w:val="0"/>
    <w:rPr>
      <w:rFonts w:ascii="仿宋_GB2312" w:eastAsia="仿宋_GB2312"/>
      <w:b/>
      <w:spacing w:val="1"/>
      <w:w w:val="99"/>
      <w:sz w:val="28"/>
    </w:rPr>
  </w:style>
  <w:style w:type="character" w:customStyle="1" w:styleId="122">
    <w:name w:val="Char Char7"/>
    <w:qFormat/>
    <w:uiPriority w:val="0"/>
    <w:rPr>
      <w:kern w:val="2"/>
      <w:sz w:val="18"/>
    </w:rPr>
  </w:style>
  <w:style w:type="character" w:customStyle="1" w:styleId="123">
    <w:name w:val="Char Char1"/>
    <w:qFormat/>
    <w:uiPriority w:val="0"/>
    <w:rPr>
      <w:rFonts w:hint="eastAsia" w:ascii="宋体" w:hAnsi="宋体" w:eastAsia="宋体"/>
      <w:kern w:val="2"/>
      <w:sz w:val="18"/>
      <w:szCs w:val="18"/>
      <w:lang w:val="en-US" w:eastAsia="zh-CN" w:bidi="ar-SA"/>
    </w:rPr>
  </w:style>
  <w:style w:type="character" w:customStyle="1" w:styleId="124">
    <w:name w:val="Char Char12"/>
    <w:qFormat/>
    <w:uiPriority w:val="0"/>
    <w:rPr>
      <w:i/>
      <w:kern w:val="2"/>
      <w:sz w:val="26"/>
    </w:rPr>
  </w:style>
  <w:style w:type="character" w:customStyle="1" w:styleId="125">
    <w:name w:val="批注主题 Char Char"/>
    <w:qFormat/>
    <w:uiPriority w:val="0"/>
  </w:style>
  <w:style w:type="character" w:customStyle="1" w:styleId="126">
    <w:name w:val="无间隔 Char"/>
    <w:link w:val="127"/>
    <w:qFormat/>
    <w:uiPriority w:val="1"/>
    <w:rPr>
      <w:sz w:val="22"/>
      <w:szCs w:val="22"/>
      <w:lang w:val="en-US" w:eastAsia="zh-CN" w:bidi="ar-SA"/>
    </w:rPr>
  </w:style>
  <w:style w:type="paragraph" w:styleId="127">
    <w:name w:val="No Spacing"/>
    <w:link w:val="126"/>
    <w:qFormat/>
    <w:uiPriority w:val="1"/>
    <w:rPr>
      <w:rFonts w:ascii="Times New Roman" w:hAnsi="Times New Roman" w:eastAsia="宋体" w:cs="Times New Roman"/>
      <w:sz w:val="22"/>
      <w:szCs w:val="22"/>
      <w:lang w:val="en-US" w:eastAsia="zh-CN" w:bidi="ar-SA"/>
    </w:rPr>
  </w:style>
  <w:style w:type="character" w:customStyle="1" w:styleId="128">
    <w:name w:val="first-child"/>
    <w:qFormat/>
    <w:uiPriority w:val="0"/>
  </w:style>
  <w:style w:type="character" w:customStyle="1" w:styleId="129">
    <w:name w:val="尾注文本 Char Char"/>
    <w:qFormat/>
    <w:uiPriority w:val="0"/>
    <w:rPr>
      <w:kern w:val="2"/>
      <w:sz w:val="21"/>
    </w:rPr>
  </w:style>
  <w:style w:type="character" w:customStyle="1" w:styleId="130">
    <w:name w:val="icon28"/>
    <w:qFormat/>
    <w:uiPriority w:val="0"/>
  </w:style>
  <w:style w:type="paragraph" w:customStyle="1" w:styleId="131">
    <w:name w:val="样式1"/>
    <w:basedOn w:val="2"/>
    <w:qFormat/>
    <w:uiPriority w:val="0"/>
    <w:pPr>
      <w:keepNext/>
      <w:keepLines/>
      <w:numPr>
        <w:numId w:val="0"/>
      </w:numPr>
      <w:snapToGrid/>
      <w:spacing w:before="340" w:after="330" w:line="340" w:lineRule="exact"/>
      <w:ind w:right="-20"/>
    </w:pPr>
    <w:rPr>
      <w:rFonts w:ascii="宋体" w:hAnsi="宋体" w:eastAsia="仿宋_GB2312"/>
      <w:b/>
      <w:bCs/>
      <w:kern w:val="0"/>
      <w:sz w:val="32"/>
      <w:szCs w:val="32"/>
    </w:rPr>
  </w:style>
  <w:style w:type="paragraph" w:customStyle="1" w:styleId="132">
    <w:name w:val="Char"/>
    <w:basedOn w:val="15"/>
    <w:qFormat/>
    <w:uiPriority w:val="0"/>
    <w:pPr>
      <w:spacing w:line="360" w:lineRule="auto"/>
      <w:ind w:firstLine="200" w:firstLineChars="200"/>
    </w:pPr>
    <w:rPr>
      <w:sz w:val="18"/>
    </w:rPr>
  </w:style>
  <w:style w:type="paragraph" w:customStyle="1" w:styleId="133">
    <w:name w:val="CM95"/>
    <w:basedOn w:val="1"/>
    <w:next w:val="1"/>
    <w:qFormat/>
    <w:uiPriority w:val="0"/>
    <w:pPr>
      <w:autoSpaceDE w:val="0"/>
      <w:autoSpaceDN w:val="0"/>
      <w:adjustRightInd w:val="0"/>
      <w:spacing w:after="115"/>
      <w:jc w:val="left"/>
    </w:pPr>
    <w:rPr>
      <w:rFonts w:ascii="宋体"/>
      <w:kern w:val="0"/>
      <w:sz w:val="24"/>
      <w:szCs w:val="24"/>
    </w:rPr>
  </w:style>
  <w:style w:type="paragraph" w:customStyle="1" w:styleId="134">
    <w:name w:val="Char Char16 Char Char Char Char"/>
    <w:basedOn w:val="1"/>
    <w:qFormat/>
    <w:uiPriority w:val="0"/>
    <w:rPr>
      <w:szCs w:val="24"/>
    </w:rPr>
  </w:style>
  <w:style w:type="paragraph" w:customStyle="1" w:styleId="135">
    <w:name w:val="（1节）正文标题"/>
    <w:basedOn w:val="1"/>
    <w:next w:val="4"/>
    <w:qFormat/>
    <w:uiPriority w:val="0"/>
    <w:pPr>
      <w:spacing w:beforeLines="30" w:afterLines="20" w:line="360" w:lineRule="auto"/>
      <w:jc w:val="left"/>
      <w:outlineLvl w:val="1"/>
    </w:pPr>
    <w:rPr>
      <w:rFonts w:ascii="Calibri" w:hAnsi="Calibri" w:cs="Arial"/>
      <w:b/>
      <w:sz w:val="24"/>
    </w:rPr>
  </w:style>
  <w:style w:type="paragraph" w:customStyle="1" w:styleId="136">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37">
    <w:name w:val="目录"/>
    <w:basedOn w:val="1"/>
    <w:qFormat/>
    <w:uiPriority w:val="0"/>
    <w:pPr>
      <w:widowControl/>
      <w:jc w:val="center"/>
    </w:pPr>
    <w:rPr>
      <w:rFonts w:ascii="宋体"/>
      <w:b/>
      <w:kern w:val="0"/>
      <w:sz w:val="36"/>
    </w:rPr>
  </w:style>
  <w:style w:type="paragraph" w:customStyle="1" w:styleId="138">
    <w:name w:val="Char2"/>
    <w:basedOn w:val="1"/>
    <w:qFormat/>
    <w:uiPriority w:val="0"/>
    <w:pPr>
      <w:spacing w:beforeLines="50"/>
      <w:ind w:firstLine="200" w:firstLineChars="200"/>
    </w:pPr>
    <w:rPr>
      <w:rFonts w:ascii="宋体" w:hAnsi="宋体" w:cs="Courier New"/>
      <w:spacing w:val="-2"/>
      <w:sz w:val="22"/>
      <w:szCs w:val="32"/>
    </w:rPr>
  </w:style>
  <w:style w:type="paragraph" w:customStyle="1" w:styleId="139">
    <w:name w:val="样式 标题 1 + (西文) 宋体 非加粗 黑色 两端对齐 左侧:  0 厘米 首行缩进:  0.89 厘米"/>
    <w:basedOn w:val="2"/>
    <w:qFormat/>
    <w:uiPriority w:val="0"/>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140">
    <w:name w:val="Char Char1 Char Char Char Char Char Char Char"/>
    <w:basedOn w:val="1"/>
    <w:qFormat/>
    <w:uiPriority w:val="0"/>
    <w:pPr>
      <w:pageBreakBefore/>
    </w:pPr>
  </w:style>
  <w:style w:type="paragraph" w:customStyle="1" w:styleId="141">
    <w:name w:val="Char9"/>
    <w:basedOn w:val="15"/>
    <w:qFormat/>
    <w:uiPriority w:val="0"/>
    <w:pPr>
      <w:spacing w:line="360" w:lineRule="auto"/>
      <w:ind w:firstLine="200" w:firstLineChars="200"/>
    </w:pPr>
  </w:style>
  <w:style w:type="paragraph" w:customStyle="1" w:styleId="142">
    <w:name w:val="Char Char Char Char Char Char Char"/>
    <w:basedOn w:val="1"/>
    <w:qFormat/>
    <w:uiPriority w:val="0"/>
    <w:rPr>
      <w:szCs w:val="24"/>
    </w:rPr>
  </w:style>
  <w:style w:type="paragraph" w:customStyle="1" w:styleId="143">
    <w:name w:val="Char Char30 Char Char Char Char"/>
    <w:basedOn w:val="1"/>
    <w:qFormat/>
    <w:uiPriority w:val="0"/>
    <w:rPr>
      <w:szCs w:val="24"/>
    </w:rPr>
  </w:style>
  <w:style w:type="paragraph" w:customStyle="1" w:styleId="144">
    <w:name w:val="表内容"/>
    <w:basedOn w:val="1"/>
    <w:next w:val="1"/>
    <w:qFormat/>
    <w:uiPriority w:val="0"/>
    <w:pPr>
      <w:jc w:val="center"/>
    </w:pPr>
    <w:rPr>
      <w:szCs w:val="24"/>
    </w:rPr>
  </w:style>
  <w:style w:type="paragraph" w:customStyle="1" w:styleId="145">
    <w:name w:val="目录文字"/>
    <w:basedOn w:val="1"/>
    <w:qFormat/>
    <w:uiPriority w:val="0"/>
    <w:pPr>
      <w:widowControl/>
      <w:spacing w:line="480" w:lineRule="auto"/>
      <w:jc w:val="left"/>
    </w:pPr>
    <w:rPr>
      <w:rFonts w:ascii="宋体" w:hAnsi="宋体"/>
      <w:kern w:val="0"/>
      <w:sz w:val="24"/>
    </w:rPr>
  </w:style>
  <w:style w:type="paragraph" w:customStyle="1" w:styleId="146">
    <w:name w:val="样式3"/>
    <w:basedOn w:val="4"/>
    <w:qFormat/>
    <w:uiPriority w:val="0"/>
    <w:pPr>
      <w:keepNext/>
      <w:keepLines/>
      <w:spacing w:before="0" w:line="360" w:lineRule="auto"/>
      <w:ind w:left="119" w:right="-23"/>
    </w:pPr>
    <w:rPr>
      <w:rFonts w:ascii="宋体" w:hAnsi="宋体"/>
      <w:bCs/>
      <w:kern w:val="0"/>
      <w:szCs w:val="32"/>
    </w:rPr>
  </w:style>
  <w:style w:type="paragraph" w:customStyle="1" w:styleId="147">
    <w:name w:val="TOC 标题1"/>
    <w:basedOn w:val="2"/>
    <w:next w:val="1"/>
    <w:qFormat/>
    <w:uiPriority w:val="0"/>
    <w:pPr>
      <w:keepNext/>
      <w:keepLines/>
      <w:widowControl/>
      <w:numPr>
        <w:numId w:val="0"/>
      </w:numPr>
      <w:autoSpaceDE/>
      <w:autoSpaceDN/>
      <w:adjustRightInd/>
      <w:snapToGrid/>
      <w:spacing w:before="480" w:line="276" w:lineRule="auto"/>
      <w:jc w:val="left"/>
      <w:outlineLvl w:val="9"/>
    </w:pPr>
    <w:rPr>
      <w:rFonts w:ascii="Cambria" w:hAnsi="Cambria" w:eastAsia="宋体"/>
      <w:b/>
      <w:color w:val="365F91"/>
      <w:kern w:val="0"/>
      <w:sz w:val="28"/>
    </w:rPr>
  </w:style>
  <w:style w:type="paragraph" w:customStyle="1" w:styleId="148">
    <w:name w:val="样式 首行缩进:  2 字符"/>
    <w:basedOn w:val="1"/>
    <w:qFormat/>
    <w:uiPriority w:val="0"/>
    <w:pPr>
      <w:spacing w:line="400" w:lineRule="exact"/>
      <w:ind w:firstLine="200" w:firstLineChars="200"/>
    </w:pPr>
    <w:rPr>
      <w:rFonts w:ascii="Calibri" w:hAnsi="Calibri" w:cs="宋体"/>
      <w:sz w:val="24"/>
      <w:szCs w:val="24"/>
    </w:rPr>
  </w:style>
  <w:style w:type="paragraph" w:customStyle="1" w:styleId="149">
    <w:name w:val="pa-34"/>
    <w:qFormat/>
    <w:uiPriority w:val="0"/>
    <w:pPr>
      <w:spacing w:line="360" w:lineRule="atLeast"/>
      <w:ind w:firstLine="420"/>
    </w:pPr>
    <w:rPr>
      <w:rFonts w:ascii="宋体" w:hAnsi="宋体" w:eastAsia="宋体" w:cs="Times New Roman"/>
      <w:sz w:val="24"/>
      <w:lang w:val="en-US" w:eastAsia="zh-CN" w:bidi="ar-SA"/>
    </w:rPr>
  </w:style>
  <w:style w:type="paragraph" w:customStyle="1" w:styleId="150">
    <w:name w:val="Table Paragraph"/>
    <w:basedOn w:val="1"/>
    <w:qFormat/>
    <w:uiPriority w:val="1"/>
    <w:pPr>
      <w:autoSpaceDE w:val="0"/>
      <w:autoSpaceDN w:val="0"/>
      <w:jc w:val="left"/>
    </w:pPr>
    <w:rPr>
      <w:rFonts w:ascii="宋体" w:hAnsi="宋体" w:cs="宋体"/>
      <w:kern w:val="0"/>
      <w:sz w:val="22"/>
      <w:lang w:eastAsia="en-US"/>
    </w:rPr>
  </w:style>
  <w:style w:type="paragraph" w:customStyle="1" w:styleId="1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2">
    <w:name w:val="修订1"/>
    <w:qFormat/>
    <w:uiPriority w:val="0"/>
    <w:rPr>
      <w:rFonts w:ascii="Times New Roman" w:hAnsi="Times New Roman" w:eastAsia="宋体" w:cs="Times New Roman"/>
      <w:kern w:val="2"/>
      <w:sz w:val="21"/>
      <w:lang w:val="en-US" w:eastAsia="zh-CN" w:bidi="ar-SA"/>
    </w:rPr>
  </w:style>
  <w:style w:type="paragraph" w:customStyle="1" w:styleId="153">
    <w:name w:val="正文小标题"/>
    <w:basedOn w:val="1"/>
    <w:qFormat/>
    <w:uiPriority w:val="0"/>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54">
    <w:name w:val="列出段落1"/>
    <w:basedOn w:val="1"/>
    <w:qFormat/>
    <w:uiPriority w:val="34"/>
    <w:pPr>
      <w:ind w:firstLine="420" w:firstLineChars="200"/>
    </w:pPr>
  </w:style>
  <w:style w:type="paragraph" w:customStyle="1" w:styleId="155">
    <w:name w:val="样式2"/>
    <w:basedOn w:val="3"/>
    <w:qFormat/>
    <w:uiPriority w:val="0"/>
    <w:pPr>
      <w:keepNext/>
      <w:keepLines/>
      <w:snapToGrid/>
      <w:spacing w:before="260" w:after="260" w:line="300" w:lineRule="exact"/>
      <w:ind w:left="220" w:right="-20"/>
      <w:jc w:val="center"/>
    </w:pPr>
    <w:rPr>
      <w:rFonts w:ascii="宋体" w:hAnsi="宋体"/>
      <w:bCs/>
      <w:spacing w:val="0"/>
      <w:kern w:val="0"/>
      <w:szCs w:val="28"/>
    </w:rPr>
  </w:style>
  <w:style w:type="paragraph" w:customStyle="1" w:styleId="156">
    <w:name w:val="p0"/>
    <w:basedOn w:val="1"/>
    <w:qFormat/>
    <w:uiPriority w:val="0"/>
    <w:pPr>
      <w:widowControl/>
    </w:pPr>
    <w:rPr>
      <w:kern w:val="0"/>
      <w:szCs w:val="21"/>
    </w:rPr>
  </w:style>
  <w:style w:type="paragraph" w:customStyle="1" w:styleId="157">
    <w:name w:val="Char7"/>
    <w:basedOn w:val="1"/>
    <w:qFormat/>
    <w:uiPriority w:val="0"/>
    <w:pPr>
      <w:widowControl/>
      <w:spacing w:after="160" w:line="240" w:lineRule="exact"/>
      <w:jc w:val="left"/>
    </w:pPr>
  </w:style>
  <w:style w:type="paragraph" w:customStyle="1" w:styleId="158">
    <w:name w:val="Char Char Char Char"/>
    <w:basedOn w:val="15"/>
    <w:qFormat/>
    <w:uiPriority w:val="0"/>
    <w:pPr>
      <w:spacing w:line="360" w:lineRule="auto"/>
      <w:ind w:firstLine="200" w:firstLineChars="200"/>
    </w:pPr>
  </w:style>
  <w:style w:type="paragraph" w:customStyle="1" w:styleId="159">
    <w:name w:val="附件标题-1"/>
    <w:basedOn w:val="1"/>
    <w:qFormat/>
    <w:uiPriority w:val="0"/>
    <w:pPr>
      <w:spacing w:beforeLines="50"/>
      <w:jc w:val="center"/>
    </w:pPr>
    <w:rPr>
      <w:rFonts w:eastAsia="黑体"/>
      <w:sz w:val="32"/>
      <w:szCs w:val="24"/>
    </w:rPr>
  </w:style>
  <w:style w:type="paragraph" w:customStyle="1" w:styleId="160">
    <w:name w:val="目录 53"/>
    <w:next w:val="1"/>
    <w:qFormat/>
    <w:uiPriority w:val="0"/>
    <w:pPr>
      <w:wordWrap w:val="0"/>
      <w:ind w:left="1275"/>
      <w:jc w:val="both"/>
    </w:pPr>
    <w:rPr>
      <w:rFonts w:ascii="Calibri" w:hAnsi="Calibri" w:eastAsia="宋体" w:cs="Times New Roman"/>
      <w:kern w:val="2"/>
      <w:sz w:val="21"/>
      <w:lang w:val="en-US" w:eastAsia="zh-CN" w:bidi="ar-SA"/>
    </w:rPr>
  </w:style>
  <w:style w:type="paragraph" w:customStyle="1" w:styleId="161">
    <w:name w:val="BT3"/>
    <w:basedOn w:val="4"/>
    <w:qFormat/>
    <w:uiPriority w:val="0"/>
    <w:pPr>
      <w:keepNext/>
      <w:keepLines/>
      <w:autoSpaceDE/>
      <w:autoSpaceDN/>
      <w:snapToGrid w:val="0"/>
      <w:spacing w:before="260" w:after="260" w:line="360" w:lineRule="auto"/>
      <w:jc w:val="center"/>
    </w:pPr>
    <w:rPr>
      <w:rFonts w:hAnsi="宋体"/>
      <w:szCs w:val="24"/>
    </w:rPr>
  </w:style>
  <w:style w:type="paragraph" w:customStyle="1" w:styleId="162">
    <w:name w:val="Char1"/>
    <w:basedOn w:val="1"/>
    <w:qFormat/>
    <w:uiPriority w:val="0"/>
    <w:pPr>
      <w:spacing w:beforeLines="50" w:afterLines="50"/>
    </w:pPr>
    <w:rPr>
      <w:rFonts w:ascii="Tahoma" w:hAnsi="Tahoma"/>
      <w:sz w:val="24"/>
    </w:rPr>
  </w:style>
  <w:style w:type="paragraph" w:customStyle="1" w:styleId="163">
    <w:name w:val="bt1bt1"/>
    <w:basedOn w:val="2"/>
    <w:qFormat/>
    <w:uiPriority w:val="0"/>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164">
    <w:name w:val="Char Char Char Char Char2 Char"/>
    <w:basedOn w:val="1"/>
    <w:qFormat/>
    <w:uiPriority w:val="0"/>
    <w:pPr>
      <w:adjustRightInd w:val="0"/>
      <w:snapToGrid w:val="0"/>
      <w:spacing w:line="360" w:lineRule="auto"/>
      <w:ind w:firstLine="200" w:firstLineChars="200"/>
    </w:pPr>
  </w:style>
  <w:style w:type="paragraph" w:customStyle="1" w:styleId="16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66">
    <w:name w:val="Char Char Char Char Char Char Char Char Char Char Char Char Char Char Char Char"/>
    <w:basedOn w:val="1"/>
    <w:qFormat/>
    <w:uiPriority w:val="0"/>
  </w:style>
  <w:style w:type="paragraph" w:customStyle="1" w:styleId="167">
    <w:name w:val="正  文"/>
    <w:basedOn w:val="1"/>
    <w:qFormat/>
    <w:uiPriority w:val="0"/>
    <w:pPr>
      <w:spacing w:line="360" w:lineRule="auto"/>
      <w:ind w:firstLine="200" w:firstLineChars="200"/>
    </w:pPr>
    <w:rPr>
      <w:rFonts w:ascii="宋体" w:hAnsi="Calibri"/>
      <w:sz w:val="24"/>
    </w:rPr>
  </w:style>
  <w:style w:type="table" w:customStyle="1" w:styleId="168">
    <w:name w:val="Table Normal"/>
    <w:unhideWhenUsed/>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69">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70">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71">
    <w:name w:val="列出段落11"/>
    <w:basedOn w:val="1"/>
    <w:qFormat/>
    <w:uiPriority w:val="0"/>
    <w:pPr>
      <w:ind w:firstLine="420" w:firstLineChars="200"/>
    </w:pPr>
    <w:rPr>
      <w:sz w:val="28"/>
      <w:szCs w:val="28"/>
    </w:rPr>
  </w:style>
  <w:style w:type="paragraph" w:customStyle="1" w:styleId="172">
    <w:name w:val="List Paragraph1"/>
    <w:basedOn w:val="1"/>
    <w:qFormat/>
    <w:uiPriority w:val="0"/>
    <w:pPr>
      <w:ind w:firstLine="420" w:firstLineChars="200"/>
    </w:pPr>
  </w:style>
  <w:style w:type="paragraph" w:customStyle="1" w:styleId="173">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character" w:customStyle="1" w:styleId="174">
    <w:name w:val="hover41"/>
    <w:basedOn w:val="52"/>
    <w:qFormat/>
    <w:uiPriority w:val="0"/>
    <w:rPr>
      <w:color w:val="2490F8"/>
    </w:rPr>
  </w:style>
  <w:style w:type="character" w:customStyle="1" w:styleId="175">
    <w:name w:val="icontext2"/>
    <w:basedOn w:val="52"/>
    <w:qFormat/>
    <w:uiPriority w:val="0"/>
  </w:style>
  <w:style w:type="character" w:customStyle="1" w:styleId="176">
    <w:name w:val="tmpztreemove_arrow"/>
    <w:basedOn w:val="52"/>
    <w:qFormat/>
    <w:uiPriority w:val="0"/>
  </w:style>
  <w:style w:type="character" w:customStyle="1" w:styleId="177">
    <w:name w:val="layui-layer-tabnow"/>
    <w:basedOn w:val="52"/>
    <w:qFormat/>
    <w:uiPriority w:val="0"/>
    <w:rPr>
      <w:bdr w:val="single" w:color="CCCCCC" w:sz="6" w:space="0"/>
      <w:shd w:val="clear" w:color="auto" w:fill="FFFFFF"/>
    </w:rPr>
  </w:style>
  <w:style w:type="character" w:customStyle="1" w:styleId="178">
    <w:name w:val="cdropright"/>
    <w:basedOn w:val="52"/>
    <w:qFormat/>
    <w:uiPriority w:val="0"/>
  </w:style>
  <w:style w:type="character" w:customStyle="1" w:styleId="179">
    <w:name w:val="w32"/>
    <w:basedOn w:val="52"/>
    <w:qFormat/>
    <w:uiPriority w:val="0"/>
  </w:style>
  <w:style w:type="character" w:customStyle="1" w:styleId="180">
    <w:name w:val="hilite"/>
    <w:basedOn w:val="52"/>
    <w:qFormat/>
    <w:uiPriority w:val="0"/>
    <w:rPr>
      <w:color w:val="FFFFFF"/>
      <w:shd w:val="clear" w:color="auto" w:fill="666666"/>
    </w:rPr>
  </w:style>
  <w:style w:type="character" w:customStyle="1" w:styleId="181">
    <w:name w:val="active1"/>
    <w:basedOn w:val="52"/>
    <w:qFormat/>
    <w:uiPriority w:val="0"/>
    <w:rPr>
      <w:color w:val="00FF00"/>
      <w:shd w:val="clear" w:color="auto" w:fill="111111"/>
    </w:rPr>
  </w:style>
  <w:style w:type="character" w:customStyle="1" w:styleId="182">
    <w:name w:val="active2"/>
    <w:basedOn w:val="52"/>
    <w:qFormat/>
    <w:uiPriority w:val="0"/>
    <w:rPr>
      <w:shd w:val="clear" w:color="auto" w:fill="EC3535"/>
    </w:rPr>
  </w:style>
  <w:style w:type="character" w:customStyle="1" w:styleId="183">
    <w:name w:val="drapbtn"/>
    <w:basedOn w:val="52"/>
    <w:qFormat/>
    <w:uiPriority w:val="0"/>
  </w:style>
  <w:style w:type="character" w:customStyle="1" w:styleId="184">
    <w:name w:val="icontext3"/>
    <w:basedOn w:val="52"/>
    <w:qFormat/>
    <w:uiPriority w:val="0"/>
  </w:style>
  <w:style w:type="character" w:customStyle="1" w:styleId="185">
    <w:name w:val="after"/>
    <w:basedOn w:val="52"/>
    <w:qFormat/>
    <w:uiPriority w:val="0"/>
    <w:rPr>
      <w:sz w:val="0"/>
      <w:szCs w:val="0"/>
    </w:rPr>
  </w:style>
  <w:style w:type="character" w:customStyle="1" w:styleId="186">
    <w:name w:val="cdropleft"/>
    <w:basedOn w:val="52"/>
    <w:qFormat/>
    <w:uiPriority w:val="0"/>
  </w:style>
  <w:style w:type="character" w:customStyle="1" w:styleId="187">
    <w:name w:val="cy"/>
    <w:basedOn w:val="52"/>
    <w:qFormat/>
    <w:uiPriority w:val="0"/>
  </w:style>
  <w:style w:type="character" w:customStyle="1" w:styleId="188">
    <w:name w:val="pagechatarealistclose_box"/>
    <w:basedOn w:val="52"/>
    <w:qFormat/>
    <w:uiPriority w:val="0"/>
  </w:style>
  <w:style w:type="character" w:customStyle="1" w:styleId="189">
    <w:name w:val="pagechatarealistclose_box1"/>
    <w:basedOn w:val="52"/>
    <w:qFormat/>
    <w:uiPriority w:val="0"/>
  </w:style>
  <w:style w:type="character" w:customStyle="1" w:styleId="190">
    <w:name w:val="associateddata"/>
    <w:basedOn w:val="52"/>
    <w:qFormat/>
    <w:uiPriority w:val="0"/>
    <w:rPr>
      <w:shd w:val="clear" w:color="auto" w:fill="50A6F9"/>
    </w:rPr>
  </w:style>
  <w:style w:type="character" w:customStyle="1" w:styleId="191">
    <w:name w:val="ico1654"/>
    <w:basedOn w:val="52"/>
    <w:qFormat/>
    <w:uiPriority w:val="0"/>
  </w:style>
  <w:style w:type="character" w:customStyle="1" w:styleId="192">
    <w:name w:val="ico1655"/>
    <w:basedOn w:val="52"/>
    <w:qFormat/>
    <w:uiPriority w:val="0"/>
  </w:style>
  <w:style w:type="character" w:customStyle="1" w:styleId="193">
    <w:name w:val="ico1656"/>
    <w:basedOn w:val="52"/>
    <w:qFormat/>
    <w:uiPriority w:val="0"/>
  </w:style>
  <w:style w:type="character" w:customStyle="1" w:styleId="194">
    <w:name w:val="icontext1"/>
    <w:basedOn w:val="52"/>
    <w:qFormat/>
    <w:uiPriority w:val="0"/>
  </w:style>
  <w:style w:type="character" w:customStyle="1" w:styleId="195">
    <w:name w:val="icontext11"/>
    <w:basedOn w:val="52"/>
    <w:qFormat/>
    <w:uiPriority w:val="0"/>
  </w:style>
  <w:style w:type="character" w:customStyle="1" w:styleId="196">
    <w:name w:val="icontext12"/>
    <w:basedOn w:val="52"/>
    <w:qFormat/>
    <w:uiPriority w:val="0"/>
  </w:style>
  <w:style w:type="character" w:customStyle="1" w:styleId="197">
    <w:name w:val="iconline2"/>
    <w:basedOn w:val="52"/>
    <w:qFormat/>
    <w:uiPriority w:val="0"/>
  </w:style>
  <w:style w:type="character" w:customStyle="1" w:styleId="198">
    <w:name w:val="iconline21"/>
    <w:basedOn w:val="52"/>
    <w:qFormat/>
    <w:uiPriority w:val="0"/>
  </w:style>
  <w:style w:type="character" w:customStyle="1" w:styleId="199">
    <w:name w:val="button4"/>
    <w:basedOn w:val="52"/>
    <w:qFormat/>
    <w:uiPriority w:val="0"/>
  </w:style>
  <w:style w:type="character" w:customStyle="1" w:styleId="200">
    <w:name w:val="copytolefthover"/>
    <w:basedOn w:val="52"/>
    <w:qFormat/>
    <w:uiPriority w:val="0"/>
    <w:rPr>
      <w:vanish/>
    </w:rPr>
  </w:style>
  <w:style w:type="character" w:customStyle="1" w:styleId="201">
    <w:name w:val="active3"/>
    <w:basedOn w:val="52"/>
    <w:qFormat/>
    <w:uiPriority w:val="0"/>
    <w:rPr>
      <w:shd w:val="clear" w:color="auto" w:fill="EC3535"/>
    </w:rPr>
  </w:style>
  <w:style w:type="character" w:customStyle="1" w:styleId="202">
    <w:name w:val="hilite6"/>
    <w:basedOn w:val="52"/>
    <w:qFormat/>
    <w:uiPriority w:val="0"/>
    <w:rPr>
      <w:color w:val="FFFFFF"/>
      <w:shd w:val="clear" w:color="auto" w:fill="666666"/>
    </w:rPr>
  </w:style>
  <w:style w:type="character" w:customStyle="1" w:styleId="203">
    <w:name w:val="hover40"/>
    <w:basedOn w:val="52"/>
    <w:qFormat/>
    <w:uiPriority w:val="0"/>
    <w:rPr>
      <w:color w:val="2490F8"/>
    </w:rPr>
  </w:style>
  <w:style w:type="character" w:customStyle="1" w:styleId="204">
    <w:name w:val="button"/>
    <w:basedOn w:val="52"/>
    <w:qFormat/>
    <w:uiPriority w:val="0"/>
  </w:style>
  <w:style w:type="character" w:customStyle="1" w:styleId="205">
    <w:name w:val="active5"/>
    <w:basedOn w:val="52"/>
    <w:qFormat/>
    <w:uiPriority w:val="0"/>
    <w:rPr>
      <w:color w:val="00FF00"/>
      <w:shd w:val="clear" w:color="auto" w:fill="111111"/>
    </w:rPr>
  </w:style>
  <w:style w:type="paragraph" w:customStyle="1" w:styleId="206">
    <w:name w:val="Body text|1"/>
    <w:basedOn w:val="1"/>
    <w:qFormat/>
    <w:uiPriority w:val="0"/>
    <w:pPr>
      <w:spacing w:after="40" w:line="467" w:lineRule="exact"/>
      <w:ind w:firstLine="20"/>
    </w:pPr>
    <w:rPr>
      <w:rFonts w:ascii="宋体" w:hAnsi="宋体" w:cs="宋体"/>
      <w:sz w:val="22"/>
      <w:szCs w:val="22"/>
      <w:lang w:val="zh-TW" w:eastAsia="zh-TW" w:bidi="zh-TW"/>
    </w:rPr>
  </w:style>
  <w:style w:type="paragraph" w:customStyle="1" w:styleId="207">
    <w:name w:val="Body text|2"/>
    <w:basedOn w:val="1"/>
    <w:qFormat/>
    <w:uiPriority w:val="0"/>
    <w:pPr>
      <w:spacing w:line="425" w:lineRule="auto"/>
      <w:ind w:firstLine="380"/>
    </w:pPr>
    <w:rPr>
      <w:rFonts w:ascii="宋体" w:hAnsi="宋体" w:cs="宋体"/>
      <w:sz w:val="18"/>
      <w:szCs w:val="18"/>
      <w:lang w:val="zh-TW" w:eastAsia="zh-TW" w:bidi="zh-TW"/>
    </w:rPr>
  </w:style>
  <w:style w:type="paragraph" w:customStyle="1" w:styleId="208">
    <w:name w:val="Heading #5|1"/>
    <w:basedOn w:val="1"/>
    <w:qFormat/>
    <w:uiPriority w:val="0"/>
    <w:pPr>
      <w:spacing w:after="100" w:line="293" w:lineRule="auto"/>
      <w:ind w:firstLine="70"/>
      <w:outlineLvl w:val="4"/>
    </w:pPr>
    <w:rPr>
      <w:rFonts w:ascii="宋体" w:hAnsi="宋体" w:cs="宋体"/>
      <w:sz w:val="22"/>
      <w:szCs w:val="22"/>
      <w:lang w:val="zh-TW" w:eastAsia="zh-TW" w:bidi="zh-TW"/>
    </w:rPr>
  </w:style>
  <w:style w:type="table" w:customStyle="1" w:styleId="209">
    <w:name w:val="网格型1"/>
    <w:basedOn w:val="50"/>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0">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211">
    <w:name w:val="正文首行缩进 Char"/>
    <w:basedOn w:val="68"/>
    <w:link w:val="47"/>
    <w:semiHidden/>
    <w:qFormat/>
    <w:uiPriority w:val="99"/>
    <w:rPr>
      <w:kern w:val="2"/>
      <w:sz w:val="21"/>
    </w:rPr>
  </w:style>
  <w:style w:type="paragraph" w:customStyle="1" w:styleId="212">
    <w:name w:val="列出段落2"/>
    <w:basedOn w:val="1"/>
    <w:qFormat/>
    <w:uiPriority w:val="99"/>
    <w:pPr>
      <w:ind w:firstLine="420" w:firstLineChars="200"/>
    </w:pPr>
    <w:rPr>
      <w:sz w:val="28"/>
    </w:rPr>
  </w:style>
  <w:style w:type="paragraph" w:customStyle="1" w:styleId="21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character" w:customStyle="1" w:styleId="214">
    <w:name w:val="font01"/>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F6E9AE-322D-4295-81F7-898D727E35C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471</Words>
  <Characters>528</Characters>
  <Lines>332</Lines>
  <Paragraphs>93</Paragraphs>
  <TotalTime>265</TotalTime>
  <ScaleCrop>false</ScaleCrop>
  <LinksUpToDate>false</LinksUpToDate>
  <CharactersWithSpaces>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2025-07-23T08:32:00Z</dcterms:created>
  <dc:creator>User</dc:creator>
  <cp:lastModifiedBy>宁子谦</cp:lastModifiedBy>
  <cp:lastPrinted>2025-05-16T07:30:00Z</cp:lastPrinted>
  <dcterms:modified xsi:type="dcterms:W3CDTF">2025-07-25T08:36:05Z</dcterms:modified>
  <dc:title>项目名称：重庆市第二女子劳教戒毒所教育用房项目主体工程</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4CBF8537CDB64C3AA2A5DFEF5993ACEB_13</vt:lpwstr>
  </property>
  <property fmtid="{D5CDD505-2E9C-101B-9397-08002B2CF9AE}" pid="4" name="KSOTemplateDocerSaveRecord">
    <vt:lpwstr>eyJoZGlkIjoiMzMwNmE2ZWM5ZGFiZGYxMjgwYWJmNThiOGM5MTNiYjQiLCJ1c2VySWQiOiI3MjQxMzQ1OTAifQ==</vt:lpwstr>
  </property>
</Properties>
</file>