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949ED" w14:textId="77777777" w:rsidR="00000000" w:rsidRDefault="00000000">
      <w:pPr>
        <w:tabs>
          <w:tab w:val="right" w:pos="8360"/>
        </w:tabs>
        <w:jc w:val="left"/>
      </w:pPr>
      <w:r>
        <w:rPr>
          <w:rFonts w:hint="eastAsia"/>
          <w:sz w:val="28"/>
          <w:szCs w:val="28"/>
        </w:rPr>
        <w:t>证券代码：000514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  <w:sz w:val="28"/>
          <w:szCs w:val="28"/>
        </w:rPr>
        <w:t>证券简称：渝 开 发</w:t>
      </w:r>
    </w:p>
    <w:p w14:paraId="2D05D321" w14:textId="77777777" w:rsidR="00000000" w:rsidRDefault="00000000">
      <w:pPr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 w:cs="RDFSIJ+ºÚÌå" w:hint="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="RDFSIJ+ºÚÌå" w:hint="eastAsia"/>
          <w:color w:val="000000"/>
          <w:sz w:val="32"/>
          <w:szCs w:val="32"/>
        </w:rPr>
        <w:t>重庆渝开发股份有限公司</w:t>
      </w:r>
      <w:r>
        <w:rPr>
          <w:rFonts w:asciiTheme="minorEastAsia" w:eastAsiaTheme="minorEastAsia" w:hAnsiTheme="minorEastAsia" w:cs="RDFSIJ+ºÚÌå" w:hint="eastAsia"/>
          <w:color w:val="000000"/>
          <w:sz w:val="32"/>
          <w:szCs w:val="32"/>
        </w:rPr>
        <w:br/>
      </w:r>
      <w:r>
        <w:rPr>
          <w:rFonts w:asciiTheme="minorEastAsia" w:eastAsiaTheme="minorEastAsia" w:hAnsiTheme="minorEastAsia" w:cs="RDFSIJ+ºÚÌå" w:hint="eastAsia"/>
          <w:color w:val="000000"/>
          <w:sz w:val="32"/>
          <w:szCs w:val="32"/>
        </w:rPr>
        <w:br/>
        <w:t>渝 开 发2023年度业绩说明会</w:t>
      </w:r>
      <w:r>
        <w:rPr>
          <w:rFonts w:asciiTheme="minorEastAsia" w:eastAsiaTheme="minorEastAsia" w:hAnsiTheme="minorEastAsia" w:cs="RDFSIJ+ºÚÌå" w:hint="eastAsia"/>
          <w:color w:val="000000"/>
          <w:sz w:val="32"/>
          <w:szCs w:val="32"/>
        </w:rPr>
        <w:br/>
      </w:r>
      <w:r>
        <w:rPr>
          <w:rFonts w:asciiTheme="minorEastAsia" w:eastAsiaTheme="minorEastAsia" w:hAnsiTheme="minorEastAsia" w:cs="RDFSIJ+ºÚÌå" w:hint="eastAsia"/>
          <w:color w:val="000000"/>
          <w:sz w:val="32"/>
          <w:szCs w:val="32"/>
        </w:rPr>
        <w:br/>
        <w:t>投资者活动记录表</w:t>
      </w:r>
    </w:p>
    <w:p w14:paraId="53815E25" w14:textId="77777777" w:rsidR="00000000" w:rsidRDefault="00000000">
      <w:pPr>
        <w:wordWrap w:val="0"/>
        <w:jc w:val="right"/>
        <w:rPr>
          <w:rFonts w:hint="eastAsia"/>
        </w:rPr>
      </w:pPr>
      <w:r>
        <w:rPr>
          <w:rFonts w:eastAsiaTheme="minorEastAsia" w:hAnsiTheme="minorEastAsia" w:cs="USHEHF+ËÎÌå" w:hint="eastAsia"/>
          <w:color w:val="000000"/>
          <w:sz w:val="28"/>
        </w:rPr>
        <w:t>编号：</w:t>
      </w:r>
    </w:p>
    <w:tbl>
      <w:tblPr>
        <w:tblStyle w:val="a7"/>
        <w:tblW w:w="9640" w:type="dxa"/>
        <w:tblInd w:w="-714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000000" w14:paraId="17179606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A462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F81" w14:textId="77777777" w:rsidR="00000000" w:rsidRDefault="00000000">
            <w:pPr>
              <w:widowControl w:val="0"/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USHEHF+ËÎÌå" w:hint="eastAsia"/>
                <w:color w:val="000000"/>
                <w:sz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 xml:space="preserve">□特定对象调研                   □分析师会议 </w:t>
            </w:r>
          </w:p>
          <w:p w14:paraId="1FDFA1C8" w14:textId="77777777" w:rsidR="00000000" w:rsidRDefault="000000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USHEHF+ËÎÌå" w:hint="eastAsia"/>
                <w:color w:val="000000"/>
                <w:sz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□媒体采访                       √业绩说明会</w:t>
            </w:r>
          </w:p>
          <w:p w14:paraId="614E27EE" w14:textId="77777777" w:rsidR="00000000" w:rsidRDefault="000000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USHEHF+ËÎÌå" w:hint="eastAsia"/>
                <w:color w:val="000000"/>
                <w:sz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□新闻发布会                     □路演活动</w:t>
            </w:r>
          </w:p>
          <w:p w14:paraId="0E5ED119" w14:textId="77777777" w:rsidR="00000000" w:rsidRDefault="000000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USHEHF+ËÎÌå" w:hint="eastAsia"/>
                <w:color w:val="000000"/>
                <w:sz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□现场参观                       □电话会议</w:t>
            </w:r>
          </w:p>
          <w:p w14:paraId="66885451" w14:textId="77777777" w:rsidR="00000000" w:rsidRDefault="000000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USHEHF+ËÎÌå" w:hint="eastAsia"/>
                <w:color w:val="000000"/>
                <w:sz w:val="24"/>
                <w:u w:val="single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□其他：</w:t>
            </w:r>
            <w:r>
              <w:rPr>
                <w:rFonts w:asciiTheme="minorEastAsia" w:hAnsiTheme="minorEastAsia" w:cs="USHEHF+ËÎÌå" w:hint="eastAsia"/>
                <w:color w:val="000000"/>
                <w:sz w:val="24"/>
                <w:u w:val="single"/>
              </w:rPr>
              <w:t xml:space="preserve"> （</w:t>
            </w:r>
            <w:proofErr w:type="gramStart"/>
            <w:r>
              <w:rPr>
                <w:rFonts w:asciiTheme="minorEastAsia" w:hAnsiTheme="minorEastAsia" w:cs="USHEHF+ËÎÌå" w:hint="eastAsia"/>
                <w:color w:val="000000"/>
                <w:sz w:val="24"/>
                <w:u w:val="single"/>
              </w:rPr>
              <w:t>请文字</w:t>
            </w:r>
            <w:proofErr w:type="gramEnd"/>
            <w:r>
              <w:rPr>
                <w:rFonts w:asciiTheme="minorEastAsia" w:hAnsiTheme="minorEastAsia" w:cs="USHEHF+ËÎÌå" w:hint="eastAsia"/>
                <w:color w:val="000000"/>
                <w:sz w:val="24"/>
                <w:u w:val="single"/>
              </w:rPr>
              <w:t>说明其他活动内容）</w:t>
            </w:r>
          </w:p>
        </w:tc>
      </w:tr>
      <w:tr w:rsidR="00000000" w14:paraId="4615FC2B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1B8C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 w:cs="USHEHF+ËÎÌå" w:hint="eastAsia"/>
                <w:color w:val="000000"/>
                <w:sz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参与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 xml:space="preserve">名称 </w:t>
            </w:r>
          </w:p>
          <w:p w14:paraId="69A4D2FA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="USHEHF+ËÎÌå" w:eastAsia="等线" w:hAnsi="USHEHF+ËÎÌå" w:cs="USHEHF+ËÎÌå" w:hint="eastAsia"/>
                <w:color w:val="000000"/>
                <w:sz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及人员姓名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AA3E" w14:textId="77777777" w:rsidR="00000000" w:rsidRDefault="00000000">
            <w:pPr>
              <w:widowControl w:val="0"/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  <w:szCs w:val="24"/>
              </w:rPr>
              <w:t>渝 开 发2023年度业绩说明会采用网络远程方式进行，面向全体投资者</w:t>
            </w:r>
          </w:p>
        </w:tc>
      </w:tr>
      <w:tr w:rsidR="00000000" w14:paraId="27866234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C9F9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="等线" w:hAnsiTheme="minorEastAsia" w:hint="eastAsia"/>
                <w:sz w:val="22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32D2" w14:textId="77777777" w:rsidR="00000000" w:rsidRDefault="00000000">
            <w:pPr>
              <w:wordWrap w:val="0"/>
              <w:adjustRightInd w:val="0"/>
              <w:jc w:val="lef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2024</w:t>
            </w:r>
            <w:r>
              <w:rPr>
                <w:rFonts w:asciiTheme="minorEastAsia" w:hAnsiTheme="minorEastAsia" w:cs="USHEHF+ËÎÌå" w:hint="eastAsia"/>
                <w:color w:val="000000"/>
                <w:sz w:val="24"/>
                <w:szCs w:val="24"/>
              </w:rPr>
              <w:t>年5月20日15:00-16:00</w:t>
            </w:r>
          </w:p>
        </w:tc>
      </w:tr>
      <w:tr w:rsidR="00000000" w:rsidRPr="00F46A18" w14:paraId="12D60A17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3C68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="等线" w:hAnsiTheme="minorEastAsia" w:hint="eastAsia"/>
                <w:sz w:val="22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地点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419D" w14:textId="77777777" w:rsidR="00000000" w:rsidRDefault="000000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before="0" w:after="0" w:line="276" w:lineRule="auto"/>
              <w:jc w:val="left"/>
              <w:rPr>
                <w:rFonts w:ascii="等线" w:eastAsia="等线" w:hAnsi="等线" w:hint="eastAsia"/>
                <w:sz w:val="22"/>
              </w:rPr>
            </w:pPr>
            <w:r>
              <w:rPr>
                <w:rFonts w:ascii="等线" w:eastAsia="等线" w:hAnsi="等线" w:hint="eastAsia"/>
                <w:sz w:val="22"/>
              </w:rPr>
              <w:t>深圳证券交易所“互动易平台”http://irm.cninfo.com.cn“云访谈”栏目</w:t>
            </w:r>
          </w:p>
        </w:tc>
      </w:tr>
      <w:tr w:rsidR="00000000" w14:paraId="7E96D3B7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6F8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 w:cs="USHEHF+ËÎÌå" w:hint="eastAsia"/>
                <w:color w:val="000000"/>
                <w:sz w:val="24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公司接待人员</w:t>
            </w:r>
          </w:p>
          <w:p w14:paraId="1D3CADEE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姓名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4207" w14:textId="77777777" w:rsidR="00000000" w:rsidRDefault="0000000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beforeLines="50" w:before="156" w:afterLines="30" w:after="93" w:line="192" w:lineRule="auto"/>
              <w:jc w:val="left"/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</w:pPr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主持人：渝</w:t>
            </w:r>
            <w:r>
              <w:rPr>
                <w:rFonts w:ascii="USHEHF+ËÎÌå" w:eastAsia="等线" w:hAnsi="USHEHF+ËÎÌå" w:cs="USHEHF+ËÎÌå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开</w:t>
            </w:r>
            <w:r>
              <w:rPr>
                <w:rFonts w:ascii="USHEHF+ËÎÌå" w:eastAsia="等线" w:hAnsi="USHEHF+ËÎÌå" w:cs="USHEHF+ËÎÌå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发</w:t>
            </w:r>
            <w:r>
              <w:rPr>
                <w:rFonts w:ascii="USHEHF+ËÎÌå" w:eastAsia="等线" w:hAnsi="USHEHF+ËÎÌå" w:cs="USHEHF+ËÎÌå"/>
                <w:color w:val="000000"/>
                <w:sz w:val="24"/>
                <w:szCs w:val="24"/>
              </w:rPr>
              <w:br/>
            </w:r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董事、总经理：</w:t>
            </w:r>
            <w:proofErr w:type="gramStart"/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罗异</w:t>
            </w:r>
            <w:proofErr w:type="gramEnd"/>
            <w:r>
              <w:rPr>
                <w:rFonts w:ascii="USHEHF+ËÎÌå" w:eastAsia="等线" w:hAnsi="USHEHF+ËÎÌå" w:cs="USHEHF+ËÎÌå"/>
                <w:color w:val="000000"/>
                <w:sz w:val="24"/>
                <w:szCs w:val="24"/>
              </w:rPr>
              <w:br/>
            </w:r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副总经理、董事会秘书、总法律顾问：谢勇彬</w:t>
            </w:r>
            <w:r>
              <w:rPr>
                <w:rFonts w:ascii="USHEHF+ËÎÌå" w:eastAsia="等线" w:hAnsi="USHEHF+ËÎÌå" w:cs="USHEHF+ËÎÌå"/>
                <w:color w:val="000000"/>
                <w:sz w:val="24"/>
                <w:szCs w:val="24"/>
              </w:rPr>
              <w:br/>
            </w:r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财务总监：官燕</w:t>
            </w:r>
            <w:r>
              <w:rPr>
                <w:rFonts w:ascii="USHEHF+ËÎÌå" w:eastAsia="等线" w:hAnsi="USHEHF+ËÎÌå" w:cs="USHEHF+ËÎÌå"/>
                <w:color w:val="000000"/>
                <w:sz w:val="24"/>
                <w:szCs w:val="24"/>
              </w:rPr>
              <w:br/>
            </w:r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独立董事：</w:t>
            </w:r>
            <w:proofErr w:type="gramStart"/>
            <w:r>
              <w:rPr>
                <w:rFonts w:ascii="USHEHF+ËÎÌå" w:eastAsia="等线" w:hAnsi="USHEHF+ËÎÌå" w:cs="USHEHF+ËÎÌå" w:hint="eastAsia"/>
                <w:color w:val="000000"/>
                <w:sz w:val="24"/>
                <w:szCs w:val="24"/>
              </w:rPr>
              <w:t>宋宗宇</w:t>
            </w:r>
            <w:proofErr w:type="gramEnd"/>
          </w:p>
        </w:tc>
      </w:tr>
      <w:tr w:rsidR="00000000" w14:paraId="667E36A2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1720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 w:cs="等线"/>
                <w:color w:val="000000"/>
                <w:sz w:val="24"/>
              </w:rPr>
            </w:pPr>
            <w:r>
              <w:rPr>
                <w:rFonts w:asciiTheme="minorEastAsia" w:hAnsiTheme="minorEastAsia" w:cs="等线" w:hint="eastAsia"/>
                <w:color w:val="000000"/>
                <w:sz w:val="24"/>
              </w:rPr>
              <w:t>投资者关系活动</w:t>
            </w:r>
          </w:p>
          <w:p w14:paraId="24952C60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="等线" w:eastAsia="等线" w:hAnsi="等线" w:hint="eastAsia"/>
                <w:color w:val="000000"/>
                <w:sz w:val="24"/>
              </w:rPr>
            </w:pPr>
            <w:r>
              <w:rPr>
                <w:rFonts w:asciiTheme="minorEastAsia" w:hAnsiTheme="minorEastAsia" w:cs="等线" w:hint="eastAsia"/>
                <w:color w:val="000000"/>
                <w:sz w:val="24"/>
              </w:rPr>
              <w:t>主要内容介绍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1B32" w14:textId="77777777" w:rsidR="00000000" w:rsidRDefault="00000000">
            <w:pPr>
              <w:pStyle w:val="dmsonormal"/>
              <w:wordWrap w:val="0"/>
              <w:spacing w:beforeLines="50" w:before="156" w:beforeAutospacing="0" w:afterLines="30" w:after="93" w:afterAutospacing="0"/>
              <w:rPr>
                <w:rFonts w:ascii="等线" w:eastAsia="等线" w:hAnsi="等线" w:hint="eastAsia"/>
                <w:kern w:val="2"/>
              </w:rPr>
            </w:pPr>
            <w:r>
              <w:rPr>
                <w:rStyle w:val="a8"/>
                <w:rFonts w:ascii="等线" w:eastAsia="等线" w:hAnsi="等线" w:hint="eastAsia"/>
                <w:kern w:val="2"/>
              </w:rPr>
              <w:t>1.请问，贵公司股价长期低于净资产，有无股票回购计划？ 大股东有无响应交易所号召的增持？ 公司管理层对现在股票价格的态度是什么？ 能否说说股票增发的进程？</w:t>
            </w:r>
          </w:p>
          <w:p w14:paraId="2924091C" w14:textId="77777777" w:rsidR="00000000" w:rsidRDefault="00000000">
            <w:pPr>
              <w:pStyle w:val="dmsonormal"/>
              <w:wordWrap w:val="0"/>
              <w:spacing w:beforeLines="50" w:before="156" w:beforeAutospacing="0" w:afterLines="30" w:after="93" w:afterAutospacing="0"/>
              <w:rPr>
                <w:rFonts w:ascii="等线" w:eastAsia="等线" w:hAnsi="等线" w:hint="eastAsia"/>
                <w:kern w:val="2"/>
              </w:rPr>
            </w:pPr>
            <w:r>
              <w:rPr>
                <w:rFonts w:ascii="等线" w:eastAsia="等线" w:hAnsi="等线" w:hint="eastAsia"/>
                <w:kern w:val="2"/>
              </w:rPr>
              <w:t>答：投资者您好，公司目前暂未制定股票回购计划。大股东目前并未对公司股份进行增持。股价波动属于市场行为，股票</w:t>
            </w:r>
            <w:proofErr w:type="gramStart"/>
            <w:r>
              <w:rPr>
                <w:rFonts w:ascii="等线" w:eastAsia="等线" w:hAnsi="等线" w:hint="eastAsia"/>
                <w:kern w:val="2"/>
              </w:rPr>
              <w:t>涨跌受</w:t>
            </w:r>
            <w:proofErr w:type="gramEnd"/>
            <w:r>
              <w:rPr>
                <w:rFonts w:ascii="等线" w:eastAsia="等线" w:hAnsi="等线" w:hint="eastAsia"/>
                <w:kern w:val="2"/>
              </w:rPr>
              <w:t>市场多方面因素影响，公司会继续营造</w:t>
            </w:r>
            <w:proofErr w:type="gramStart"/>
            <w:r>
              <w:rPr>
                <w:rFonts w:ascii="等线" w:eastAsia="等线" w:hAnsi="等线" w:hint="eastAsia"/>
                <w:kern w:val="2"/>
              </w:rPr>
              <w:t>安全发展</w:t>
            </w:r>
            <w:proofErr w:type="gramEnd"/>
            <w:r>
              <w:rPr>
                <w:rFonts w:ascii="等线" w:eastAsia="等线" w:hAnsi="等线" w:hint="eastAsia"/>
                <w:kern w:val="2"/>
              </w:rPr>
              <w:t>环境，加强财务风险管控，聚焦防范化解重大风险，保持资产负债率在合理水平，保持公司“稳中求</w:t>
            </w:r>
            <w:r>
              <w:rPr>
                <w:rFonts w:ascii="等线" w:eastAsia="等线" w:hAnsi="等线" w:hint="eastAsia"/>
                <w:kern w:val="2"/>
              </w:rPr>
              <w:lastRenderedPageBreak/>
              <w:t>进”发展战略。公司向特定对象发行股票事宜在有序推进过程中，目前正在更新申报文件相关材料，感谢您的关注。</w:t>
            </w:r>
          </w:p>
        </w:tc>
      </w:tr>
      <w:tr w:rsidR="00000000" w14:paraId="6679E148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DF4A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C5B7" w14:textId="77777777" w:rsidR="00000000" w:rsidRDefault="00000000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  <w:szCs w:val="24"/>
              </w:rPr>
              <w:t>无</w:t>
            </w:r>
          </w:p>
        </w:tc>
      </w:tr>
      <w:tr w:rsidR="00000000" w14:paraId="0E022B53" w14:textId="7777777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8542" w14:textId="77777777" w:rsidR="00000000" w:rsidRDefault="00000000">
            <w:pPr>
              <w:wordWrap w:val="0"/>
              <w:adjustRightInd w:val="0"/>
              <w:snapToGrid w:val="0"/>
              <w:spacing w:after="0" w:line="360" w:lineRule="auto"/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</w:rPr>
              <w:t>日期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29B7" w14:textId="77777777" w:rsidR="00000000" w:rsidRDefault="00000000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cs="USHEHF+ËÎÌå" w:hint="eastAsia"/>
                <w:color w:val="000000"/>
                <w:sz w:val="24"/>
                <w:szCs w:val="24"/>
              </w:rPr>
              <w:t>2024年5月20日</w:t>
            </w:r>
          </w:p>
        </w:tc>
      </w:tr>
    </w:tbl>
    <w:p w14:paraId="0444BA77" w14:textId="77777777" w:rsidR="002261E5" w:rsidRDefault="002261E5">
      <w:pPr>
        <w:jc w:val="left"/>
        <w:rPr>
          <w:rFonts w:hint="eastAsia"/>
        </w:rPr>
      </w:pPr>
    </w:p>
    <w:sectPr w:rsidR="0022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D29EB" w14:textId="77777777" w:rsidR="002261E5" w:rsidRDefault="002261E5">
      <w:pPr>
        <w:spacing w:before="0" w:after="0"/>
        <w:rPr>
          <w:rFonts w:hint="eastAsia"/>
        </w:rPr>
      </w:pPr>
      <w:r>
        <w:separator/>
      </w:r>
    </w:p>
  </w:endnote>
  <w:endnote w:type="continuationSeparator" w:id="0">
    <w:p w14:paraId="7F6C4A98" w14:textId="77777777" w:rsidR="002261E5" w:rsidRDefault="002261E5">
      <w:pPr>
        <w:spacing w:before="0" w:after="0"/>
        <w:rPr>
          <w:rFonts w:hint="eastAsia"/>
        </w:rPr>
      </w:pPr>
      <w:r>
        <w:continuationSeparator/>
      </w:r>
      <w:r>
        <w:rPr>
          <w:rFonts w:hint="eastAsia"/>
        </w:rPr>
        <w:t xml:space="preserve"> </w:t>
      </w:r>
    </w:p>
    <w:p w14:paraId="7876B8A1" w14:textId="77777777" w:rsidR="002261E5" w:rsidRDefault="002261E5">
      <w:pPr>
        <w:spacing w:before="0" w:after="0"/>
        <w:jc w:val="left"/>
        <w:rPr>
          <w:rFonts w:ascii="宋体" w:eastAsia="宋体" w:hAnsi="宋体" w:cs="宋体" w:hint="eastAsia"/>
          <w:kern w:val="0"/>
          <w:sz w:val="24"/>
          <w:szCs w:val="24"/>
          <w:lang w:val="en-US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/>
        </w:rPr>
        <w:pict w14:anchorId="5F3DB7E5">
          <v:rect id="_x0000_i1026" style="width:415.3pt;height:.75pt" o:hrstd="t" o:hr="t" fillcolor="#a0a0a0" stroked="f"/>
        </w:pic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DFSIJ+ºÚÌå">
    <w:altName w:val="Microsoft Sans Serif"/>
    <w:charset w:val="00"/>
    <w:family w:val="auto"/>
    <w:pitch w:val="default"/>
    <w:sig w:usb0="01010101" w:usb1="01010101" w:usb2="01010101" w:usb3="01010101" w:csb0="01010101" w:csb1="01010101"/>
  </w:font>
  <w:font w:name="USHEHF+ËÎÌå">
    <w:altName w:val="Microsoft Sans Serif"/>
    <w:charset w:val="00"/>
    <w:family w:val="auto"/>
    <w:pitch w:val="default"/>
    <w:sig w:usb0="01010101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53E63" w14:textId="77777777" w:rsidR="002261E5" w:rsidRDefault="002261E5">
      <w:pPr>
        <w:spacing w:before="0" w:after="0"/>
      </w:pPr>
      <w:r>
        <w:separator/>
      </w:r>
    </w:p>
  </w:footnote>
  <w:footnote w:type="continuationSeparator" w:id="0">
    <w:p w14:paraId="458418E1" w14:textId="77777777" w:rsidR="002261E5" w:rsidRDefault="002261E5">
      <w:pPr>
        <w:spacing w:before="0" w:after="0"/>
        <w:rPr>
          <w:rFonts w:hint="eastAsia"/>
        </w:rPr>
      </w:pPr>
      <w:r>
        <w:continuationSeparator/>
      </w:r>
      <w:r>
        <w:rPr>
          <w:rFonts w:hint="eastAsia"/>
        </w:rPr>
        <w:t xml:space="preserve"> </w:t>
      </w:r>
    </w:p>
    <w:p w14:paraId="77BB4DD8" w14:textId="77777777" w:rsidR="002261E5" w:rsidRDefault="002261E5">
      <w:pPr>
        <w:spacing w:before="0" w:after="0"/>
        <w:jc w:val="left"/>
        <w:rPr>
          <w:rFonts w:ascii="宋体" w:eastAsia="宋体" w:hAnsi="宋体" w:cs="宋体" w:hint="eastAsia"/>
          <w:kern w:val="0"/>
          <w:sz w:val="24"/>
          <w:szCs w:val="24"/>
          <w:lang w:val="en-US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/>
        </w:rPr>
        <w:pict w14:anchorId="27F0E2E8">
          <v:rect id="_x0000_i1025" style="width:415.3pt;height:.75pt" o:hrstd="t" o:hr="t" fillcolor="#a0a0a0" stroked="f"/>
        </w:pic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4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33"/>
    <w:rsid w:val="002261E5"/>
    <w:rsid w:val="00392BAC"/>
    <w:rsid w:val="00810433"/>
    <w:rsid w:val="00F4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6C28A"/>
  <w15:chartTrackingRefBased/>
  <w15:docId w15:val="{4266A266-2DDA-4064-948E-0858708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/>
    <w:lsdException w:name="Medium Shading 2"/>
    <w:lsdException w:name="Medium List 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/>
    <w:lsdException w:name="Colorful List"/>
    <w:lsdException w:name="Colorful Grid" w:uiPriority="73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2" w:uiPriority="47"/>
    <w:lsdException w:name="Grid Table 3" w:uiPriority="48"/>
    <w:lsdException w:name="Grid Table 4" w:uiPriority="49"/>
    <w:lsdException w:name="Grid Table 1 Light Accent 1" w:uiPriority="46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6 Colorful Accent 6" w:uiPriority="51"/>
    <w:lsdException w:name="Grid Table 7 Colorful Accent 6" w:uiPriority="52"/>
    <w:lsdException w:name="List Table 2" w:uiPriority="47"/>
    <w:lsdException w:name="List Table 3" w:uiPriority="48"/>
    <w:lsdException w:name="List Table 4" w:uiPriority="49"/>
    <w:lsdException w:name="List Table 1 Light Accent 1" w:uiPriority="46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20" w:after="240"/>
      <w:jc w:val="both"/>
    </w:pPr>
    <w:rPr>
      <w:rFonts w:cs="Times New Roman"/>
      <w:kern w:val="2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paragraph" w:styleId="a3">
    <w:name w:val="header"/>
    <w:basedOn w:val="a"/>
    <w:link w:val="a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Pr>
      <w:rFonts w:ascii="等线" w:eastAsia="等线" w:hAnsi="等线" w:cs="Times New Roman" w:hint="eastAsia"/>
      <w:sz w:val="18"/>
      <w:szCs w:val="18"/>
      <w:lang w:val="ru-RU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ascii="等线" w:eastAsia="等线" w:hAnsi="等线" w:cs="Times New Roman" w:hint="eastAsia"/>
      <w:sz w:val="18"/>
      <w:szCs w:val="18"/>
      <w:lang w:val="ru-RU"/>
    </w:rPr>
  </w:style>
  <w:style w:type="paragraph" w:customStyle="1" w:styleId="dmsonormal">
    <w:name w:val="dmsonormal"/>
    <w:basedOn w:val="a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table" w:styleId="a7">
    <w:name w:val="Table Grid"/>
    <w:basedOn w:val="a1"/>
    <w:uiPriority w:val="39"/>
    <w:rPr>
      <w:rFonts w:asciiTheme="minorHAnsi" w:eastAsiaTheme="minorEastAsia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cninfo</dc:creator>
  <cp:keywords/>
  <dc:description/>
  <cp:lastModifiedBy>勤 庞</cp:lastModifiedBy>
  <cp:revision>2</cp:revision>
  <dcterms:created xsi:type="dcterms:W3CDTF">2024-05-20T08:05:00Z</dcterms:created>
  <dcterms:modified xsi:type="dcterms:W3CDTF">2024-05-20T08:05:00Z</dcterms:modified>
</cp:coreProperties>
</file>